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BEC7" w14:textId="77777777" w:rsidR="00C047DA" w:rsidRPr="003C2E42" w:rsidRDefault="00C047DA" w:rsidP="00C852EF">
      <w:pPr>
        <w:pStyle w:val="Default"/>
        <w:framePr w:w="10165" w:h="7591" w:hRule="exact" w:hSpace="180" w:wrap="around" w:vAnchor="page" w:hAnchor="page" w:x="994" w:y="2433"/>
        <w:spacing w:after="120"/>
        <w:rPr>
          <w:sz w:val="22"/>
          <w:szCs w:val="22"/>
          <w:u w:val="single"/>
        </w:rPr>
      </w:pPr>
      <w:r w:rsidRPr="003C2E42">
        <w:rPr>
          <w:sz w:val="22"/>
          <w:szCs w:val="22"/>
          <w:u w:val="single"/>
        </w:rPr>
        <w:t xml:space="preserve">These items are in addition to those listed in Part XVIIIA of the drug tariff. </w:t>
      </w:r>
    </w:p>
    <w:p w14:paraId="23D6A0FA" w14:textId="580F3D3C" w:rsidR="00C047DA" w:rsidRDefault="00035541" w:rsidP="00C852EF">
      <w:pPr>
        <w:framePr w:w="10165" w:h="7591" w:hRule="exact" w:hSpace="180" w:wrap="around" w:vAnchor="page" w:hAnchor="page" w:x="994" w:y="2433"/>
        <w:jc w:val="both"/>
        <w:rPr>
          <w:rFonts w:ascii="Arial" w:hAnsi="Arial" w:cs="Arial"/>
        </w:rPr>
      </w:pPr>
      <w:r w:rsidRPr="00035541">
        <w:rPr>
          <w:rFonts w:ascii="Arial" w:hAnsi="Arial" w:cs="Arial"/>
        </w:rPr>
        <w:t xml:space="preserve">There are a number of medications and devices that </w:t>
      </w:r>
      <w:bookmarkStart w:id="0" w:name="_Hlk148516246"/>
      <w:r w:rsidRPr="00035541">
        <w:rPr>
          <w:rFonts w:ascii="Arial" w:hAnsi="Arial" w:cs="Arial"/>
        </w:rPr>
        <w:t xml:space="preserve">NHS Greater Manchester (GM) Stockport </w:t>
      </w:r>
      <w:bookmarkEnd w:id="0"/>
      <w:r w:rsidRPr="00035541">
        <w:rPr>
          <w:rFonts w:ascii="Arial" w:hAnsi="Arial" w:cs="Arial"/>
        </w:rPr>
        <w:t>believes should not be used (BLACK List) or should only be used in limited circumstances (GREY List). GREY listed items will only be funded for patients who meet the specified criteria. These include therapies listed in the GMMMG Do Not Prescribe (DNP) and Grey lists which NHS GM Stockport fully support. Any item added to the DNP list will automatically cease to be funded within NHS GM Stockport.</w:t>
      </w:r>
      <w:r w:rsidR="00D161CC">
        <w:rPr>
          <w:rFonts w:ascii="Arial" w:hAnsi="Arial" w:cs="Arial"/>
        </w:rPr>
        <w:t xml:space="preserve">. </w:t>
      </w:r>
      <w:hyperlink r:id="rId8" w:history="1">
        <w:r w:rsidR="00D161CC" w:rsidRPr="0051790A">
          <w:rPr>
            <w:rStyle w:val="Hyperlink"/>
            <w:rFonts w:ascii="Arial" w:hAnsi="Arial" w:cs="Arial"/>
          </w:rPr>
          <w:t>GMMG RAG list and formulary</w:t>
        </w:r>
        <w:r w:rsidR="0051790A" w:rsidRPr="0051790A">
          <w:rPr>
            <w:rStyle w:val="Hyperlink"/>
            <w:rFonts w:ascii="Arial" w:hAnsi="Arial" w:cs="Arial"/>
          </w:rPr>
          <w:t>.</w:t>
        </w:r>
      </w:hyperlink>
    </w:p>
    <w:p w14:paraId="2C53F9C3" w14:textId="3FCA60C8" w:rsidR="00D161CC" w:rsidRDefault="00C047DA" w:rsidP="00C852EF">
      <w:pPr>
        <w:framePr w:w="10165" w:h="7591" w:hRule="exact" w:hSpace="180" w:wrap="around" w:vAnchor="page" w:hAnchor="page" w:x="994" w:y="2433"/>
        <w:jc w:val="both"/>
        <w:rPr>
          <w:rFonts w:ascii="Arial" w:hAnsi="Arial" w:cs="Arial"/>
        </w:rPr>
      </w:pPr>
      <w:r>
        <w:rPr>
          <w:rFonts w:ascii="Arial" w:hAnsi="Arial" w:cs="Arial"/>
        </w:rPr>
        <w:t xml:space="preserve">In addition conditions or items may be added by local decision based on application of the funding criteria, local policy or commissioning statement. </w:t>
      </w:r>
      <w:r w:rsidR="0051790A">
        <w:rPr>
          <w:rFonts w:ascii="Arial" w:hAnsi="Arial" w:cs="Arial"/>
        </w:rPr>
        <w:t xml:space="preserve">These items are in addition to those included in the GMMG </w:t>
      </w:r>
      <w:r w:rsidR="00245F8C">
        <w:rPr>
          <w:rFonts w:ascii="Arial" w:hAnsi="Arial" w:cs="Arial"/>
        </w:rPr>
        <w:t xml:space="preserve">RAG </w:t>
      </w:r>
      <w:r w:rsidR="0051790A">
        <w:rPr>
          <w:rFonts w:ascii="Arial" w:hAnsi="Arial" w:cs="Arial"/>
        </w:rPr>
        <w:t xml:space="preserve">list and are listed in the table below. </w:t>
      </w:r>
    </w:p>
    <w:p w14:paraId="26A02A32" w14:textId="4043E77B" w:rsidR="00C047DA" w:rsidRDefault="00035541" w:rsidP="00C852EF">
      <w:pPr>
        <w:framePr w:w="10165" w:h="7591" w:hRule="exact" w:hSpace="180" w:wrap="around" w:vAnchor="page" w:hAnchor="page" w:x="994" w:y="2433"/>
        <w:jc w:val="both"/>
        <w:rPr>
          <w:rFonts w:ascii="Arial" w:hAnsi="Arial" w:cs="Arial"/>
        </w:rPr>
      </w:pPr>
      <w:r w:rsidRPr="00035541">
        <w:rPr>
          <w:rFonts w:ascii="Arial" w:hAnsi="Arial" w:cs="Arial"/>
        </w:rPr>
        <w:t xml:space="preserve">NHS Greater Manchester (GM) Stockport </w:t>
      </w:r>
      <w:r w:rsidR="00C047DA">
        <w:rPr>
          <w:rFonts w:ascii="Arial" w:hAnsi="Arial" w:cs="Arial"/>
        </w:rPr>
        <w:t>r</w:t>
      </w:r>
      <w:r w:rsidR="00C047DA" w:rsidRPr="003C2E42">
        <w:rPr>
          <w:rFonts w:ascii="Arial" w:hAnsi="Arial" w:cs="Arial"/>
        </w:rPr>
        <w:t>ecognises that there may be exceptional patients or situations where prescribing of these items may be necessary and such situations should be managed through the usual exceptionality processes</w:t>
      </w:r>
      <w:r w:rsidR="00C047DA">
        <w:rPr>
          <w:rFonts w:ascii="Arial" w:hAnsi="Arial" w:cs="Arial"/>
        </w:rPr>
        <w:t xml:space="preserve">. </w:t>
      </w:r>
    </w:p>
    <w:p w14:paraId="46E14448" w14:textId="010C1659" w:rsidR="00611EB4" w:rsidRPr="00605E1C" w:rsidRDefault="009F4569" w:rsidP="00C852EF">
      <w:pPr>
        <w:framePr w:w="10165" w:h="7591" w:hRule="exact" w:hSpace="180" w:wrap="around" w:vAnchor="page" w:hAnchor="page" w:x="994" w:y="2433"/>
        <w:spacing w:after="0"/>
        <w:jc w:val="both"/>
        <w:rPr>
          <w:rFonts w:ascii="Arial" w:hAnsi="Arial" w:cs="Arial"/>
          <w:color w:val="333333"/>
          <w:sz w:val="19"/>
          <w:szCs w:val="19"/>
          <w:shd w:val="clear" w:color="auto" w:fill="FAEFF3"/>
        </w:rPr>
      </w:pPr>
      <w:r w:rsidRPr="00605E1C">
        <w:rPr>
          <w:rFonts w:ascii="Arial" w:hAnsi="Arial" w:cs="Arial"/>
          <w:color w:val="333333"/>
          <w:sz w:val="19"/>
          <w:szCs w:val="19"/>
          <w:shd w:val="clear" w:color="auto" w:fill="F2DBDB" w:themeFill="accent2" w:themeFillTint="33"/>
        </w:rPr>
        <w:t>Furthermore</w:t>
      </w:r>
      <w:r w:rsidR="00611EB4" w:rsidRPr="00605E1C">
        <w:rPr>
          <w:rFonts w:ascii="Arial" w:hAnsi="Arial" w:cs="Arial"/>
          <w:color w:val="333333"/>
          <w:sz w:val="19"/>
          <w:szCs w:val="19"/>
          <w:shd w:val="clear" w:color="auto" w:fill="F2DBDB" w:themeFill="accent2" w:themeFillTint="33"/>
        </w:rPr>
        <w:t>:</w:t>
      </w:r>
      <w:r w:rsidRPr="00605E1C">
        <w:rPr>
          <w:rFonts w:ascii="Arial" w:hAnsi="Arial" w:cs="Arial"/>
          <w:color w:val="333333"/>
          <w:sz w:val="19"/>
          <w:szCs w:val="19"/>
          <w:shd w:val="clear" w:color="auto" w:fill="FAEFF3"/>
        </w:rPr>
        <w:t xml:space="preserve"> </w:t>
      </w:r>
    </w:p>
    <w:p w14:paraId="697F98CD" w14:textId="71816802" w:rsidR="009F4569" w:rsidRPr="00605E1C" w:rsidRDefault="00611EB4" w:rsidP="00C852EF">
      <w:pPr>
        <w:pStyle w:val="ListParagraph"/>
        <w:framePr w:w="10165" w:h="7591" w:hRule="exact" w:hSpace="180" w:wrap="around" w:vAnchor="page" w:hAnchor="page" w:x="994" w:y="2433"/>
        <w:numPr>
          <w:ilvl w:val="0"/>
          <w:numId w:val="15"/>
        </w:numPr>
        <w:spacing w:after="0"/>
        <w:jc w:val="both"/>
        <w:rPr>
          <w:rStyle w:val="Hyperlink"/>
          <w:rFonts w:ascii="Arial" w:hAnsi="Arial" w:cs="Arial"/>
          <w:b/>
          <w:bCs/>
        </w:rPr>
      </w:pPr>
      <w:r w:rsidRPr="00605E1C">
        <w:rPr>
          <w:rFonts w:ascii="Arial" w:hAnsi="Arial" w:cs="Arial"/>
          <w:color w:val="333333"/>
          <w:sz w:val="19"/>
          <w:szCs w:val="19"/>
          <w:shd w:val="clear" w:color="auto" w:fill="F2DBDB" w:themeFill="accent2" w:themeFillTint="33"/>
        </w:rPr>
        <w:t>I</w:t>
      </w:r>
      <w:r w:rsidR="009F4569" w:rsidRPr="00605E1C">
        <w:rPr>
          <w:rFonts w:ascii="Arial" w:hAnsi="Arial" w:cs="Arial"/>
          <w:color w:val="333333"/>
          <w:sz w:val="19"/>
          <w:szCs w:val="19"/>
          <w:shd w:val="clear" w:color="auto" w:fill="F2DBDB" w:themeFill="accent2" w:themeFillTint="33"/>
        </w:rPr>
        <w:t xml:space="preserve">n line with NHS England guidance, </w:t>
      </w:r>
      <w:r w:rsidR="00035541" w:rsidRPr="00605E1C">
        <w:rPr>
          <w:rFonts w:ascii="Arial" w:hAnsi="Arial" w:cs="Arial"/>
          <w:color w:val="333333"/>
          <w:sz w:val="19"/>
          <w:szCs w:val="19"/>
          <w:shd w:val="clear" w:color="auto" w:fill="F2DBDB" w:themeFill="accent2" w:themeFillTint="33"/>
        </w:rPr>
        <w:t xml:space="preserve">NHS Greater Manchester (GM) Stockport </w:t>
      </w:r>
      <w:r w:rsidR="009F4569" w:rsidRPr="00605E1C">
        <w:rPr>
          <w:rFonts w:ascii="Arial" w:hAnsi="Arial" w:cs="Arial"/>
          <w:color w:val="333333"/>
          <w:sz w:val="19"/>
          <w:szCs w:val="19"/>
          <w:shd w:val="clear" w:color="auto" w:fill="F2DBDB" w:themeFill="accent2" w:themeFillTint="33"/>
        </w:rPr>
        <w:t>does not routinely support prescribing for conditions which are self-limiting or amenable to self-care. For further details</w:t>
      </w:r>
      <w:r w:rsidR="009F4569" w:rsidRPr="00605E1C">
        <w:rPr>
          <w:rFonts w:ascii="Arial" w:hAnsi="Arial" w:cs="Arial"/>
          <w:color w:val="333333"/>
          <w:sz w:val="19"/>
          <w:szCs w:val="19"/>
          <w:shd w:val="clear" w:color="auto" w:fill="FAEFF3"/>
        </w:rPr>
        <w:t xml:space="preserve"> </w:t>
      </w:r>
      <w:r w:rsidR="009F4569" w:rsidRPr="00605E1C">
        <w:rPr>
          <w:rFonts w:ascii="Arial" w:hAnsi="Arial" w:cs="Arial"/>
          <w:color w:val="333333"/>
          <w:sz w:val="19"/>
          <w:szCs w:val="19"/>
          <w:shd w:val="clear" w:color="auto" w:fill="F2DBDB" w:themeFill="accent2" w:themeFillTint="33"/>
        </w:rPr>
        <w:t>see </w:t>
      </w:r>
      <w:bookmarkStart w:id="1" w:name="_Hlk148439095"/>
      <w:r w:rsidR="0064341B" w:rsidRPr="00605E1C">
        <w:rPr>
          <w:rFonts w:ascii="Arial" w:hAnsi="Arial" w:cs="Arial"/>
          <w:b/>
          <w:bCs/>
          <w:sz w:val="21"/>
          <w:szCs w:val="21"/>
          <w:shd w:val="clear" w:color="auto" w:fill="FAEFF3"/>
        </w:rPr>
        <w:fldChar w:fldCharType="begin"/>
      </w:r>
      <w:r w:rsidR="00C42915" w:rsidRPr="00605E1C">
        <w:rPr>
          <w:rFonts w:ascii="Arial" w:hAnsi="Arial" w:cs="Arial"/>
          <w:b/>
          <w:bCs/>
          <w:sz w:val="21"/>
          <w:szCs w:val="21"/>
          <w:shd w:val="clear" w:color="auto" w:fill="FAEFF3"/>
        </w:rPr>
        <w:instrText>HYPERLINK "https://gmmmg.nhs.uk/consultations/commissioning-statement-for-all-gm-ccgs-010919-final/"</w:instrText>
      </w:r>
      <w:r w:rsidR="0064341B" w:rsidRPr="00605E1C">
        <w:rPr>
          <w:rFonts w:ascii="Arial" w:hAnsi="Arial" w:cs="Arial"/>
          <w:b/>
          <w:bCs/>
          <w:sz w:val="21"/>
          <w:szCs w:val="21"/>
          <w:shd w:val="clear" w:color="auto" w:fill="FAEFF3"/>
        </w:rPr>
      </w:r>
      <w:r w:rsidR="0064341B" w:rsidRPr="00605E1C">
        <w:rPr>
          <w:rFonts w:ascii="Arial" w:hAnsi="Arial" w:cs="Arial"/>
          <w:b/>
          <w:bCs/>
          <w:sz w:val="21"/>
          <w:szCs w:val="21"/>
          <w:shd w:val="clear" w:color="auto" w:fill="FAEFF3"/>
        </w:rPr>
        <w:fldChar w:fldCharType="separate"/>
      </w:r>
      <w:r w:rsidR="009F4569" w:rsidRPr="00605E1C">
        <w:rPr>
          <w:rStyle w:val="Hyperlink"/>
          <w:rFonts w:ascii="Arial" w:hAnsi="Arial" w:cs="Arial"/>
          <w:b/>
          <w:bCs/>
          <w:sz w:val="21"/>
          <w:szCs w:val="21"/>
          <w:shd w:val="clear" w:color="auto" w:fill="F2DBDB" w:themeFill="accent2" w:themeFillTint="33"/>
        </w:rPr>
        <w:t>GM commissioning statement</w:t>
      </w:r>
      <w:bookmarkEnd w:id="1"/>
      <w:r w:rsidRPr="00605E1C">
        <w:rPr>
          <w:rStyle w:val="Hyperlink"/>
          <w:rFonts w:ascii="Arial" w:hAnsi="Arial" w:cs="Arial"/>
          <w:b/>
          <w:bCs/>
          <w:sz w:val="21"/>
          <w:szCs w:val="21"/>
          <w:shd w:val="clear" w:color="auto" w:fill="FAEFF3"/>
        </w:rPr>
        <w:t xml:space="preserve">  </w:t>
      </w:r>
    </w:p>
    <w:p w14:paraId="71EB2AE5" w14:textId="77777777" w:rsidR="00C169FD" w:rsidRDefault="0064341B" w:rsidP="00C852EF">
      <w:pPr>
        <w:framePr w:w="10165" w:h="7591" w:hRule="exact" w:hSpace="180" w:wrap="around" w:vAnchor="page" w:hAnchor="page" w:x="994" w:y="2433"/>
        <w:spacing w:after="0"/>
        <w:jc w:val="both"/>
        <w:rPr>
          <w:rFonts w:ascii="Arial" w:hAnsi="Arial" w:cs="Arial"/>
          <w:sz w:val="21"/>
          <w:szCs w:val="21"/>
          <w:shd w:val="clear" w:color="auto" w:fill="FAEFF3"/>
        </w:rPr>
      </w:pPr>
      <w:r w:rsidRPr="00605E1C">
        <w:rPr>
          <w:rFonts w:ascii="Arial" w:hAnsi="Arial" w:cs="Arial"/>
          <w:b/>
          <w:bCs/>
          <w:sz w:val="21"/>
          <w:szCs w:val="21"/>
          <w:shd w:val="clear" w:color="auto" w:fill="FAEFF3"/>
        </w:rPr>
        <w:fldChar w:fldCharType="end"/>
      </w:r>
    </w:p>
    <w:p w14:paraId="1576482D" w14:textId="4DDEEB19" w:rsidR="00611EB4" w:rsidRPr="00C852EF" w:rsidRDefault="00035541" w:rsidP="00C852EF">
      <w:pPr>
        <w:pStyle w:val="ListParagraph"/>
        <w:framePr w:w="10165" w:h="7591" w:hRule="exact" w:hSpace="180" w:wrap="around" w:vAnchor="page" w:hAnchor="page" w:x="994" w:y="2433"/>
        <w:numPr>
          <w:ilvl w:val="0"/>
          <w:numId w:val="15"/>
        </w:numPr>
        <w:spacing w:after="0"/>
        <w:jc w:val="both"/>
        <w:rPr>
          <w:rFonts w:ascii="Arial" w:hAnsi="Arial" w:cs="Arial"/>
          <w:sz w:val="21"/>
          <w:szCs w:val="21"/>
          <w:shd w:val="clear" w:color="auto" w:fill="FAEFF3"/>
        </w:rPr>
      </w:pPr>
      <w:r w:rsidRPr="00035541">
        <w:rPr>
          <w:rFonts w:ascii="Arial" w:hAnsi="Arial" w:cs="Arial"/>
          <w:bCs/>
          <w:shd w:val="clear" w:color="auto" w:fill="F2DBDB" w:themeFill="accent2" w:themeFillTint="33"/>
        </w:rPr>
        <w:t xml:space="preserve">NHS Greater Manchester (GM) Stockport </w:t>
      </w:r>
      <w:r w:rsidR="00611EB4" w:rsidRPr="00C852EF">
        <w:rPr>
          <w:rFonts w:ascii="Arial" w:hAnsi="Arial" w:cs="Arial"/>
          <w:bCs/>
          <w:shd w:val="clear" w:color="auto" w:fill="F2DBDB" w:themeFill="accent2" w:themeFillTint="33"/>
        </w:rPr>
        <w:t xml:space="preserve">strongly encourage generic prescribing in line with the </w:t>
      </w:r>
      <w:hyperlink r:id="rId9" w:history="1">
        <w:r w:rsidR="00611EB4" w:rsidRPr="00C852EF">
          <w:rPr>
            <w:rStyle w:val="Hyperlink"/>
            <w:b/>
            <w:shd w:val="clear" w:color="auto" w:fill="F2DBDB" w:themeFill="accent2" w:themeFillTint="33"/>
          </w:rPr>
          <w:t>GM generic prescribing policy</w:t>
        </w:r>
      </w:hyperlink>
      <w:r w:rsidR="00611EB4" w:rsidRPr="00C852EF">
        <w:rPr>
          <w:rFonts w:ascii="Arial" w:hAnsi="Arial" w:cs="Arial"/>
          <w:b/>
        </w:rPr>
        <w:t>.</w:t>
      </w:r>
    </w:p>
    <w:p w14:paraId="08F9E2F8" w14:textId="77777777" w:rsidR="00C169FD" w:rsidRPr="00C852EF" w:rsidRDefault="00C169FD" w:rsidP="00C852EF">
      <w:pPr>
        <w:pStyle w:val="ListParagraph"/>
        <w:framePr w:w="10165" w:h="7591" w:hRule="exact" w:hSpace="180" w:wrap="around" w:vAnchor="page" w:hAnchor="page" w:x="994" w:y="2433"/>
        <w:spacing w:after="0"/>
        <w:ind w:left="644"/>
        <w:jc w:val="both"/>
        <w:rPr>
          <w:rFonts w:ascii="Arial" w:hAnsi="Arial" w:cs="Arial"/>
          <w:sz w:val="21"/>
          <w:szCs w:val="21"/>
          <w:shd w:val="clear" w:color="auto" w:fill="FAEFF3"/>
        </w:rPr>
      </w:pPr>
    </w:p>
    <w:p w14:paraId="4D0FC702" w14:textId="2AE9AAAE" w:rsidR="00611EB4" w:rsidRPr="00C852EF" w:rsidRDefault="00611EB4" w:rsidP="00C852EF">
      <w:pPr>
        <w:framePr w:w="10165" w:h="7591" w:hRule="exact" w:hSpace="180" w:wrap="around" w:vAnchor="page" w:hAnchor="page" w:x="994" w:y="2433"/>
        <w:spacing w:after="100" w:afterAutospacing="1"/>
        <w:jc w:val="both"/>
        <w:rPr>
          <w:rFonts w:ascii="Arial" w:hAnsi="Arial" w:cs="Arial"/>
          <w:b/>
        </w:rPr>
      </w:pPr>
      <w:r>
        <w:rPr>
          <w:rFonts w:ascii="Arial" w:hAnsi="Arial" w:cs="Arial"/>
          <w:b/>
        </w:rPr>
        <w:t>Items newly added o</w:t>
      </w:r>
      <w:r w:rsidR="00605E1C">
        <w:rPr>
          <w:rFonts w:ascii="Arial" w:hAnsi="Arial" w:cs="Arial"/>
          <w:b/>
        </w:rPr>
        <w:t xml:space="preserve">r </w:t>
      </w:r>
      <w:r>
        <w:rPr>
          <w:rFonts w:ascii="Arial" w:hAnsi="Arial" w:cs="Arial"/>
          <w:b/>
        </w:rPr>
        <w:t>amended are highlighted in red.</w:t>
      </w:r>
    </w:p>
    <w:p w14:paraId="5C0A0260" w14:textId="01A44FE2" w:rsidR="00C047DA" w:rsidRDefault="00C047DA" w:rsidP="00CA27AA">
      <w:pPr>
        <w:jc w:val="center"/>
        <w:rPr>
          <w:rFonts w:ascii="Arial" w:hAnsi="Arial" w:cs="Arial"/>
          <w:b/>
          <w:u w:val="single"/>
        </w:rPr>
      </w:pPr>
    </w:p>
    <w:p w14:paraId="1799524B" w14:textId="4953A235" w:rsidR="00605E1C" w:rsidRDefault="00605E1C" w:rsidP="00CA27AA">
      <w:pPr>
        <w:jc w:val="center"/>
        <w:rPr>
          <w:rFonts w:ascii="Arial" w:hAnsi="Arial" w:cs="Arial"/>
          <w:b/>
          <w:u w:val="single"/>
        </w:rPr>
      </w:pPr>
    </w:p>
    <w:p w14:paraId="244653B4" w14:textId="77777777" w:rsidR="00605E1C" w:rsidRDefault="00605E1C" w:rsidP="00605E1C">
      <w:pPr>
        <w:jc w:val="center"/>
        <w:rPr>
          <w:rFonts w:ascii="Arial" w:hAnsi="Arial" w:cs="Arial"/>
          <w:b/>
          <w:u w:val="single"/>
        </w:rPr>
      </w:pPr>
      <w:r w:rsidRPr="006F40FC">
        <w:rPr>
          <w:rFonts w:ascii="Arial" w:hAnsi="Arial" w:cs="Arial"/>
          <w:b/>
          <w:u w:val="single"/>
        </w:rPr>
        <w:t xml:space="preserve">ITEMS NOT TO BE PRESCRIBED AT </w:t>
      </w:r>
      <w:r w:rsidRPr="00040187">
        <w:rPr>
          <w:rFonts w:ascii="Arial" w:hAnsi="Arial" w:cs="Arial"/>
          <w:b/>
          <w:u w:val="single"/>
        </w:rPr>
        <w:t>NHS Greater Manchester Integrated Care STOCKPORT</w:t>
      </w:r>
      <w:r>
        <w:rPr>
          <w:rFonts w:ascii="Arial" w:hAnsi="Arial" w:cs="Arial"/>
          <w:b/>
          <w:u w:val="single"/>
        </w:rPr>
        <w:t xml:space="preserve"> GROUP EXPENSE (</w:t>
      </w:r>
      <w:r w:rsidRPr="006F40FC">
        <w:rPr>
          <w:rFonts w:ascii="Arial" w:hAnsi="Arial" w:cs="Arial"/>
          <w:b/>
          <w:u w:val="single"/>
        </w:rPr>
        <w:t>BLACK LIST</w:t>
      </w:r>
      <w:r>
        <w:rPr>
          <w:rFonts w:ascii="Arial" w:hAnsi="Arial" w:cs="Arial"/>
          <w:b/>
          <w:u w:val="single"/>
        </w:rPr>
        <w:t>) OR ONLY IN LIMITED CIRCUMSTANCES (GREY LIST)</w:t>
      </w:r>
    </w:p>
    <w:tbl>
      <w:tblPr>
        <w:tblW w:w="11034" w:type="dxa"/>
        <w:tblInd w:w="-861" w:type="dxa"/>
        <w:tblLayout w:type="fixed"/>
        <w:tblLook w:val="04A0" w:firstRow="1" w:lastRow="0" w:firstColumn="1" w:lastColumn="0" w:noHBand="0" w:noVBand="1"/>
      </w:tblPr>
      <w:tblGrid>
        <w:gridCol w:w="851"/>
        <w:gridCol w:w="2977"/>
        <w:gridCol w:w="5812"/>
        <w:gridCol w:w="1394"/>
      </w:tblGrid>
      <w:tr w:rsidR="004D032B" w:rsidRPr="003C2E42" w14:paraId="14C61A4A" w14:textId="77777777" w:rsidTr="006F6373">
        <w:trPr>
          <w:trHeight w:val="300"/>
          <w:tblHeader/>
        </w:trPr>
        <w:tc>
          <w:tcPr>
            <w:tcW w:w="851" w:type="dxa"/>
            <w:tcBorders>
              <w:right w:val="single" w:sz="4" w:space="0" w:color="auto"/>
            </w:tcBorders>
            <w:shd w:val="clear" w:color="auto" w:fill="auto"/>
            <w:hideMark/>
          </w:tcPr>
          <w:p w14:paraId="6F773139" w14:textId="77777777" w:rsidR="004D032B" w:rsidRDefault="004D032B" w:rsidP="00CA27AA">
            <w:pPr>
              <w:spacing w:after="0" w:line="240" w:lineRule="auto"/>
              <w:jc w:val="center"/>
              <w:rPr>
                <w:rFonts w:ascii="Arial" w:eastAsia="Times New Roman" w:hAnsi="Arial" w:cs="Arial"/>
                <w:color w:val="FFFFFF"/>
                <w:sz w:val="12"/>
                <w:szCs w:val="12"/>
                <w:lang w:eastAsia="en-GB"/>
              </w:rPr>
            </w:pPr>
          </w:p>
          <w:p w14:paraId="7249A174" w14:textId="70079F4D" w:rsidR="00605E1C" w:rsidRPr="006F6373" w:rsidRDefault="00605E1C" w:rsidP="00CA27AA">
            <w:pPr>
              <w:spacing w:after="0" w:line="240" w:lineRule="auto"/>
              <w:jc w:val="center"/>
              <w:rPr>
                <w:rFonts w:ascii="Arial" w:eastAsia="Times New Roman" w:hAnsi="Arial" w:cs="Arial"/>
                <w:color w:val="FFFFFF"/>
                <w:sz w:val="12"/>
                <w:szCs w:val="12"/>
                <w:lang w:eastAsia="en-GB"/>
              </w:rPr>
            </w:pPr>
          </w:p>
        </w:tc>
        <w:tc>
          <w:tcPr>
            <w:tcW w:w="2977" w:type="dxa"/>
            <w:tcBorders>
              <w:top w:val="single" w:sz="8" w:space="0" w:color="auto"/>
              <w:left w:val="single" w:sz="4" w:space="0" w:color="auto"/>
              <w:bottom w:val="single" w:sz="8" w:space="0" w:color="auto"/>
              <w:right w:val="single" w:sz="8" w:space="0" w:color="auto"/>
            </w:tcBorders>
            <w:shd w:val="clear" w:color="auto" w:fill="0070C0"/>
          </w:tcPr>
          <w:p w14:paraId="24E0156E" w14:textId="22E87CD8" w:rsidR="004D032B" w:rsidRPr="003C2E42" w:rsidRDefault="004D032B" w:rsidP="00CA27AA">
            <w:pPr>
              <w:spacing w:after="0" w:line="240" w:lineRule="auto"/>
              <w:rPr>
                <w:rFonts w:ascii="Arial" w:eastAsia="Times New Roman" w:hAnsi="Arial" w:cs="Arial"/>
                <w:b/>
                <w:bCs/>
                <w:color w:val="FFFFFF"/>
                <w:lang w:eastAsia="en-GB"/>
              </w:rPr>
            </w:pPr>
            <w:r w:rsidRPr="004D032B">
              <w:rPr>
                <w:rFonts w:ascii="Arial" w:eastAsia="Times New Roman" w:hAnsi="Arial" w:cs="Arial"/>
                <w:b/>
                <w:bCs/>
                <w:color w:val="FFFFFF"/>
                <w:lang w:eastAsia="en-GB"/>
              </w:rPr>
              <w:t>ITEM</w:t>
            </w:r>
          </w:p>
        </w:tc>
        <w:tc>
          <w:tcPr>
            <w:tcW w:w="5812" w:type="dxa"/>
            <w:tcBorders>
              <w:top w:val="single" w:sz="8" w:space="0" w:color="auto"/>
              <w:left w:val="nil"/>
              <w:bottom w:val="single" w:sz="8" w:space="0" w:color="auto"/>
              <w:right w:val="single" w:sz="8" w:space="0" w:color="auto"/>
            </w:tcBorders>
            <w:shd w:val="clear" w:color="000000" w:fill="0072C6"/>
            <w:hideMark/>
          </w:tcPr>
          <w:p w14:paraId="43A2DFDF" w14:textId="77777777" w:rsidR="004D032B" w:rsidRPr="003C2E42" w:rsidRDefault="004D032B" w:rsidP="00CA27AA">
            <w:pPr>
              <w:spacing w:after="0" w:line="240" w:lineRule="auto"/>
              <w:ind w:left="-268" w:firstLine="268"/>
              <w:rPr>
                <w:rFonts w:ascii="Arial" w:eastAsia="Times New Roman" w:hAnsi="Arial" w:cs="Arial"/>
                <w:b/>
                <w:bCs/>
                <w:color w:val="FFFFFF"/>
                <w:lang w:eastAsia="en-GB"/>
              </w:rPr>
            </w:pPr>
            <w:r w:rsidRPr="003C2E42">
              <w:rPr>
                <w:rFonts w:ascii="Arial" w:eastAsia="Times New Roman" w:hAnsi="Arial" w:cs="Arial"/>
                <w:b/>
                <w:bCs/>
                <w:color w:val="FFFFFF"/>
                <w:lang w:eastAsia="en-GB"/>
              </w:rPr>
              <w:t>RATIONALE</w:t>
            </w:r>
          </w:p>
        </w:tc>
        <w:tc>
          <w:tcPr>
            <w:tcW w:w="1394" w:type="dxa"/>
            <w:tcBorders>
              <w:top w:val="single" w:sz="8" w:space="0" w:color="auto"/>
              <w:left w:val="nil"/>
              <w:bottom w:val="single" w:sz="8" w:space="0" w:color="auto"/>
              <w:right w:val="single" w:sz="8" w:space="0" w:color="auto"/>
            </w:tcBorders>
            <w:shd w:val="clear" w:color="000000" w:fill="0072C6"/>
          </w:tcPr>
          <w:p w14:paraId="5A734FB8" w14:textId="77777777" w:rsidR="004D032B" w:rsidRPr="003C2E42" w:rsidRDefault="004D032B" w:rsidP="00CA27A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STATUS</w:t>
            </w:r>
          </w:p>
        </w:tc>
      </w:tr>
      <w:tr w:rsidR="004D032B" w:rsidRPr="001B3048" w14:paraId="3AA6BEC3" w14:textId="77777777" w:rsidTr="006F6373">
        <w:trPr>
          <w:trHeight w:val="336"/>
        </w:trPr>
        <w:tc>
          <w:tcPr>
            <w:tcW w:w="851" w:type="dxa"/>
            <w:tcBorders>
              <w:top w:val="nil"/>
              <w:right w:val="single" w:sz="4" w:space="0" w:color="auto"/>
            </w:tcBorders>
            <w:shd w:val="clear" w:color="auto" w:fill="auto"/>
          </w:tcPr>
          <w:p w14:paraId="0CFA12DE" w14:textId="3FB990D2" w:rsidR="004D032B" w:rsidRPr="006F6373" w:rsidRDefault="004D032B"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69F32F8" w14:textId="09DBD909" w:rsidR="004D032B" w:rsidRPr="001B3048" w:rsidRDefault="004D032B"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ACTi patch</w:t>
            </w:r>
          </w:p>
        </w:tc>
        <w:tc>
          <w:tcPr>
            <w:tcW w:w="5812" w:type="dxa"/>
            <w:tcBorders>
              <w:top w:val="nil"/>
              <w:left w:val="nil"/>
              <w:bottom w:val="single" w:sz="8" w:space="0" w:color="auto"/>
              <w:right w:val="single" w:sz="8" w:space="0" w:color="auto"/>
            </w:tcBorders>
            <w:shd w:val="clear" w:color="auto" w:fill="auto"/>
          </w:tcPr>
          <w:p w14:paraId="54733E0B" w14:textId="4C8ACC19" w:rsidR="004D032B" w:rsidRPr="001B3048" w:rsidRDefault="004D032B"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641FFFD7" w14:textId="77777777" w:rsidR="004D032B" w:rsidRPr="001B3048" w:rsidRDefault="004D032B" w:rsidP="00CA27AA">
            <w:pPr>
              <w:spacing w:after="0" w:line="240" w:lineRule="auto"/>
              <w:rPr>
                <w:rStyle w:val="Strong"/>
                <w:rFonts w:ascii="Arial Black" w:hAnsi="Arial Black"/>
                <w:sz w:val="28"/>
                <w:szCs w:val="28"/>
              </w:rPr>
            </w:pPr>
            <w:r w:rsidRPr="001B3048">
              <w:rPr>
                <w:rStyle w:val="Strong"/>
                <w:rFonts w:ascii="Arial Black" w:hAnsi="Arial Black"/>
                <w:sz w:val="28"/>
                <w:szCs w:val="28"/>
              </w:rPr>
              <w:t>BLACK</w:t>
            </w:r>
          </w:p>
        </w:tc>
      </w:tr>
      <w:tr w:rsidR="004D032B" w:rsidRPr="003C2E42" w14:paraId="40C99B9B" w14:textId="77777777" w:rsidTr="006F6373">
        <w:trPr>
          <w:trHeight w:val="336"/>
        </w:trPr>
        <w:tc>
          <w:tcPr>
            <w:tcW w:w="851" w:type="dxa"/>
            <w:tcBorders>
              <w:top w:val="nil"/>
              <w:right w:val="single" w:sz="4" w:space="0" w:color="auto"/>
            </w:tcBorders>
            <w:shd w:val="clear" w:color="auto" w:fill="auto"/>
          </w:tcPr>
          <w:p w14:paraId="239C56EF" w14:textId="4CF5A5CD" w:rsidR="004D032B" w:rsidRPr="006F6373" w:rsidRDefault="004D032B"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9F108A5" w14:textId="5221F42D" w:rsidR="004D032B" w:rsidRPr="00943903" w:rsidRDefault="004D032B" w:rsidP="00CA27AA">
            <w:pPr>
              <w:spacing w:after="0" w:line="240" w:lineRule="auto"/>
              <w:rPr>
                <w:rFonts w:ascii="Arial" w:eastAsia="Times New Roman" w:hAnsi="Arial" w:cs="Arial"/>
                <w:lang w:eastAsia="en-GB"/>
              </w:rPr>
            </w:pPr>
            <w:proofErr w:type="spellStart"/>
            <w:r w:rsidRPr="00943903">
              <w:rPr>
                <w:rFonts w:ascii="Arial" w:eastAsia="Times New Roman" w:hAnsi="Arial" w:cs="Arial"/>
                <w:lang w:eastAsia="en-GB"/>
              </w:rPr>
              <w:t>Advasil</w:t>
            </w:r>
            <w:proofErr w:type="spellEnd"/>
            <w:r w:rsidRPr="00943903">
              <w:rPr>
                <w:rFonts w:ascii="Arial" w:eastAsia="Times New Roman" w:hAnsi="Arial" w:cs="Arial"/>
                <w:lang w:eastAsia="en-GB"/>
              </w:rPr>
              <w:t xml:space="preserve"> Conform</w:t>
            </w:r>
            <w:r w:rsidRPr="00943903">
              <w:rPr>
                <w:rFonts w:ascii="Arial" w:eastAsia="Times New Roman" w:hAnsi="Arial" w:cs="Arial"/>
                <w:vertAlign w:val="superscript"/>
                <w:lang w:eastAsia="en-GB"/>
              </w:rPr>
              <w:t>®</w:t>
            </w:r>
            <w:r w:rsidRPr="00943903">
              <w:rPr>
                <w:rFonts w:ascii="Arial" w:eastAsia="Times New Roman" w:hAnsi="Arial" w:cs="Arial"/>
                <w:sz w:val="24"/>
                <w:vertAlign w:val="superscript"/>
                <w:lang w:eastAsia="en-GB"/>
              </w:rPr>
              <w:t>**</w:t>
            </w:r>
          </w:p>
        </w:tc>
        <w:tc>
          <w:tcPr>
            <w:tcW w:w="5812" w:type="dxa"/>
            <w:tcBorders>
              <w:top w:val="nil"/>
              <w:left w:val="nil"/>
              <w:bottom w:val="single" w:sz="8" w:space="0" w:color="auto"/>
              <w:right w:val="single" w:sz="8" w:space="0" w:color="auto"/>
            </w:tcBorders>
            <w:shd w:val="clear" w:color="auto" w:fill="auto"/>
            <w:hideMark/>
          </w:tcPr>
          <w:p w14:paraId="1EE57890" w14:textId="77777777" w:rsidR="004D032B" w:rsidRPr="00943903" w:rsidRDefault="004D032B"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See Silicone preparations to improve the appearance of scar tissue</w:t>
            </w:r>
          </w:p>
        </w:tc>
        <w:tc>
          <w:tcPr>
            <w:tcW w:w="1394" w:type="dxa"/>
            <w:tcBorders>
              <w:top w:val="nil"/>
              <w:left w:val="nil"/>
              <w:bottom w:val="single" w:sz="8" w:space="0" w:color="auto"/>
              <w:right w:val="single" w:sz="8" w:space="0" w:color="auto"/>
            </w:tcBorders>
          </w:tcPr>
          <w:p w14:paraId="644EDEE3" w14:textId="77777777" w:rsidR="004D032B" w:rsidRPr="003C2E42" w:rsidRDefault="004D032B" w:rsidP="00CA27AA">
            <w:pPr>
              <w:spacing w:after="0" w:line="240" w:lineRule="auto"/>
              <w:rPr>
                <w:rStyle w:val="Strong"/>
                <w:rFonts w:ascii="Arial Black" w:hAnsi="Arial Black"/>
                <w:sz w:val="28"/>
                <w:szCs w:val="28"/>
              </w:rPr>
            </w:pPr>
            <w:r w:rsidRPr="003C2E42">
              <w:rPr>
                <w:rStyle w:val="Strong"/>
                <w:rFonts w:ascii="Arial Black" w:hAnsi="Arial Black"/>
                <w:sz w:val="28"/>
                <w:szCs w:val="28"/>
              </w:rPr>
              <w:t>BLACK</w:t>
            </w:r>
          </w:p>
        </w:tc>
      </w:tr>
      <w:tr w:rsidR="004D032B" w:rsidRPr="007A3274" w14:paraId="273A5823" w14:textId="77777777" w:rsidTr="006F6373">
        <w:trPr>
          <w:trHeight w:val="612"/>
        </w:trPr>
        <w:tc>
          <w:tcPr>
            <w:tcW w:w="851" w:type="dxa"/>
            <w:tcBorders>
              <w:top w:val="nil"/>
              <w:right w:val="single" w:sz="4" w:space="0" w:color="auto"/>
            </w:tcBorders>
            <w:shd w:val="clear" w:color="auto" w:fill="auto"/>
          </w:tcPr>
          <w:p w14:paraId="7DC42706" w14:textId="06E67754" w:rsidR="004D032B" w:rsidRPr="006F6373" w:rsidRDefault="004D032B"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1636DCA" w14:textId="7BA14E3E" w:rsidR="004D032B" w:rsidRPr="001B3048" w:rsidRDefault="004D032B"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Agomelatine</w:t>
            </w:r>
          </w:p>
        </w:tc>
        <w:tc>
          <w:tcPr>
            <w:tcW w:w="5812" w:type="dxa"/>
            <w:tcBorders>
              <w:top w:val="nil"/>
              <w:left w:val="nil"/>
              <w:bottom w:val="single" w:sz="8" w:space="0" w:color="auto"/>
              <w:right w:val="single" w:sz="8" w:space="0" w:color="auto"/>
            </w:tcBorders>
            <w:shd w:val="clear" w:color="auto" w:fill="auto"/>
          </w:tcPr>
          <w:p w14:paraId="2E77A81D" w14:textId="77777777" w:rsidR="004D032B" w:rsidRPr="001B3048" w:rsidRDefault="004D032B"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Criterion 1 - Only for use in patients with severe depression when all other preparations recommended by NICE have been tried and failed. Not to be prescribed in the elderly</w:t>
            </w:r>
          </w:p>
        </w:tc>
        <w:tc>
          <w:tcPr>
            <w:tcW w:w="1394" w:type="dxa"/>
            <w:tcBorders>
              <w:top w:val="nil"/>
              <w:left w:val="nil"/>
              <w:bottom w:val="single" w:sz="8" w:space="0" w:color="auto"/>
              <w:right w:val="single" w:sz="8" w:space="0" w:color="auto"/>
            </w:tcBorders>
          </w:tcPr>
          <w:p w14:paraId="3F79302F" w14:textId="77777777" w:rsidR="004D032B" w:rsidRPr="001B3048" w:rsidRDefault="004D032B" w:rsidP="00CA27AA">
            <w:pPr>
              <w:spacing w:after="0" w:line="240" w:lineRule="auto"/>
              <w:rPr>
                <w:rStyle w:val="Strong"/>
                <w:rFonts w:ascii="Arial Black" w:hAnsi="Arial Black"/>
                <w:color w:val="A6A6A6" w:themeColor="background1" w:themeShade="A6"/>
                <w:sz w:val="28"/>
                <w:szCs w:val="28"/>
              </w:rPr>
            </w:pPr>
            <w:r w:rsidRPr="001B3048">
              <w:rPr>
                <w:rStyle w:val="Strong"/>
                <w:rFonts w:ascii="Arial Black" w:hAnsi="Arial Black"/>
                <w:color w:val="A6A6A6" w:themeColor="background1" w:themeShade="A6"/>
                <w:sz w:val="28"/>
                <w:szCs w:val="28"/>
              </w:rPr>
              <w:t>GREY</w:t>
            </w:r>
          </w:p>
        </w:tc>
      </w:tr>
      <w:tr w:rsidR="004D032B" w:rsidRPr="003C2E42" w14:paraId="3E61F49B" w14:textId="77777777" w:rsidTr="006F6373">
        <w:trPr>
          <w:trHeight w:val="612"/>
        </w:trPr>
        <w:tc>
          <w:tcPr>
            <w:tcW w:w="851" w:type="dxa"/>
            <w:tcBorders>
              <w:right w:val="single" w:sz="4" w:space="0" w:color="auto"/>
            </w:tcBorders>
            <w:shd w:val="clear" w:color="auto" w:fill="auto"/>
            <w:hideMark/>
          </w:tcPr>
          <w:p w14:paraId="3A5267F6" w14:textId="18F5EE4A" w:rsidR="004D032B" w:rsidRPr="006F6373" w:rsidRDefault="004D032B"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454011F" w14:textId="53C68234" w:rsidR="004D032B" w:rsidRPr="00943903" w:rsidRDefault="004D032B" w:rsidP="00CA27AA">
            <w:pPr>
              <w:spacing w:after="0" w:line="240" w:lineRule="auto"/>
              <w:rPr>
                <w:rFonts w:ascii="Arial" w:eastAsia="Times New Roman" w:hAnsi="Arial" w:cs="Arial"/>
                <w:lang w:eastAsia="en-GB"/>
              </w:rPr>
            </w:pPr>
            <w:r w:rsidRPr="004D032B">
              <w:rPr>
                <w:rFonts w:ascii="Arial" w:eastAsia="Times New Roman" w:hAnsi="Arial" w:cs="Arial"/>
                <w:lang w:eastAsia="en-GB"/>
              </w:rPr>
              <w:t>Alendronate plus vitamin D (</w:t>
            </w:r>
            <w:proofErr w:type="spellStart"/>
            <w:r w:rsidRPr="004D032B">
              <w:rPr>
                <w:rFonts w:ascii="Arial" w:eastAsia="Times New Roman" w:hAnsi="Arial" w:cs="Arial"/>
                <w:lang w:eastAsia="en-GB"/>
              </w:rPr>
              <w:t>Fosavance</w:t>
            </w:r>
            <w:proofErr w:type="spellEnd"/>
            <w:r w:rsidRPr="004D032B">
              <w:rPr>
                <w:rFonts w:ascii="Arial" w:eastAsia="Times New Roman" w:hAnsi="Arial" w:cs="Arial"/>
                <w:lang w:eastAsia="en-GB"/>
              </w:rPr>
              <w:t>®) tablets</w:t>
            </w:r>
          </w:p>
        </w:tc>
        <w:tc>
          <w:tcPr>
            <w:tcW w:w="5812" w:type="dxa"/>
            <w:tcBorders>
              <w:top w:val="nil"/>
              <w:left w:val="nil"/>
              <w:bottom w:val="single" w:sz="8" w:space="0" w:color="auto"/>
              <w:right w:val="single" w:sz="8" w:space="0" w:color="auto"/>
            </w:tcBorders>
            <w:shd w:val="clear" w:color="auto" w:fill="auto"/>
            <w:hideMark/>
          </w:tcPr>
          <w:p w14:paraId="25BBC3E7" w14:textId="77777777" w:rsidR="004D032B" w:rsidRPr="00943903" w:rsidRDefault="004D032B"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DNP list Criterion 2</w:t>
            </w:r>
          </w:p>
        </w:tc>
        <w:tc>
          <w:tcPr>
            <w:tcW w:w="1394" w:type="dxa"/>
            <w:tcBorders>
              <w:top w:val="nil"/>
              <w:left w:val="nil"/>
              <w:bottom w:val="single" w:sz="8" w:space="0" w:color="auto"/>
              <w:right w:val="single" w:sz="8" w:space="0" w:color="auto"/>
            </w:tcBorders>
          </w:tcPr>
          <w:p w14:paraId="2F572CE4" w14:textId="77777777" w:rsidR="004D032B" w:rsidRDefault="004D032B" w:rsidP="00CA27AA">
            <w:pPr>
              <w:spacing w:after="0" w:line="240" w:lineRule="auto"/>
            </w:pPr>
            <w:r w:rsidRPr="00386AC5">
              <w:rPr>
                <w:rStyle w:val="Strong"/>
                <w:rFonts w:ascii="Arial Black" w:hAnsi="Arial Black"/>
                <w:sz w:val="28"/>
                <w:szCs w:val="28"/>
              </w:rPr>
              <w:t>BLACK</w:t>
            </w:r>
          </w:p>
        </w:tc>
      </w:tr>
      <w:tr w:rsidR="00E93B26" w:rsidRPr="003C2E42" w14:paraId="7843F284" w14:textId="77777777" w:rsidTr="006F6373">
        <w:trPr>
          <w:trHeight w:val="612"/>
        </w:trPr>
        <w:tc>
          <w:tcPr>
            <w:tcW w:w="851" w:type="dxa"/>
            <w:tcBorders>
              <w:top w:val="nil"/>
              <w:right w:val="single" w:sz="4" w:space="0" w:color="auto"/>
            </w:tcBorders>
            <w:shd w:val="clear" w:color="auto" w:fill="auto"/>
          </w:tcPr>
          <w:p w14:paraId="5C09D413" w14:textId="43B6CB98" w:rsidR="00E93B26" w:rsidRPr="006F6373" w:rsidRDefault="00E93B26" w:rsidP="00CA27AA">
            <w:pPr>
              <w:autoSpaceDE w:val="0"/>
              <w:autoSpaceDN w:val="0"/>
              <w:adjustRightInd w:val="0"/>
              <w:spacing w:after="0" w:line="240" w:lineRule="auto"/>
              <w:jc w:val="center"/>
              <w:rPr>
                <w:rFonts w:ascii="Arial" w:eastAsiaTheme="minorHAnsi" w:hAnsi="Arial" w:cs="Arial"/>
                <w:sz w:val="12"/>
                <w:szCs w:val="12"/>
              </w:rPr>
            </w:pPr>
          </w:p>
        </w:tc>
        <w:tc>
          <w:tcPr>
            <w:tcW w:w="2977" w:type="dxa"/>
            <w:tcBorders>
              <w:top w:val="nil"/>
              <w:left w:val="single" w:sz="4" w:space="0" w:color="auto"/>
              <w:bottom w:val="single" w:sz="8" w:space="0" w:color="auto"/>
              <w:right w:val="single" w:sz="8" w:space="0" w:color="auto"/>
            </w:tcBorders>
            <w:shd w:val="clear" w:color="auto" w:fill="auto"/>
          </w:tcPr>
          <w:p w14:paraId="6D7E1360" w14:textId="7FE2C96F" w:rsidR="00E93B26" w:rsidRPr="00943903" w:rsidRDefault="00E93B26" w:rsidP="00CA27AA">
            <w:pPr>
              <w:autoSpaceDE w:val="0"/>
              <w:autoSpaceDN w:val="0"/>
              <w:adjustRightInd w:val="0"/>
              <w:spacing w:after="0" w:line="240" w:lineRule="auto"/>
              <w:rPr>
                <w:rFonts w:ascii="Arial" w:eastAsiaTheme="minorHAnsi" w:hAnsi="Arial" w:cs="Arial"/>
                <w:sz w:val="24"/>
                <w:szCs w:val="24"/>
              </w:rPr>
            </w:pPr>
            <w:r w:rsidRPr="00943903">
              <w:rPr>
                <w:rFonts w:ascii="Arial" w:eastAsiaTheme="minorHAnsi" w:hAnsi="Arial" w:cs="Arial"/>
                <w:sz w:val="24"/>
                <w:szCs w:val="24"/>
              </w:rPr>
              <w:t>Alere</w:t>
            </w:r>
            <w:r w:rsidRPr="00943903">
              <w:rPr>
                <w:rFonts w:ascii="Arial" w:eastAsia="Times New Roman" w:hAnsi="Arial" w:cs="Arial"/>
                <w:vertAlign w:val="superscript"/>
                <w:lang w:eastAsia="en-GB"/>
              </w:rPr>
              <w:t>®</w:t>
            </w:r>
            <w:r w:rsidRPr="00943903">
              <w:rPr>
                <w:rFonts w:ascii="Arial" w:eastAsiaTheme="minorHAnsi" w:hAnsi="Arial" w:cs="Arial"/>
                <w:sz w:val="24"/>
                <w:szCs w:val="24"/>
              </w:rPr>
              <w:t xml:space="preserve"> </w:t>
            </w:r>
            <w:proofErr w:type="spellStart"/>
            <w:r w:rsidRPr="00943903">
              <w:rPr>
                <w:rFonts w:ascii="Arial" w:eastAsiaTheme="minorHAnsi" w:hAnsi="Arial" w:cs="Arial"/>
              </w:rPr>
              <w:t>INRatio</w:t>
            </w:r>
            <w:proofErr w:type="spellEnd"/>
            <w:r w:rsidRPr="00943903">
              <w:rPr>
                <w:rFonts w:ascii="Arial" w:eastAsiaTheme="minorHAnsi" w:hAnsi="Arial" w:cs="Arial"/>
                <w:sz w:val="24"/>
                <w:szCs w:val="24"/>
              </w:rPr>
              <w:t xml:space="preserve"> test strips**</w:t>
            </w:r>
          </w:p>
        </w:tc>
        <w:tc>
          <w:tcPr>
            <w:tcW w:w="5812" w:type="dxa"/>
            <w:tcBorders>
              <w:top w:val="nil"/>
              <w:left w:val="nil"/>
              <w:bottom w:val="single" w:sz="8" w:space="0" w:color="auto"/>
              <w:right w:val="single" w:sz="8" w:space="0" w:color="auto"/>
            </w:tcBorders>
            <w:shd w:val="clear" w:color="auto" w:fill="auto"/>
          </w:tcPr>
          <w:p w14:paraId="18BA3014" w14:textId="77777777" w:rsidR="00E93B26" w:rsidRPr="009E642A" w:rsidRDefault="00E93B26" w:rsidP="00CA27AA">
            <w:pPr>
              <w:spacing w:after="0" w:line="240" w:lineRule="auto"/>
              <w:rPr>
                <w:rFonts w:ascii="Arial" w:hAnsi="Arial" w:cs="Arial"/>
                <w:color w:val="FF0000"/>
              </w:rPr>
            </w:pPr>
            <w:r w:rsidRPr="001B3048">
              <w:rPr>
                <w:rFonts w:ascii="Arial" w:hAnsi="Arial" w:cs="Arial"/>
              </w:rPr>
              <w:t>Not supported by NICE Guidance - INR testing is only supported in line with NICE DG14 and with prior approval</w:t>
            </w:r>
          </w:p>
        </w:tc>
        <w:tc>
          <w:tcPr>
            <w:tcW w:w="1394" w:type="dxa"/>
            <w:tcBorders>
              <w:top w:val="nil"/>
              <w:left w:val="nil"/>
              <w:bottom w:val="single" w:sz="8" w:space="0" w:color="auto"/>
              <w:right w:val="single" w:sz="8" w:space="0" w:color="auto"/>
            </w:tcBorders>
          </w:tcPr>
          <w:p w14:paraId="39D33FD0" w14:textId="77777777" w:rsidR="00E93B26" w:rsidRPr="001B3048" w:rsidRDefault="00E93B26" w:rsidP="00CA27AA">
            <w:pPr>
              <w:spacing w:after="0" w:line="240" w:lineRule="auto"/>
              <w:rPr>
                <w:rStyle w:val="Strong"/>
                <w:rFonts w:ascii="Arial Black" w:hAnsi="Arial Black"/>
                <w:sz w:val="28"/>
                <w:szCs w:val="28"/>
              </w:rPr>
            </w:pPr>
            <w:r w:rsidRPr="001B3048">
              <w:rPr>
                <w:rStyle w:val="Strong"/>
                <w:rFonts w:ascii="Arial Black" w:hAnsi="Arial Black"/>
                <w:sz w:val="28"/>
                <w:szCs w:val="28"/>
              </w:rPr>
              <w:t>BLACK</w:t>
            </w:r>
          </w:p>
        </w:tc>
      </w:tr>
      <w:tr w:rsidR="00E93B26" w:rsidRPr="003C2E42" w14:paraId="77BE787D" w14:textId="77777777" w:rsidTr="006F6373">
        <w:trPr>
          <w:trHeight w:val="376"/>
        </w:trPr>
        <w:tc>
          <w:tcPr>
            <w:tcW w:w="851" w:type="dxa"/>
            <w:tcBorders>
              <w:top w:val="nil"/>
              <w:right w:val="single" w:sz="4" w:space="0" w:color="auto"/>
            </w:tcBorders>
            <w:shd w:val="clear" w:color="auto" w:fill="auto"/>
          </w:tcPr>
          <w:p w14:paraId="6D308DFC" w14:textId="56AD66A7" w:rsidR="00E93B26" w:rsidRPr="006F6373" w:rsidRDefault="00E93B2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1BB97A1" w14:textId="3A569698" w:rsidR="00E93B26" w:rsidRPr="00943903" w:rsidRDefault="00E93B26"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Alimemazine</w:t>
            </w:r>
          </w:p>
        </w:tc>
        <w:tc>
          <w:tcPr>
            <w:tcW w:w="5812" w:type="dxa"/>
            <w:tcBorders>
              <w:top w:val="nil"/>
              <w:left w:val="nil"/>
              <w:bottom w:val="single" w:sz="8" w:space="0" w:color="auto"/>
              <w:right w:val="single" w:sz="8" w:space="0" w:color="auto"/>
            </w:tcBorders>
            <w:shd w:val="clear" w:color="auto" w:fill="auto"/>
          </w:tcPr>
          <w:p w14:paraId="74B4E80E" w14:textId="77777777" w:rsidR="00E93B26" w:rsidRPr="00943903" w:rsidRDefault="00E93B26"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DNP list Criterion 2</w:t>
            </w:r>
          </w:p>
        </w:tc>
        <w:tc>
          <w:tcPr>
            <w:tcW w:w="1394" w:type="dxa"/>
            <w:tcBorders>
              <w:top w:val="nil"/>
              <w:left w:val="nil"/>
              <w:bottom w:val="single" w:sz="8" w:space="0" w:color="auto"/>
              <w:right w:val="single" w:sz="8" w:space="0" w:color="auto"/>
            </w:tcBorders>
          </w:tcPr>
          <w:p w14:paraId="5B3768DB" w14:textId="77777777" w:rsidR="00E93B26" w:rsidRDefault="00E93B26" w:rsidP="00CA27AA">
            <w:pPr>
              <w:spacing w:after="0" w:line="240" w:lineRule="auto"/>
              <w:rPr>
                <w:rStyle w:val="Strong"/>
                <w:rFonts w:ascii="Arial Black" w:hAnsi="Arial Black"/>
                <w:color w:val="A6A6A6" w:themeColor="background1" w:themeShade="A6"/>
                <w:sz w:val="28"/>
                <w:szCs w:val="28"/>
              </w:rPr>
            </w:pPr>
            <w:r w:rsidRPr="00386AC5">
              <w:rPr>
                <w:rStyle w:val="Strong"/>
                <w:rFonts w:ascii="Arial Black" w:hAnsi="Arial Black"/>
                <w:sz w:val="28"/>
                <w:szCs w:val="28"/>
              </w:rPr>
              <w:t>BLACK</w:t>
            </w:r>
          </w:p>
        </w:tc>
      </w:tr>
      <w:tr w:rsidR="00E93B26" w:rsidRPr="003C2E42" w14:paraId="524497D8" w14:textId="77777777" w:rsidTr="006F6373">
        <w:trPr>
          <w:trHeight w:val="382"/>
        </w:trPr>
        <w:tc>
          <w:tcPr>
            <w:tcW w:w="851" w:type="dxa"/>
            <w:tcBorders>
              <w:top w:val="nil"/>
              <w:right w:val="single" w:sz="4" w:space="0" w:color="auto"/>
            </w:tcBorders>
            <w:shd w:val="clear" w:color="auto" w:fill="auto"/>
          </w:tcPr>
          <w:p w14:paraId="69F300A2" w14:textId="5547E5BD" w:rsidR="00E93B26" w:rsidRPr="006F6373" w:rsidRDefault="00E93B2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12158EE" w14:textId="26DC1505" w:rsidR="00E93B26" w:rsidRPr="001B3048" w:rsidRDefault="00E93B26"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Aliskiren tablets</w:t>
            </w:r>
          </w:p>
        </w:tc>
        <w:tc>
          <w:tcPr>
            <w:tcW w:w="5812" w:type="dxa"/>
            <w:tcBorders>
              <w:top w:val="nil"/>
              <w:left w:val="nil"/>
              <w:bottom w:val="single" w:sz="8" w:space="0" w:color="auto"/>
              <w:right w:val="single" w:sz="8" w:space="0" w:color="auto"/>
            </w:tcBorders>
            <w:shd w:val="clear" w:color="auto" w:fill="auto"/>
          </w:tcPr>
          <w:p w14:paraId="575D96AC" w14:textId="4A7D8602" w:rsidR="00E93B26" w:rsidRPr="00943903" w:rsidRDefault="00E93B26" w:rsidP="00CA27AA">
            <w:pPr>
              <w:spacing w:after="0" w:line="240" w:lineRule="auto"/>
              <w:rPr>
                <w:rFonts w:ascii="Arial" w:eastAsia="Times New Roman" w:hAnsi="Arial" w:cs="Arial"/>
                <w:color w:val="FF0000"/>
                <w:lang w:eastAsia="en-GB"/>
              </w:rPr>
            </w:pPr>
            <w:r w:rsidRPr="001B3048">
              <w:rPr>
                <w:rFonts w:ascii="Arial" w:eastAsia="Times New Roman" w:hAnsi="Arial" w:cs="Arial"/>
                <w:lang w:eastAsia="en-GB"/>
              </w:rPr>
              <w:t>GMMMG DNP list Criterion 2 (previously grey listed)</w:t>
            </w:r>
          </w:p>
        </w:tc>
        <w:tc>
          <w:tcPr>
            <w:tcW w:w="1394" w:type="dxa"/>
            <w:tcBorders>
              <w:top w:val="nil"/>
              <w:left w:val="nil"/>
              <w:bottom w:val="single" w:sz="8" w:space="0" w:color="auto"/>
              <w:right w:val="single" w:sz="8" w:space="0" w:color="auto"/>
            </w:tcBorders>
          </w:tcPr>
          <w:p w14:paraId="3C6A3A1F" w14:textId="77777777" w:rsidR="00E93B26" w:rsidRPr="001B3048" w:rsidRDefault="00E93B26" w:rsidP="00CA27AA">
            <w:pPr>
              <w:spacing w:after="0" w:line="240" w:lineRule="auto"/>
              <w:rPr>
                <w:rStyle w:val="Strong"/>
                <w:rFonts w:ascii="Arial Black" w:hAnsi="Arial Black"/>
                <w:sz w:val="28"/>
                <w:szCs w:val="28"/>
              </w:rPr>
            </w:pPr>
            <w:r w:rsidRPr="001B3048">
              <w:rPr>
                <w:rStyle w:val="Strong"/>
                <w:rFonts w:ascii="Arial Black" w:hAnsi="Arial Black"/>
                <w:sz w:val="28"/>
                <w:szCs w:val="28"/>
              </w:rPr>
              <w:t>BLACK</w:t>
            </w:r>
          </w:p>
        </w:tc>
      </w:tr>
      <w:tr w:rsidR="00E93B26" w:rsidRPr="003C2E42" w14:paraId="0F04E7BC" w14:textId="77777777" w:rsidTr="006F6373">
        <w:trPr>
          <w:trHeight w:val="1392"/>
        </w:trPr>
        <w:tc>
          <w:tcPr>
            <w:tcW w:w="851" w:type="dxa"/>
            <w:tcBorders>
              <w:top w:val="nil"/>
              <w:right w:val="single" w:sz="4" w:space="0" w:color="auto"/>
            </w:tcBorders>
            <w:shd w:val="clear" w:color="auto" w:fill="auto"/>
          </w:tcPr>
          <w:p w14:paraId="2C919C52" w14:textId="42457208" w:rsidR="00E93B26" w:rsidRPr="006F6373" w:rsidRDefault="00E93B2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C82187B" w14:textId="641F2573" w:rsidR="00E93B26" w:rsidRPr="00943903" w:rsidRDefault="00E93B26"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All products marketed for blepharitis either as lid cleansers or for symptom relief. This includes cleansers and devices</w:t>
            </w:r>
          </w:p>
        </w:tc>
        <w:tc>
          <w:tcPr>
            <w:tcW w:w="5812" w:type="dxa"/>
            <w:tcBorders>
              <w:top w:val="nil"/>
              <w:left w:val="nil"/>
              <w:bottom w:val="single" w:sz="8" w:space="0" w:color="auto"/>
              <w:right w:val="single" w:sz="8" w:space="0" w:color="auto"/>
            </w:tcBorders>
            <w:shd w:val="clear" w:color="auto" w:fill="auto"/>
            <w:hideMark/>
          </w:tcPr>
          <w:p w14:paraId="15F1E673" w14:textId="77777777" w:rsidR="00E93B26" w:rsidRPr="00943903" w:rsidRDefault="00E93B26"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DNP list Criterion 2</w:t>
            </w:r>
          </w:p>
        </w:tc>
        <w:tc>
          <w:tcPr>
            <w:tcW w:w="1394" w:type="dxa"/>
            <w:tcBorders>
              <w:top w:val="nil"/>
              <w:left w:val="nil"/>
              <w:bottom w:val="single" w:sz="8" w:space="0" w:color="auto"/>
              <w:right w:val="single" w:sz="8" w:space="0" w:color="auto"/>
            </w:tcBorders>
          </w:tcPr>
          <w:p w14:paraId="7C22935B" w14:textId="77777777" w:rsidR="00E93B26" w:rsidRDefault="00E93B26" w:rsidP="00CA27AA">
            <w:pPr>
              <w:spacing w:after="0" w:line="240" w:lineRule="auto"/>
              <w:rPr>
                <w:rStyle w:val="Strong"/>
                <w:rFonts w:ascii="Arial Black" w:hAnsi="Arial Black"/>
                <w:sz w:val="28"/>
                <w:szCs w:val="28"/>
              </w:rPr>
            </w:pPr>
          </w:p>
          <w:p w14:paraId="557BF222" w14:textId="77777777" w:rsidR="00E93B26" w:rsidRDefault="00E93B26" w:rsidP="00CA27AA">
            <w:pPr>
              <w:spacing w:after="0" w:line="240" w:lineRule="auto"/>
            </w:pPr>
            <w:r w:rsidRPr="00386AC5">
              <w:rPr>
                <w:rStyle w:val="Strong"/>
                <w:rFonts w:ascii="Arial Black" w:hAnsi="Arial Black"/>
                <w:sz w:val="28"/>
                <w:szCs w:val="28"/>
              </w:rPr>
              <w:t>BLACK</w:t>
            </w:r>
          </w:p>
        </w:tc>
      </w:tr>
      <w:tr w:rsidR="00E93B26" w:rsidRPr="003C2E42" w14:paraId="1DD0B3FB" w14:textId="77777777" w:rsidTr="006F6373">
        <w:trPr>
          <w:trHeight w:val="431"/>
        </w:trPr>
        <w:tc>
          <w:tcPr>
            <w:tcW w:w="851" w:type="dxa"/>
            <w:tcBorders>
              <w:top w:val="nil"/>
              <w:right w:val="single" w:sz="4" w:space="0" w:color="auto"/>
            </w:tcBorders>
            <w:shd w:val="clear" w:color="auto" w:fill="auto"/>
          </w:tcPr>
          <w:p w14:paraId="150BE924" w14:textId="48825567" w:rsidR="00E93B26" w:rsidRPr="006F6373" w:rsidRDefault="00E93B2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E6209F5" w14:textId="4393607A" w:rsidR="00E93B26" w:rsidRPr="008E1855" w:rsidRDefault="00E93B26" w:rsidP="00CA27AA">
            <w:pPr>
              <w:spacing w:after="0" w:line="240" w:lineRule="auto"/>
              <w:rPr>
                <w:rFonts w:ascii="Arial" w:eastAsia="Times New Roman" w:hAnsi="Arial" w:cs="Arial"/>
                <w:lang w:eastAsia="en-GB"/>
              </w:rPr>
            </w:pPr>
            <w:proofErr w:type="spellStart"/>
            <w:r w:rsidRPr="008E1855">
              <w:rPr>
                <w:rFonts w:ascii="Arial" w:eastAsia="Times New Roman" w:hAnsi="Arial" w:cs="Arial"/>
                <w:lang w:eastAsia="en-GB"/>
              </w:rPr>
              <w:t>Almotriptan</w:t>
            </w:r>
            <w:proofErr w:type="spellEnd"/>
            <w:r w:rsidRPr="008E1855">
              <w:rPr>
                <w:rFonts w:ascii="Arial" w:eastAsia="Times New Roman" w:hAnsi="Arial" w:cs="Arial"/>
                <w:lang w:eastAsia="en-GB"/>
              </w:rPr>
              <w:t xml:space="preserve"> as branded preparations</w:t>
            </w:r>
            <w:r w:rsidRPr="008E1855">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1224F0D2" w14:textId="77777777" w:rsidR="00E93B26" w:rsidRPr="008E1855" w:rsidRDefault="00E93B26" w:rsidP="00CA27AA">
            <w:pPr>
              <w:spacing w:after="0" w:line="240" w:lineRule="auto"/>
              <w:rPr>
                <w:rFonts w:ascii="Arial" w:eastAsia="Times New Roman" w:hAnsi="Arial" w:cs="Arial"/>
                <w:lang w:eastAsia="en-GB"/>
              </w:rPr>
            </w:pPr>
            <w:r w:rsidRPr="008E1855">
              <w:rPr>
                <w:rFonts w:ascii="Arial" w:eastAsia="Times New Roman" w:hAnsi="Arial" w:cs="Arial"/>
                <w:lang w:eastAsia="en-GB"/>
              </w:rPr>
              <w:t>Branded preparations are significantly more expensive than the generic equivalents- Criterion 2</w:t>
            </w:r>
          </w:p>
        </w:tc>
        <w:tc>
          <w:tcPr>
            <w:tcW w:w="1394" w:type="dxa"/>
            <w:tcBorders>
              <w:top w:val="nil"/>
              <w:left w:val="nil"/>
              <w:bottom w:val="single" w:sz="8" w:space="0" w:color="auto"/>
              <w:right w:val="single" w:sz="8" w:space="0" w:color="auto"/>
            </w:tcBorders>
          </w:tcPr>
          <w:p w14:paraId="2E3762A9" w14:textId="77777777" w:rsidR="00E93B26" w:rsidRPr="00386AC5" w:rsidRDefault="00E93B26" w:rsidP="00CA27AA">
            <w:pPr>
              <w:spacing w:after="0" w:line="240" w:lineRule="auto"/>
              <w:rPr>
                <w:rStyle w:val="Strong"/>
                <w:rFonts w:ascii="Arial Black" w:hAnsi="Arial Black"/>
                <w:sz w:val="28"/>
                <w:szCs w:val="28"/>
              </w:rPr>
            </w:pPr>
            <w:r>
              <w:rPr>
                <w:rStyle w:val="Strong"/>
                <w:rFonts w:ascii="Arial Black" w:hAnsi="Arial Black"/>
                <w:sz w:val="28"/>
                <w:szCs w:val="28"/>
              </w:rPr>
              <w:t>BLACK</w:t>
            </w:r>
          </w:p>
        </w:tc>
      </w:tr>
      <w:tr w:rsidR="00E93B26" w:rsidRPr="003C2E42" w14:paraId="75F7E4EC" w14:textId="77777777" w:rsidTr="006F6373">
        <w:trPr>
          <w:trHeight w:val="300"/>
        </w:trPr>
        <w:tc>
          <w:tcPr>
            <w:tcW w:w="851" w:type="dxa"/>
            <w:tcBorders>
              <w:top w:val="nil"/>
              <w:right w:val="single" w:sz="4" w:space="0" w:color="auto"/>
            </w:tcBorders>
            <w:shd w:val="clear" w:color="auto" w:fill="auto"/>
          </w:tcPr>
          <w:p w14:paraId="693221F2" w14:textId="4B132E61" w:rsidR="00E93B26" w:rsidRPr="006F6373" w:rsidRDefault="00E93B2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A955BB4" w14:textId="07E8F4E7" w:rsidR="00E93B26" w:rsidRPr="008E1855" w:rsidRDefault="00E93B26" w:rsidP="00CA27AA">
            <w:pPr>
              <w:spacing w:after="0" w:line="240" w:lineRule="auto"/>
              <w:rPr>
                <w:rFonts w:ascii="Arial" w:eastAsia="Times New Roman" w:hAnsi="Arial" w:cs="Arial"/>
                <w:lang w:eastAsia="en-GB"/>
              </w:rPr>
            </w:pPr>
            <w:r w:rsidRPr="008E1855">
              <w:rPr>
                <w:rFonts w:ascii="Arial" w:eastAsia="Times New Roman" w:hAnsi="Arial" w:cs="Arial"/>
                <w:lang w:eastAsia="en-GB"/>
              </w:rPr>
              <w:t>Alprostadil cream (</w:t>
            </w:r>
            <w:proofErr w:type="spellStart"/>
            <w:r w:rsidRPr="008E1855">
              <w:rPr>
                <w:rFonts w:ascii="Arial" w:eastAsia="Times New Roman" w:hAnsi="Arial" w:cs="Arial"/>
                <w:lang w:eastAsia="en-GB"/>
              </w:rPr>
              <w:t>Vitaros</w:t>
            </w:r>
            <w:proofErr w:type="spellEnd"/>
            <w:r w:rsidRPr="008E1855">
              <w:rPr>
                <w:rFonts w:ascii="Arial" w:eastAsia="Times New Roman" w:hAnsi="Arial" w:cs="Arial"/>
                <w:lang w:eastAsia="en-GB"/>
              </w:rPr>
              <w:t>®)</w:t>
            </w:r>
            <w:r w:rsidRPr="008E1855">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7EEBF914" w14:textId="77777777" w:rsidR="00E93B26" w:rsidRPr="008E1855" w:rsidRDefault="00E93B26" w:rsidP="00CA27AA">
            <w:pPr>
              <w:spacing w:after="0" w:line="240" w:lineRule="auto"/>
              <w:rPr>
                <w:rFonts w:ascii="Arial" w:eastAsia="Times New Roman" w:hAnsi="Arial" w:cs="Arial"/>
                <w:lang w:eastAsia="en-GB"/>
              </w:rPr>
            </w:pPr>
            <w:r w:rsidRPr="008E1855">
              <w:rPr>
                <w:rFonts w:ascii="Arial" w:eastAsia="Times New Roman" w:hAnsi="Arial" w:cs="Arial"/>
                <w:lang w:eastAsia="en-GB"/>
              </w:rPr>
              <w:t xml:space="preserve">For use </w:t>
            </w:r>
            <w:r w:rsidRPr="00943903">
              <w:rPr>
                <w:rFonts w:ascii="Arial" w:eastAsia="Times New Roman" w:hAnsi="Arial" w:cs="Arial"/>
                <w:lang w:eastAsia="en-GB"/>
              </w:rPr>
              <w:t xml:space="preserve">as an alternative to </w:t>
            </w:r>
            <w:proofErr w:type="spellStart"/>
            <w:r w:rsidRPr="00943903">
              <w:rPr>
                <w:rFonts w:ascii="Arial" w:eastAsia="Times New Roman" w:hAnsi="Arial" w:cs="Arial"/>
                <w:lang w:eastAsia="en-GB"/>
              </w:rPr>
              <w:t>intercavernosal</w:t>
            </w:r>
            <w:proofErr w:type="spellEnd"/>
            <w:r w:rsidRPr="00943903">
              <w:rPr>
                <w:rFonts w:ascii="Arial" w:eastAsia="Times New Roman" w:hAnsi="Arial" w:cs="Arial"/>
                <w:lang w:eastAsia="en-GB"/>
              </w:rPr>
              <w:t xml:space="preserve"> therapy within the current CCG ED policy</w:t>
            </w:r>
          </w:p>
        </w:tc>
        <w:tc>
          <w:tcPr>
            <w:tcW w:w="1394" w:type="dxa"/>
            <w:tcBorders>
              <w:top w:val="nil"/>
              <w:left w:val="nil"/>
              <w:bottom w:val="single" w:sz="8" w:space="0" w:color="auto"/>
              <w:right w:val="single" w:sz="8" w:space="0" w:color="auto"/>
            </w:tcBorders>
          </w:tcPr>
          <w:p w14:paraId="3DBF7BA9" w14:textId="77777777" w:rsidR="00E93B26" w:rsidRPr="00386AC5" w:rsidRDefault="00E93B26"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E93B26" w:rsidRPr="003C2E42" w14:paraId="5B45DA1A" w14:textId="77777777" w:rsidTr="006F6373">
        <w:trPr>
          <w:trHeight w:val="826"/>
        </w:trPr>
        <w:tc>
          <w:tcPr>
            <w:tcW w:w="851" w:type="dxa"/>
            <w:tcBorders>
              <w:top w:val="nil"/>
              <w:right w:val="single" w:sz="4" w:space="0" w:color="auto"/>
            </w:tcBorders>
            <w:shd w:val="clear" w:color="auto" w:fill="auto"/>
          </w:tcPr>
          <w:p w14:paraId="736C2729" w14:textId="39E71089" w:rsidR="00E93B26" w:rsidRPr="006F6373" w:rsidRDefault="00E93B2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2162C78" w14:textId="0F07E776" w:rsidR="00E93B26" w:rsidRPr="008E1855" w:rsidRDefault="00E93B26" w:rsidP="00CA27AA">
            <w:pPr>
              <w:spacing w:after="0" w:line="240" w:lineRule="auto"/>
              <w:rPr>
                <w:rFonts w:ascii="Arial" w:eastAsia="Times New Roman" w:hAnsi="Arial" w:cs="Arial"/>
                <w:lang w:eastAsia="en-GB"/>
              </w:rPr>
            </w:pPr>
            <w:r w:rsidRPr="008E1855">
              <w:rPr>
                <w:rFonts w:ascii="Arial" w:eastAsia="Times New Roman" w:hAnsi="Arial" w:cs="Arial"/>
                <w:lang w:eastAsia="en-GB"/>
              </w:rPr>
              <w:t>Anastrozole as branded preparations e.g. Arimidex</w:t>
            </w:r>
            <w:r w:rsidRPr="008E1855">
              <w:rPr>
                <w:rFonts w:ascii="Arial" w:eastAsia="Times New Roman" w:hAnsi="Arial" w:cs="Arial"/>
                <w:vertAlign w:val="superscript"/>
                <w:lang w:eastAsia="en-GB"/>
              </w:rPr>
              <w:t>®</w:t>
            </w:r>
            <w:r w:rsidRPr="008E1855">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67B4BF73" w14:textId="77777777" w:rsidR="00E93B26" w:rsidRDefault="00E93B26" w:rsidP="00CA27AA">
            <w:pPr>
              <w:spacing w:after="0" w:line="240" w:lineRule="auto"/>
              <w:rPr>
                <w:rFonts w:ascii="Arial" w:eastAsia="Times New Roman" w:hAnsi="Arial" w:cs="Arial"/>
                <w:lang w:eastAsia="en-GB"/>
              </w:rPr>
            </w:pPr>
            <w:r>
              <w:rPr>
                <w:rFonts w:ascii="Arial" w:eastAsia="Times New Roman" w:hAnsi="Arial" w:cs="Arial"/>
                <w:lang w:eastAsia="en-GB"/>
              </w:rPr>
              <w:t>Branded preparations are significantly more expensive than the generic equivalents- Criterion 2</w:t>
            </w:r>
          </w:p>
          <w:p w14:paraId="1C218009" w14:textId="77777777" w:rsidR="00E93B26" w:rsidRPr="008E1855" w:rsidRDefault="00E93B26" w:rsidP="00CA27AA">
            <w:pPr>
              <w:spacing w:after="0" w:line="240" w:lineRule="auto"/>
              <w:rPr>
                <w:rFonts w:ascii="Arial" w:eastAsia="Times New Roman" w:hAnsi="Arial" w:cs="Arial"/>
                <w:lang w:eastAsia="en-GB"/>
              </w:rPr>
            </w:pPr>
            <w:r w:rsidRPr="008E1855">
              <w:rPr>
                <w:rFonts w:ascii="Arial" w:eastAsia="Times New Roman" w:hAnsi="Arial" w:cs="Arial"/>
                <w:lang w:eastAsia="en-GB"/>
              </w:rPr>
              <w:t>Seek approval for patients who cannot tolerate the generic.</w:t>
            </w:r>
          </w:p>
        </w:tc>
        <w:tc>
          <w:tcPr>
            <w:tcW w:w="1394" w:type="dxa"/>
            <w:tcBorders>
              <w:top w:val="nil"/>
              <w:left w:val="nil"/>
              <w:bottom w:val="single" w:sz="8" w:space="0" w:color="auto"/>
              <w:right w:val="single" w:sz="8" w:space="0" w:color="auto"/>
            </w:tcBorders>
          </w:tcPr>
          <w:p w14:paraId="4C39AA44" w14:textId="77777777" w:rsidR="00E93B26" w:rsidRDefault="00E93B26" w:rsidP="00CA27AA">
            <w:pPr>
              <w:spacing w:after="0" w:line="240" w:lineRule="auto"/>
            </w:pPr>
            <w:r w:rsidRPr="00386AC5">
              <w:rPr>
                <w:rStyle w:val="Strong"/>
                <w:rFonts w:ascii="Arial Black" w:hAnsi="Arial Black"/>
                <w:sz w:val="28"/>
                <w:szCs w:val="28"/>
              </w:rPr>
              <w:t>BLACK</w:t>
            </w:r>
          </w:p>
        </w:tc>
      </w:tr>
      <w:tr w:rsidR="00E93B26" w:rsidRPr="003C2E42" w14:paraId="6487293F" w14:textId="77777777" w:rsidTr="006F6373">
        <w:trPr>
          <w:trHeight w:val="421"/>
        </w:trPr>
        <w:tc>
          <w:tcPr>
            <w:tcW w:w="851" w:type="dxa"/>
            <w:tcBorders>
              <w:top w:val="nil"/>
              <w:right w:val="single" w:sz="4" w:space="0" w:color="auto"/>
            </w:tcBorders>
            <w:shd w:val="clear" w:color="auto" w:fill="auto"/>
          </w:tcPr>
          <w:p w14:paraId="7AEBBDD9" w14:textId="685BDA0A" w:rsidR="00E93B26" w:rsidRPr="006F6373" w:rsidRDefault="00E93B2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0F7B3C2" w14:textId="7371DA82" w:rsidR="00E93B26" w:rsidRPr="00943903" w:rsidRDefault="00E93B26"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Armour Thyroid Preparations</w:t>
            </w:r>
          </w:p>
        </w:tc>
        <w:tc>
          <w:tcPr>
            <w:tcW w:w="5812" w:type="dxa"/>
            <w:tcBorders>
              <w:top w:val="nil"/>
              <w:left w:val="nil"/>
              <w:bottom w:val="single" w:sz="8" w:space="0" w:color="auto"/>
              <w:right w:val="single" w:sz="8" w:space="0" w:color="auto"/>
            </w:tcBorders>
            <w:shd w:val="clear" w:color="auto" w:fill="auto"/>
            <w:hideMark/>
          </w:tcPr>
          <w:p w14:paraId="59B7CDC6" w14:textId="77777777" w:rsidR="00E93B26" w:rsidRPr="00943903" w:rsidRDefault="00E93B26"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7B5E1CE3" w14:textId="77777777" w:rsidR="00E93B26" w:rsidRDefault="00E93B26" w:rsidP="00CA27AA">
            <w:pPr>
              <w:spacing w:after="0" w:line="240" w:lineRule="auto"/>
            </w:pPr>
            <w:r w:rsidRPr="00386AC5">
              <w:rPr>
                <w:rStyle w:val="Strong"/>
                <w:rFonts w:ascii="Arial Black" w:hAnsi="Arial Black"/>
                <w:sz w:val="28"/>
                <w:szCs w:val="28"/>
              </w:rPr>
              <w:t>BLACK</w:t>
            </w:r>
          </w:p>
        </w:tc>
      </w:tr>
      <w:tr w:rsidR="00A03542" w:rsidRPr="003C2E42" w14:paraId="459E829C" w14:textId="77777777" w:rsidTr="006F6373">
        <w:trPr>
          <w:trHeight w:val="810"/>
        </w:trPr>
        <w:tc>
          <w:tcPr>
            <w:tcW w:w="851" w:type="dxa"/>
            <w:tcBorders>
              <w:top w:val="nil"/>
              <w:right w:val="single" w:sz="4" w:space="0" w:color="auto"/>
            </w:tcBorders>
            <w:shd w:val="clear" w:color="auto" w:fill="auto"/>
          </w:tcPr>
          <w:p w14:paraId="36BF80F6" w14:textId="444561EF" w:rsidR="00A03542" w:rsidRPr="006F6373" w:rsidRDefault="00A0354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8EBDD4F" w14:textId="7F31008E" w:rsidR="00A03542" w:rsidRPr="008E1855" w:rsidRDefault="00A03542" w:rsidP="00CA27AA">
            <w:pPr>
              <w:spacing w:after="0" w:line="240" w:lineRule="auto"/>
              <w:rPr>
                <w:rFonts w:ascii="Arial" w:eastAsia="Times New Roman" w:hAnsi="Arial" w:cs="Arial"/>
                <w:lang w:eastAsia="en-GB"/>
              </w:rPr>
            </w:pPr>
            <w:r w:rsidRPr="008E1855">
              <w:rPr>
                <w:rFonts w:ascii="Arial" w:eastAsia="Times New Roman" w:hAnsi="Arial" w:cs="Arial"/>
                <w:lang w:eastAsia="en-GB"/>
              </w:rPr>
              <w:t>Atorvastatin as a branded preparation e.g. Lipitor</w:t>
            </w:r>
            <w:r w:rsidRPr="008E1855">
              <w:rPr>
                <w:rFonts w:ascii="Arial" w:eastAsia="Times New Roman" w:hAnsi="Arial" w:cs="Arial"/>
                <w:vertAlign w:val="superscript"/>
                <w:lang w:eastAsia="en-GB"/>
              </w:rPr>
              <w:t>®</w:t>
            </w:r>
            <w:r w:rsidRPr="008E1855">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6B9614BC" w14:textId="77777777" w:rsidR="00A03542" w:rsidRPr="008E1855" w:rsidRDefault="00A03542" w:rsidP="00CA27AA">
            <w:pPr>
              <w:spacing w:after="0" w:line="240" w:lineRule="auto"/>
              <w:rPr>
                <w:rFonts w:ascii="Arial" w:eastAsia="Times New Roman" w:hAnsi="Arial" w:cs="Arial"/>
                <w:lang w:eastAsia="en-GB"/>
              </w:rPr>
            </w:pPr>
            <w:r w:rsidRPr="008E1855">
              <w:rPr>
                <w:rFonts w:ascii="Arial" w:eastAsia="Times New Roman" w:hAnsi="Arial" w:cs="Arial"/>
                <w:lang w:eastAsia="en-GB"/>
              </w:rPr>
              <w:t>Branded preparations can be significantly more expensive and offer no added value over the generic. Generic prescribing is required.</w:t>
            </w:r>
          </w:p>
        </w:tc>
        <w:tc>
          <w:tcPr>
            <w:tcW w:w="1394" w:type="dxa"/>
            <w:tcBorders>
              <w:top w:val="nil"/>
              <w:left w:val="nil"/>
              <w:bottom w:val="single" w:sz="8" w:space="0" w:color="auto"/>
              <w:right w:val="single" w:sz="8" w:space="0" w:color="auto"/>
            </w:tcBorders>
          </w:tcPr>
          <w:p w14:paraId="77A665DB" w14:textId="77777777" w:rsidR="00A03542" w:rsidRDefault="00A03542" w:rsidP="00CA27AA">
            <w:pPr>
              <w:spacing w:after="0" w:line="240" w:lineRule="auto"/>
            </w:pPr>
            <w:r w:rsidRPr="00386AC5">
              <w:rPr>
                <w:rStyle w:val="Strong"/>
                <w:rFonts w:ascii="Arial Black" w:hAnsi="Arial Black"/>
                <w:sz w:val="28"/>
                <w:szCs w:val="28"/>
              </w:rPr>
              <w:t>BLACK</w:t>
            </w:r>
          </w:p>
        </w:tc>
      </w:tr>
      <w:tr w:rsidR="00A03542" w:rsidRPr="003C2E42" w14:paraId="3544265D" w14:textId="77777777" w:rsidTr="006F6373">
        <w:trPr>
          <w:trHeight w:val="654"/>
        </w:trPr>
        <w:tc>
          <w:tcPr>
            <w:tcW w:w="851" w:type="dxa"/>
            <w:tcBorders>
              <w:top w:val="nil"/>
              <w:right w:val="single" w:sz="4" w:space="0" w:color="auto"/>
            </w:tcBorders>
            <w:shd w:val="clear" w:color="auto" w:fill="auto"/>
          </w:tcPr>
          <w:p w14:paraId="3F55CC72" w14:textId="34CAF3CD" w:rsidR="00A03542" w:rsidRPr="006F6373" w:rsidRDefault="00A0354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D0584D8" w14:textId="15EF4252" w:rsidR="00A03542" w:rsidRPr="00943903" w:rsidRDefault="00A03542"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Atorvastatin preparations  in the strengths 30mg or 60mg</w:t>
            </w:r>
          </w:p>
        </w:tc>
        <w:tc>
          <w:tcPr>
            <w:tcW w:w="5812" w:type="dxa"/>
            <w:tcBorders>
              <w:top w:val="nil"/>
              <w:left w:val="nil"/>
              <w:bottom w:val="single" w:sz="8" w:space="0" w:color="auto"/>
              <w:right w:val="single" w:sz="8" w:space="0" w:color="auto"/>
            </w:tcBorders>
            <w:shd w:val="clear" w:color="auto" w:fill="auto"/>
          </w:tcPr>
          <w:p w14:paraId="07C63B13" w14:textId="77777777" w:rsidR="00A03542" w:rsidRPr="00943903" w:rsidRDefault="00A03542"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DNP list Criterion 2</w:t>
            </w:r>
          </w:p>
        </w:tc>
        <w:tc>
          <w:tcPr>
            <w:tcW w:w="1394" w:type="dxa"/>
            <w:tcBorders>
              <w:top w:val="nil"/>
              <w:left w:val="nil"/>
              <w:bottom w:val="single" w:sz="8" w:space="0" w:color="auto"/>
              <w:right w:val="single" w:sz="8" w:space="0" w:color="auto"/>
            </w:tcBorders>
          </w:tcPr>
          <w:p w14:paraId="5AD4EAE4" w14:textId="77777777" w:rsidR="00A03542" w:rsidRPr="00386AC5" w:rsidRDefault="00A03542"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A03542" w:rsidRPr="003C2E42" w14:paraId="22306A64" w14:textId="77777777" w:rsidTr="006F6373">
        <w:trPr>
          <w:trHeight w:val="564"/>
        </w:trPr>
        <w:tc>
          <w:tcPr>
            <w:tcW w:w="851" w:type="dxa"/>
            <w:tcBorders>
              <w:top w:val="nil"/>
              <w:right w:val="single" w:sz="4" w:space="0" w:color="auto"/>
            </w:tcBorders>
            <w:shd w:val="clear" w:color="auto" w:fill="auto"/>
          </w:tcPr>
          <w:p w14:paraId="1A6E3347" w14:textId="68F7E17A" w:rsidR="00A03542" w:rsidRPr="006F6373" w:rsidRDefault="00A0354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2808917" w14:textId="16D00BA6" w:rsidR="00A03542" w:rsidRPr="001B3048" w:rsidRDefault="00A03542"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Azelastine/fluticasone nasal spray (</w:t>
            </w:r>
            <w:proofErr w:type="spellStart"/>
            <w:r w:rsidRPr="001B3048">
              <w:rPr>
                <w:rFonts w:ascii="Arial" w:eastAsia="Times New Roman" w:hAnsi="Arial" w:cs="Arial"/>
                <w:lang w:eastAsia="en-GB"/>
              </w:rPr>
              <w:t>Dymista</w:t>
            </w:r>
            <w:proofErr w:type="spellEnd"/>
            <w:r w:rsidRPr="001B3048">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tcPr>
          <w:p w14:paraId="6817FFE2" w14:textId="6199206B" w:rsidR="00A03542" w:rsidRPr="00943903" w:rsidRDefault="00A03542" w:rsidP="00CA27AA">
            <w:pPr>
              <w:spacing w:after="0" w:line="240" w:lineRule="auto"/>
              <w:rPr>
                <w:rFonts w:ascii="Arial" w:eastAsia="Times New Roman" w:hAnsi="Arial" w:cs="Arial"/>
                <w:color w:val="FF0000"/>
                <w:lang w:eastAsia="en-GB"/>
              </w:rPr>
            </w:pPr>
            <w:r w:rsidRPr="001B3048">
              <w:rPr>
                <w:rFonts w:ascii="Arial" w:eastAsia="Times New Roman" w:hAnsi="Arial" w:cs="Arial"/>
                <w:lang w:eastAsia="en-GB"/>
              </w:rPr>
              <w:t>Criterion 3  Only for use in patients for whom intranasal antihistamines and glucocorticoids are not sufficient</w:t>
            </w:r>
          </w:p>
        </w:tc>
        <w:tc>
          <w:tcPr>
            <w:tcW w:w="1394" w:type="dxa"/>
            <w:tcBorders>
              <w:top w:val="nil"/>
              <w:left w:val="nil"/>
              <w:bottom w:val="single" w:sz="8" w:space="0" w:color="auto"/>
              <w:right w:val="single" w:sz="8" w:space="0" w:color="auto"/>
            </w:tcBorders>
          </w:tcPr>
          <w:p w14:paraId="7BC07AB5" w14:textId="77777777" w:rsidR="00A03542" w:rsidRPr="00737446" w:rsidRDefault="00A03542" w:rsidP="00CA27AA">
            <w:pPr>
              <w:spacing w:after="0" w:line="240" w:lineRule="auto"/>
              <w:rPr>
                <w:rStyle w:val="Strong"/>
                <w:rFonts w:ascii="Arial Black" w:hAnsi="Arial Black"/>
                <w:color w:val="A6A6A6" w:themeColor="background1" w:themeShade="A6"/>
                <w:sz w:val="28"/>
                <w:szCs w:val="28"/>
              </w:rPr>
            </w:pPr>
            <w:r w:rsidRPr="00737446">
              <w:rPr>
                <w:rStyle w:val="Strong"/>
                <w:rFonts w:ascii="Arial Black" w:hAnsi="Arial Black"/>
                <w:color w:val="A6A6A6" w:themeColor="background1" w:themeShade="A6"/>
                <w:sz w:val="28"/>
                <w:szCs w:val="28"/>
              </w:rPr>
              <w:t>GREY</w:t>
            </w:r>
          </w:p>
        </w:tc>
      </w:tr>
      <w:tr w:rsidR="00A03542" w:rsidRPr="003C2E42" w14:paraId="21FE92DB" w14:textId="77777777" w:rsidTr="006F6373">
        <w:trPr>
          <w:trHeight w:val="564"/>
        </w:trPr>
        <w:tc>
          <w:tcPr>
            <w:tcW w:w="851" w:type="dxa"/>
            <w:tcBorders>
              <w:top w:val="nil"/>
              <w:right w:val="single" w:sz="4" w:space="0" w:color="auto"/>
            </w:tcBorders>
            <w:shd w:val="clear" w:color="auto" w:fill="auto"/>
          </w:tcPr>
          <w:p w14:paraId="2BF0755C" w14:textId="0891F5A4" w:rsidR="00A03542" w:rsidRPr="006F6373" w:rsidRDefault="00A0354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66E42E3" w14:textId="465B9A33" w:rsidR="00A03542" w:rsidRPr="00C94D19" w:rsidRDefault="00A03542" w:rsidP="00CA27AA">
            <w:pPr>
              <w:spacing w:after="0" w:line="240" w:lineRule="auto"/>
              <w:rPr>
                <w:rFonts w:ascii="Arial" w:eastAsia="Times New Roman" w:hAnsi="Arial" w:cs="Arial"/>
                <w:lang w:eastAsia="en-GB"/>
              </w:rPr>
            </w:pPr>
            <w:r w:rsidRPr="00C94D19">
              <w:rPr>
                <w:rFonts w:ascii="Arial" w:eastAsia="Times New Roman" w:hAnsi="Arial" w:cs="Arial"/>
                <w:lang w:eastAsia="en-GB"/>
              </w:rPr>
              <w:t>BAP scar Care</w:t>
            </w:r>
            <w:r w:rsidRPr="00C94D19">
              <w:rPr>
                <w:rFonts w:ascii="Arial" w:eastAsia="Times New Roman" w:hAnsi="Arial" w:cs="Arial"/>
                <w:vertAlign w:val="superscript"/>
                <w:lang w:eastAsia="en-GB"/>
              </w:rPr>
              <w:t xml:space="preserve">® </w:t>
            </w:r>
            <w:r w:rsidRPr="00C94D19">
              <w:rPr>
                <w:rFonts w:ascii="Arial" w:eastAsia="Times New Roman" w:hAnsi="Arial" w:cs="Arial"/>
                <w:lang w:eastAsia="en-GB"/>
              </w:rPr>
              <w:t>all preps</w:t>
            </w:r>
            <w:r w:rsidRPr="00C94D19">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3F08E006" w14:textId="77777777" w:rsidR="00A03542" w:rsidRPr="00C94D19" w:rsidRDefault="00A03542" w:rsidP="00CA27AA">
            <w:pPr>
              <w:spacing w:after="0" w:line="240" w:lineRule="auto"/>
              <w:rPr>
                <w:rFonts w:ascii="Arial" w:eastAsia="Times New Roman" w:hAnsi="Arial" w:cs="Arial"/>
                <w:lang w:eastAsia="en-GB"/>
              </w:rPr>
            </w:pPr>
            <w:r w:rsidRPr="00C94D19">
              <w:rPr>
                <w:rFonts w:ascii="Arial" w:eastAsia="Times New Roman" w:hAnsi="Arial" w:cs="Arial"/>
                <w:lang w:eastAsia="en-GB"/>
              </w:rPr>
              <w:t>See Silicone preparations to improve the appearance of scar tissue</w:t>
            </w:r>
          </w:p>
        </w:tc>
        <w:tc>
          <w:tcPr>
            <w:tcW w:w="1394" w:type="dxa"/>
            <w:tcBorders>
              <w:top w:val="nil"/>
              <w:left w:val="nil"/>
              <w:bottom w:val="single" w:sz="8" w:space="0" w:color="auto"/>
              <w:right w:val="single" w:sz="8" w:space="0" w:color="auto"/>
            </w:tcBorders>
          </w:tcPr>
          <w:p w14:paraId="52870CB0" w14:textId="77777777" w:rsidR="00A03542" w:rsidRDefault="00A03542" w:rsidP="00CA27AA">
            <w:pPr>
              <w:spacing w:after="0" w:line="240" w:lineRule="auto"/>
            </w:pPr>
            <w:r w:rsidRPr="00386AC5">
              <w:rPr>
                <w:rStyle w:val="Strong"/>
                <w:rFonts w:ascii="Arial Black" w:hAnsi="Arial Black"/>
                <w:sz w:val="28"/>
                <w:szCs w:val="28"/>
              </w:rPr>
              <w:t>BLACK</w:t>
            </w:r>
          </w:p>
        </w:tc>
      </w:tr>
      <w:tr w:rsidR="00A03542" w:rsidRPr="003C2E42" w14:paraId="114ED7C6" w14:textId="77777777" w:rsidTr="006F6373">
        <w:trPr>
          <w:trHeight w:val="395"/>
        </w:trPr>
        <w:tc>
          <w:tcPr>
            <w:tcW w:w="851" w:type="dxa"/>
            <w:tcBorders>
              <w:top w:val="nil"/>
              <w:right w:val="single" w:sz="4" w:space="0" w:color="auto"/>
            </w:tcBorders>
            <w:shd w:val="clear" w:color="auto" w:fill="auto"/>
          </w:tcPr>
          <w:p w14:paraId="542315E4" w14:textId="628952C4" w:rsidR="00A03542" w:rsidRPr="006F6373" w:rsidRDefault="00A0354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E54AA02" w14:textId="43376786" w:rsidR="00A03542" w:rsidRPr="00943903" w:rsidRDefault="00A03542"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Bath Emollients</w:t>
            </w:r>
          </w:p>
        </w:tc>
        <w:tc>
          <w:tcPr>
            <w:tcW w:w="5812" w:type="dxa"/>
            <w:tcBorders>
              <w:top w:val="nil"/>
              <w:left w:val="nil"/>
              <w:bottom w:val="single" w:sz="8" w:space="0" w:color="auto"/>
              <w:right w:val="single" w:sz="8" w:space="0" w:color="auto"/>
            </w:tcBorders>
            <w:shd w:val="clear" w:color="auto" w:fill="auto"/>
          </w:tcPr>
          <w:p w14:paraId="510AEF62" w14:textId="77777777" w:rsidR="00A03542" w:rsidRPr="00943903" w:rsidRDefault="00A03542"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2B8E6895" w14:textId="77777777" w:rsidR="00A03542" w:rsidRPr="00386AC5" w:rsidRDefault="00A03542"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A03542" w:rsidRPr="004F492E" w14:paraId="128EDC8A" w14:textId="77777777" w:rsidTr="006F6373">
        <w:trPr>
          <w:trHeight w:val="564"/>
        </w:trPr>
        <w:tc>
          <w:tcPr>
            <w:tcW w:w="851" w:type="dxa"/>
            <w:tcBorders>
              <w:top w:val="nil"/>
              <w:right w:val="single" w:sz="4" w:space="0" w:color="auto"/>
            </w:tcBorders>
            <w:shd w:val="clear" w:color="auto" w:fill="auto"/>
          </w:tcPr>
          <w:p w14:paraId="51B45D09" w14:textId="49392044" w:rsidR="00A03542" w:rsidRPr="006F6373" w:rsidRDefault="00A0354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8B890E3" w14:textId="3F8B6715" w:rsidR="00A03542" w:rsidRPr="00943903" w:rsidRDefault="00A03542"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Bath Emollients with added antimicrobial agents</w:t>
            </w:r>
          </w:p>
        </w:tc>
        <w:tc>
          <w:tcPr>
            <w:tcW w:w="5812" w:type="dxa"/>
            <w:tcBorders>
              <w:top w:val="nil"/>
              <w:left w:val="nil"/>
              <w:bottom w:val="single" w:sz="8" w:space="0" w:color="auto"/>
              <w:right w:val="single" w:sz="8" w:space="0" w:color="auto"/>
            </w:tcBorders>
            <w:shd w:val="clear" w:color="auto" w:fill="auto"/>
          </w:tcPr>
          <w:p w14:paraId="7B9B12A7" w14:textId="77777777" w:rsidR="00A03542" w:rsidRPr="00943903" w:rsidRDefault="00A03542"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listed for acute use in infected eczema only. Not to be added to repeat.</w:t>
            </w:r>
          </w:p>
        </w:tc>
        <w:tc>
          <w:tcPr>
            <w:tcW w:w="1394" w:type="dxa"/>
            <w:tcBorders>
              <w:top w:val="nil"/>
              <w:left w:val="nil"/>
              <w:bottom w:val="single" w:sz="8" w:space="0" w:color="auto"/>
              <w:right w:val="single" w:sz="8" w:space="0" w:color="auto"/>
            </w:tcBorders>
          </w:tcPr>
          <w:p w14:paraId="072787BC" w14:textId="77777777" w:rsidR="00A03542" w:rsidRPr="00386AC5" w:rsidRDefault="00A03542" w:rsidP="00CA27AA">
            <w:pPr>
              <w:spacing w:after="0" w:line="240" w:lineRule="auto"/>
              <w:rPr>
                <w:rStyle w:val="Strong"/>
                <w:rFonts w:ascii="Arial Black" w:hAnsi="Arial Black"/>
                <w:sz w:val="28"/>
                <w:szCs w:val="28"/>
              </w:rPr>
            </w:pPr>
            <w:r w:rsidRPr="00737446">
              <w:rPr>
                <w:rStyle w:val="Strong"/>
                <w:rFonts w:ascii="Arial Black" w:hAnsi="Arial Black"/>
                <w:color w:val="A6A6A6" w:themeColor="background1" w:themeShade="A6"/>
                <w:sz w:val="28"/>
                <w:szCs w:val="28"/>
              </w:rPr>
              <w:t>GREY</w:t>
            </w:r>
          </w:p>
        </w:tc>
      </w:tr>
      <w:tr w:rsidR="00A03542" w:rsidRPr="004F492E" w14:paraId="27D7CC3D" w14:textId="77777777" w:rsidTr="006F6373">
        <w:trPr>
          <w:trHeight w:val="948"/>
        </w:trPr>
        <w:tc>
          <w:tcPr>
            <w:tcW w:w="851" w:type="dxa"/>
            <w:tcBorders>
              <w:top w:val="nil"/>
              <w:right w:val="single" w:sz="4" w:space="0" w:color="auto"/>
            </w:tcBorders>
            <w:shd w:val="clear" w:color="auto" w:fill="auto"/>
          </w:tcPr>
          <w:p w14:paraId="0275ACAE" w14:textId="1FF17B9B" w:rsidR="00A03542" w:rsidRPr="006F6373" w:rsidRDefault="00A0354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DAF582D" w14:textId="5BA983E9" w:rsidR="00A03542" w:rsidRPr="001B3048" w:rsidRDefault="00A03542" w:rsidP="00CA27AA">
            <w:pPr>
              <w:spacing w:after="0" w:line="240" w:lineRule="auto"/>
              <w:rPr>
                <w:rFonts w:ascii="Arial" w:eastAsia="Times New Roman" w:hAnsi="Arial" w:cs="Arial"/>
                <w:lang w:eastAsia="en-GB"/>
              </w:rPr>
            </w:pPr>
            <w:proofErr w:type="spellStart"/>
            <w:r w:rsidRPr="001B3048">
              <w:rPr>
                <w:rFonts w:ascii="Arial" w:eastAsia="Times New Roman" w:hAnsi="Arial" w:cs="Arial"/>
                <w:lang w:eastAsia="en-GB"/>
              </w:rPr>
              <w:t>Bazedoxifene</w:t>
            </w:r>
            <w:proofErr w:type="spellEnd"/>
            <w:r w:rsidRPr="001B3048">
              <w:rPr>
                <w:rFonts w:ascii="Arial" w:eastAsia="Times New Roman" w:hAnsi="Arial" w:cs="Arial"/>
                <w:lang w:eastAsia="en-GB"/>
              </w:rPr>
              <w:t>/conjugated oestrogens (</w:t>
            </w:r>
            <w:proofErr w:type="spellStart"/>
            <w:r w:rsidRPr="001B3048">
              <w:rPr>
                <w:rFonts w:ascii="Arial" w:eastAsia="Times New Roman" w:hAnsi="Arial" w:cs="Arial"/>
                <w:lang w:eastAsia="en-GB"/>
              </w:rPr>
              <w:t>Duavive</w:t>
            </w:r>
            <w:proofErr w:type="spellEnd"/>
            <w:r w:rsidRPr="001B3048">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tcPr>
          <w:p w14:paraId="1AD6791D" w14:textId="665D91FE" w:rsidR="00A03542" w:rsidRPr="00455E3C" w:rsidRDefault="00A03542" w:rsidP="00CA27AA">
            <w:pPr>
              <w:spacing w:after="0" w:line="240" w:lineRule="auto"/>
              <w:rPr>
                <w:rFonts w:ascii="Arial" w:eastAsia="Times New Roman" w:hAnsi="Arial" w:cs="Arial"/>
                <w:color w:val="FF0000"/>
                <w:lang w:eastAsia="en-GB"/>
              </w:rPr>
            </w:pPr>
            <w:r w:rsidRPr="001B3048">
              <w:rPr>
                <w:rFonts w:ascii="Arial" w:eastAsia="Times New Roman" w:hAnsi="Arial" w:cs="Arial"/>
                <w:lang w:eastAsia="en-GB"/>
              </w:rPr>
              <w:t xml:space="preserve">GMMMG DNP list </w:t>
            </w:r>
            <w:r w:rsidR="00187D05">
              <w:rPr>
                <w:rFonts w:ascii="Arial" w:eastAsia="Times New Roman" w:hAnsi="Arial" w:cs="Arial"/>
                <w:lang w:eastAsia="en-GB"/>
              </w:rPr>
              <w:t>Criterion 1</w:t>
            </w:r>
            <w:r w:rsidRPr="001B3048">
              <w:rPr>
                <w:rFonts w:ascii="Arial" w:eastAsia="Times New Roman" w:hAnsi="Arial" w:cs="Arial"/>
                <w:lang w:eastAsia="en-GB"/>
              </w:rPr>
              <w:t xml:space="preserve"> products of low clinical effectiveness, where there is a lack of robust evidence of clinical effectiveness or there are significant safety concerns</w:t>
            </w:r>
          </w:p>
        </w:tc>
        <w:tc>
          <w:tcPr>
            <w:tcW w:w="1394" w:type="dxa"/>
            <w:tcBorders>
              <w:top w:val="nil"/>
              <w:left w:val="nil"/>
              <w:bottom w:val="single" w:sz="8" w:space="0" w:color="auto"/>
              <w:right w:val="single" w:sz="8" w:space="0" w:color="auto"/>
            </w:tcBorders>
          </w:tcPr>
          <w:p w14:paraId="30F0FAF1" w14:textId="77777777" w:rsidR="00A03542" w:rsidRPr="001B3048" w:rsidRDefault="00A03542" w:rsidP="00CA27AA">
            <w:pPr>
              <w:spacing w:after="0" w:line="240" w:lineRule="auto"/>
              <w:rPr>
                <w:rStyle w:val="Strong"/>
                <w:rFonts w:ascii="Arial Black" w:hAnsi="Arial Black"/>
                <w:sz w:val="28"/>
                <w:szCs w:val="28"/>
              </w:rPr>
            </w:pPr>
            <w:r w:rsidRPr="001B3048">
              <w:rPr>
                <w:rStyle w:val="Strong"/>
                <w:rFonts w:ascii="Arial Black" w:hAnsi="Arial Black"/>
                <w:sz w:val="28"/>
                <w:szCs w:val="28"/>
              </w:rPr>
              <w:t>BLACK</w:t>
            </w:r>
          </w:p>
        </w:tc>
      </w:tr>
      <w:tr w:rsidR="00A03542" w:rsidRPr="004F492E" w14:paraId="33E6ED5D" w14:textId="77777777" w:rsidTr="006F6373">
        <w:trPr>
          <w:trHeight w:val="564"/>
        </w:trPr>
        <w:tc>
          <w:tcPr>
            <w:tcW w:w="851" w:type="dxa"/>
            <w:tcBorders>
              <w:top w:val="nil"/>
              <w:right w:val="single" w:sz="4" w:space="0" w:color="auto"/>
            </w:tcBorders>
            <w:shd w:val="clear" w:color="auto" w:fill="auto"/>
          </w:tcPr>
          <w:p w14:paraId="1542E2CF" w14:textId="2B2880D1" w:rsidR="00A03542" w:rsidRPr="006F6373" w:rsidRDefault="00A0354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CC30E17" w14:textId="43D8211A" w:rsidR="00A03542" w:rsidRPr="001B3048" w:rsidRDefault="00A03542" w:rsidP="00CA27AA">
            <w:pPr>
              <w:spacing w:after="0" w:line="240" w:lineRule="auto"/>
              <w:rPr>
                <w:rFonts w:ascii="Arial" w:eastAsia="Times New Roman" w:hAnsi="Arial" w:cs="Arial"/>
                <w:lang w:eastAsia="en-GB"/>
              </w:rPr>
            </w:pPr>
            <w:proofErr w:type="spellStart"/>
            <w:r w:rsidRPr="00A03542">
              <w:rPr>
                <w:rFonts w:ascii="Arial" w:eastAsia="Times New Roman" w:hAnsi="Arial" w:cs="Arial"/>
                <w:lang w:eastAsia="en-GB"/>
              </w:rPr>
              <w:t>Bezlotoxumab</w:t>
            </w:r>
            <w:proofErr w:type="spellEnd"/>
          </w:p>
        </w:tc>
        <w:tc>
          <w:tcPr>
            <w:tcW w:w="5812" w:type="dxa"/>
            <w:tcBorders>
              <w:top w:val="nil"/>
              <w:left w:val="nil"/>
              <w:bottom w:val="single" w:sz="8" w:space="0" w:color="auto"/>
              <w:right w:val="single" w:sz="8" w:space="0" w:color="auto"/>
            </w:tcBorders>
            <w:shd w:val="clear" w:color="auto" w:fill="auto"/>
          </w:tcPr>
          <w:p w14:paraId="0200383D" w14:textId="6D2DF66E" w:rsidR="00A03542" w:rsidRPr="00455E3C" w:rsidRDefault="00A03542" w:rsidP="00CA27AA">
            <w:pPr>
              <w:spacing w:after="0" w:line="240" w:lineRule="auto"/>
              <w:rPr>
                <w:rFonts w:ascii="Arial" w:eastAsia="Times New Roman" w:hAnsi="Arial" w:cs="Arial"/>
                <w:color w:val="FF0000"/>
                <w:lang w:eastAsia="en-GB"/>
              </w:rPr>
            </w:pPr>
            <w:r w:rsidRPr="001B3048">
              <w:rPr>
                <w:rFonts w:ascii="Arial" w:eastAsia="Times New Roman" w:hAnsi="Arial" w:cs="Arial"/>
                <w:lang w:eastAsia="en-GB"/>
              </w:rPr>
              <w:t>For prevention of Clostridium difficile recurrence in adults at high risk of recurrence</w:t>
            </w:r>
            <w:r w:rsidR="00187D05">
              <w:rPr>
                <w:rFonts w:ascii="Arial" w:eastAsia="Times New Roman" w:hAnsi="Arial" w:cs="Arial"/>
                <w:lang w:eastAsia="en-GB"/>
              </w:rPr>
              <w:t>.</w:t>
            </w:r>
            <w:r w:rsidRPr="001B3048">
              <w:rPr>
                <w:rFonts w:ascii="Arial" w:eastAsia="Times New Roman" w:hAnsi="Arial" w:cs="Arial"/>
                <w:lang w:eastAsia="en-GB"/>
              </w:rPr>
              <w:t xml:space="preserve"> IFR required for use</w:t>
            </w:r>
          </w:p>
        </w:tc>
        <w:tc>
          <w:tcPr>
            <w:tcW w:w="1394" w:type="dxa"/>
            <w:tcBorders>
              <w:top w:val="nil"/>
              <w:left w:val="nil"/>
              <w:bottom w:val="single" w:sz="8" w:space="0" w:color="auto"/>
              <w:right w:val="single" w:sz="8" w:space="0" w:color="auto"/>
            </w:tcBorders>
          </w:tcPr>
          <w:p w14:paraId="5D7A3242" w14:textId="77777777" w:rsidR="00A03542" w:rsidRPr="001B3048" w:rsidRDefault="00A03542" w:rsidP="00CA27AA">
            <w:pPr>
              <w:spacing w:after="0" w:line="240" w:lineRule="auto"/>
              <w:rPr>
                <w:rStyle w:val="Strong"/>
                <w:rFonts w:ascii="Arial Black" w:hAnsi="Arial Black"/>
                <w:sz w:val="28"/>
                <w:szCs w:val="28"/>
              </w:rPr>
            </w:pPr>
            <w:r w:rsidRPr="001B3048">
              <w:rPr>
                <w:rStyle w:val="Strong"/>
                <w:rFonts w:ascii="Arial Black" w:hAnsi="Arial Black"/>
                <w:sz w:val="28"/>
                <w:szCs w:val="28"/>
              </w:rPr>
              <w:t>BLACK</w:t>
            </w:r>
          </w:p>
        </w:tc>
      </w:tr>
      <w:tr w:rsidR="00A03542" w:rsidRPr="003C2E42" w14:paraId="40BF16F5" w14:textId="77777777" w:rsidTr="006F6373">
        <w:trPr>
          <w:trHeight w:val="457"/>
        </w:trPr>
        <w:tc>
          <w:tcPr>
            <w:tcW w:w="851" w:type="dxa"/>
            <w:tcBorders>
              <w:top w:val="nil"/>
              <w:right w:val="single" w:sz="4" w:space="0" w:color="auto"/>
            </w:tcBorders>
            <w:shd w:val="clear" w:color="auto" w:fill="auto"/>
          </w:tcPr>
          <w:p w14:paraId="748F24F5" w14:textId="117AE030" w:rsidR="00A03542" w:rsidRPr="006F6373" w:rsidRDefault="00A0354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D2CDC08" w14:textId="3895F643" w:rsidR="00A03542" w:rsidRPr="00943903" w:rsidRDefault="00A03542"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BCG vaccination for travel</w:t>
            </w:r>
          </w:p>
        </w:tc>
        <w:tc>
          <w:tcPr>
            <w:tcW w:w="5812" w:type="dxa"/>
            <w:tcBorders>
              <w:top w:val="nil"/>
              <w:left w:val="nil"/>
              <w:bottom w:val="single" w:sz="8" w:space="0" w:color="auto"/>
              <w:right w:val="single" w:sz="8" w:space="0" w:color="auto"/>
            </w:tcBorders>
            <w:shd w:val="clear" w:color="auto" w:fill="auto"/>
          </w:tcPr>
          <w:p w14:paraId="7D01F12D" w14:textId="177A4092" w:rsidR="00A03542" w:rsidRPr="00943903" w:rsidRDefault="00A03542"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4E8E361F" w14:textId="77777777" w:rsidR="00A03542" w:rsidRPr="0040197C" w:rsidRDefault="00A03542" w:rsidP="00CA27AA">
            <w:pPr>
              <w:spacing w:after="0" w:line="240" w:lineRule="auto"/>
              <w:rPr>
                <w:rStyle w:val="Strong"/>
                <w:rFonts w:ascii="Arial Black" w:hAnsi="Arial Black"/>
                <w:sz w:val="28"/>
                <w:szCs w:val="28"/>
              </w:rPr>
            </w:pPr>
            <w:r w:rsidRPr="0040197C">
              <w:rPr>
                <w:rStyle w:val="Strong"/>
                <w:rFonts w:ascii="Arial Black" w:hAnsi="Arial Black"/>
                <w:sz w:val="28"/>
                <w:szCs w:val="28"/>
              </w:rPr>
              <w:t>BLACK</w:t>
            </w:r>
          </w:p>
        </w:tc>
      </w:tr>
      <w:tr w:rsidR="00A03542" w:rsidRPr="003C2E42" w14:paraId="2578A943" w14:textId="77777777" w:rsidTr="006F6373">
        <w:trPr>
          <w:trHeight w:val="474"/>
        </w:trPr>
        <w:tc>
          <w:tcPr>
            <w:tcW w:w="851" w:type="dxa"/>
            <w:tcBorders>
              <w:top w:val="nil"/>
              <w:right w:val="single" w:sz="4" w:space="0" w:color="auto"/>
            </w:tcBorders>
            <w:shd w:val="clear" w:color="auto" w:fill="auto"/>
          </w:tcPr>
          <w:p w14:paraId="6F74BE8E" w14:textId="76C80EEB" w:rsidR="00A03542" w:rsidRPr="006F6373" w:rsidRDefault="00A0354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6D9F9A3" w14:textId="02CFFBF8" w:rsidR="00A03542" w:rsidRPr="00943903" w:rsidRDefault="00A03542"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Bio-Oil</w:t>
            </w:r>
            <w:r w:rsidRPr="00943903">
              <w:rPr>
                <w:rFonts w:ascii="Arial" w:eastAsia="Times New Roman" w:hAnsi="Arial" w:cs="Arial"/>
                <w:vertAlign w:val="superscript"/>
                <w:lang w:eastAsia="en-GB"/>
              </w:rPr>
              <w:t>®</w:t>
            </w:r>
          </w:p>
        </w:tc>
        <w:tc>
          <w:tcPr>
            <w:tcW w:w="5812" w:type="dxa"/>
            <w:tcBorders>
              <w:top w:val="nil"/>
              <w:left w:val="nil"/>
              <w:bottom w:val="single" w:sz="8" w:space="0" w:color="auto"/>
              <w:right w:val="single" w:sz="8" w:space="0" w:color="auto"/>
            </w:tcBorders>
            <w:shd w:val="clear" w:color="auto" w:fill="auto"/>
            <w:hideMark/>
          </w:tcPr>
          <w:p w14:paraId="334AC353" w14:textId="4260D28D" w:rsidR="00A03542" w:rsidRPr="00943903" w:rsidRDefault="00A03542"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56340A36" w14:textId="77777777" w:rsidR="00A03542" w:rsidRDefault="00A03542" w:rsidP="00CA27AA">
            <w:pPr>
              <w:spacing w:after="0" w:line="240" w:lineRule="auto"/>
            </w:pPr>
            <w:r w:rsidRPr="00386AC5">
              <w:rPr>
                <w:rStyle w:val="Strong"/>
                <w:rFonts w:ascii="Arial Black" w:hAnsi="Arial Black"/>
                <w:sz w:val="28"/>
                <w:szCs w:val="28"/>
              </w:rPr>
              <w:t>BLACK</w:t>
            </w:r>
          </w:p>
        </w:tc>
      </w:tr>
      <w:tr w:rsidR="00A03542" w:rsidRPr="003C2E42" w14:paraId="650D94AB" w14:textId="77777777" w:rsidTr="006F6373">
        <w:trPr>
          <w:trHeight w:val="801"/>
        </w:trPr>
        <w:tc>
          <w:tcPr>
            <w:tcW w:w="851" w:type="dxa"/>
            <w:tcBorders>
              <w:top w:val="nil"/>
              <w:right w:val="single" w:sz="4" w:space="0" w:color="auto"/>
            </w:tcBorders>
            <w:shd w:val="clear" w:color="auto" w:fill="auto"/>
          </w:tcPr>
          <w:p w14:paraId="1D3AEEA3" w14:textId="73F13C0A" w:rsidR="00A03542" w:rsidRPr="006F6373" w:rsidRDefault="00A0354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1023B8B" w14:textId="000213EB" w:rsidR="00A03542" w:rsidRPr="00943903" w:rsidRDefault="00A03542" w:rsidP="00CA27AA">
            <w:pPr>
              <w:spacing w:after="0" w:line="240" w:lineRule="auto"/>
              <w:rPr>
                <w:rFonts w:ascii="Arial" w:eastAsia="Times New Roman" w:hAnsi="Arial" w:cs="Arial"/>
                <w:lang w:eastAsia="en-GB"/>
              </w:rPr>
            </w:pPr>
            <w:proofErr w:type="spellStart"/>
            <w:r w:rsidRPr="00943903">
              <w:rPr>
                <w:rFonts w:ascii="Arial" w:eastAsia="Times New Roman" w:hAnsi="Arial" w:cs="Arial"/>
                <w:lang w:eastAsia="en-GB"/>
              </w:rPr>
              <w:t>BioXtra</w:t>
            </w:r>
            <w:proofErr w:type="spellEnd"/>
            <w:r w:rsidRPr="00943903">
              <w:rPr>
                <w:rFonts w:ascii="Arial" w:eastAsia="Times New Roman" w:hAnsi="Arial" w:cs="Arial"/>
                <w:vertAlign w:val="superscript"/>
                <w:lang w:eastAsia="en-GB"/>
              </w:rPr>
              <w:t xml:space="preserve">®  </w:t>
            </w:r>
            <w:r w:rsidRPr="00943903">
              <w:rPr>
                <w:rFonts w:ascii="Arial" w:eastAsia="Times New Roman" w:hAnsi="Arial" w:cs="Arial"/>
                <w:lang w:eastAsia="en-GB"/>
              </w:rPr>
              <w:t xml:space="preserve">toothpaste &amp; mouth rinse (this does not include </w:t>
            </w:r>
            <w:proofErr w:type="spellStart"/>
            <w:r w:rsidRPr="00943903">
              <w:rPr>
                <w:rFonts w:ascii="Arial" w:eastAsia="Times New Roman" w:hAnsi="Arial" w:cs="Arial"/>
                <w:lang w:eastAsia="en-GB"/>
              </w:rPr>
              <w:t>BioXtra</w:t>
            </w:r>
            <w:proofErr w:type="spellEnd"/>
            <w:r w:rsidRPr="00943903">
              <w:rPr>
                <w:rFonts w:ascii="Arial" w:eastAsia="Times New Roman" w:hAnsi="Arial" w:cs="Arial"/>
                <w:vertAlign w:val="superscript"/>
                <w:lang w:eastAsia="en-GB"/>
              </w:rPr>
              <w:t>®</w:t>
            </w:r>
            <w:r w:rsidRPr="00943903">
              <w:rPr>
                <w:rFonts w:ascii="Arial" w:eastAsia="Times New Roman" w:hAnsi="Arial" w:cs="Arial"/>
                <w:lang w:eastAsia="en-GB"/>
              </w:rPr>
              <w:t xml:space="preserve"> oral gel)</w:t>
            </w:r>
          </w:p>
        </w:tc>
        <w:tc>
          <w:tcPr>
            <w:tcW w:w="5812" w:type="dxa"/>
            <w:tcBorders>
              <w:top w:val="nil"/>
              <w:left w:val="nil"/>
              <w:bottom w:val="single" w:sz="8" w:space="0" w:color="auto"/>
              <w:right w:val="single" w:sz="8" w:space="0" w:color="auto"/>
            </w:tcBorders>
            <w:shd w:val="clear" w:color="auto" w:fill="auto"/>
          </w:tcPr>
          <w:p w14:paraId="6DB312EB" w14:textId="77777777" w:rsidR="00A03542" w:rsidRPr="00943903" w:rsidRDefault="00A03542"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Criterion 1</w:t>
            </w:r>
          </w:p>
        </w:tc>
        <w:tc>
          <w:tcPr>
            <w:tcW w:w="1394" w:type="dxa"/>
            <w:tcBorders>
              <w:top w:val="nil"/>
              <w:left w:val="nil"/>
              <w:bottom w:val="single" w:sz="8" w:space="0" w:color="auto"/>
              <w:right w:val="single" w:sz="8" w:space="0" w:color="auto"/>
            </w:tcBorders>
          </w:tcPr>
          <w:p w14:paraId="09E9AFE5" w14:textId="77777777" w:rsidR="00A03542" w:rsidRPr="00386AC5" w:rsidRDefault="00A03542" w:rsidP="00CA27AA">
            <w:pPr>
              <w:spacing w:after="0" w:line="240" w:lineRule="auto"/>
              <w:rPr>
                <w:rStyle w:val="Strong"/>
                <w:rFonts w:ascii="Arial Black" w:hAnsi="Arial Black"/>
                <w:sz w:val="28"/>
                <w:szCs w:val="28"/>
              </w:rPr>
            </w:pPr>
            <w:r>
              <w:rPr>
                <w:rStyle w:val="Strong"/>
                <w:rFonts w:ascii="Arial Black" w:hAnsi="Arial Black"/>
                <w:sz w:val="28"/>
                <w:szCs w:val="28"/>
              </w:rPr>
              <w:t>BLACK</w:t>
            </w:r>
          </w:p>
        </w:tc>
      </w:tr>
      <w:tr w:rsidR="00A03542" w:rsidRPr="003C2E42" w14:paraId="6231478B" w14:textId="77777777" w:rsidTr="006F6373">
        <w:trPr>
          <w:trHeight w:val="650"/>
        </w:trPr>
        <w:tc>
          <w:tcPr>
            <w:tcW w:w="851" w:type="dxa"/>
            <w:tcBorders>
              <w:top w:val="nil"/>
              <w:right w:val="single" w:sz="4" w:space="0" w:color="auto"/>
            </w:tcBorders>
            <w:shd w:val="clear" w:color="auto" w:fill="auto"/>
          </w:tcPr>
          <w:p w14:paraId="5CA106F2" w14:textId="0899306A" w:rsidR="00A03542" w:rsidRPr="006F6373" w:rsidRDefault="00A0354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50D51F7" w14:textId="6AC2C209" w:rsidR="00A03542" w:rsidRPr="00943903" w:rsidRDefault="00A03542"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Brimonidine (</w:t>
            </w:r>
            <w:proofErr w:type="spellStart"/>
            <w:r w:rsidRPr="00943903">
              <w:rPr>
                <w:rFonts w:ascii="Arial" w:eastAsia="Times New Roman" w:hAnsi="Arial" w:cs="Arial"/>
                <w:lang w:eastAsia="en-GB"/>
              </w:rPr>
              <w:t>Mirvaso</w:t>
            </w:r>
            <w:proofErr w:type="spellEnd"/>
            <w:r w:rsidRPr="00943903">
              <w:rPr>
                <w:rFonts w:ascii="Arial" w:eastAsia="Times New Roman" w:hAnsi="Arial" w:cs="Arial"/>
                <w:vertAlign w:val="superscript"/>
                <w:lang w:eastAsia="en-GB"/>
              </w:rPr>
              <w:t>®</w:t>
            </w:r>
            <w:r w:rsidRPr="00943903">
              <w:rPr>
                <w:rFonts w:ascii="Arial" w:eastAsia="Times New Roman" w:hAnsi="Arial" w:cs="Arial"/>
                <w:lang w:eastAsia="en-GB"/>
              </w:rPr>
              <w:t xml:space="preserve"> ) Gel</w:t>
            </w:r>
          </w:p>
        </w:tc>
        <w:tc>
          <w:tcPr>
            <w:tcW w:w="5812" w:type="dxa"/>
            <w:tcBorders>
              <w:top w:val="nil"/>
              <w:left w:val="nil"/>
              <w:bottom w:val="single" w:sz="8" w:space="0" w:color="auto"/>
              <w:right w:val="single" w:sz="8" w:space="0" w:color="auto"/>
            </w:tcBorders>
            <w:shd w:val="clear" w:color="auto" w:fill="auto"/>
            <w:hideMark/>
          </w:tcPr>
          <w:p w14:paraId="7B0E5581" w14:textId="77777777" w:rsidR="00A03542" w:rsidRPr="00943903" w:rsidRDefault="00A03542"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For treatment of acne rosacea erythema. Only for use in patients with severe erythema, where all other options have failed, and immediately prior to referring for laser treatment</w:t>
            </w:r>
          </w:p>
        </w:tc>
        <w:tc>
          <w:tcPr>
            <w:tcW w:w="1394" w:type="dxa"/>
            <w:tcBorders>
              <w:top w:val="nil"/>
              <w:left w:val="nil"/>
              <w:bottom w:val="single" w:sz="8" w:space="0" w:color="auto"/>
              <w:right w:val="single" w:sz="8" w:space="0" w:color="auto"/>
            </w:tcBorders>
          </w:tcPr>
          <w:p w14:paraId="6FF341D4" w14:textId="77777777" w:rsidR="00A03542" w:rsidRDefault="00A03542" w:rsidP="00CA27AA">
            <w:pPr>
              <w:spacing w:after="0" w:line="240" w:lineRule="auto"/>
            </w:pPr>
            <w:r w:rsidRPr="0093503B">
              <w:rPr>
                <w:rStyle w:val="Strong"/>
                <w:rFonts w:ascii="Arial Black" w:hAnsi="Arial Black"/>
                <w:color w:val="A6A6A6" w:themeColor="background1" w:themeShade="A6"/>
                <w:sz w:val="28"/>
                <w:szCs w:val="28"/>
              </w:rPr>
              <w:t>GREY</w:t>
            </w:r>
          </w:p>
        </w:tc>
      </w:tr>
      <w:tr w:rsidR="00A03542" w:rsidRPr="003C2E42" w14:paraId="17CAD742" w14:textId="77777777" w:rsidTr="006F6373">
        <w:trPr>
          <w:trHeight w:val="650"/>
        </w:trPr>
        <w:tc>
          <w:tcPr>
            <w:tcW w:w="851" w:type="dxa"/>
            <w:tcBorders>
              <w:top w:val="nil"/>
              <w:right w:val="single" w:sz="4" w:space="0" w:color="auto"/>
            </w:tcBorders>
            <w:shd w:val="clear" w:color="auto" w:fill="auto"/>
          </w:tcPr>
          <w:p w14:paraId="02AADD61" w14:textId="77E311D2" w:rsidR="00A03542" w:rsidRPr="006F6373" w:rsidRDefault="00A0354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7927E22" w14:textId="4C9AD5CA" w:rsidR="00A03542" w:rsidRPr="009F78F4" w:rsidRDefault="00A03542" w:rsidP="00CA27AA">
            <w:pPr>
              <w:spacing w:after="0" w:line="240" w:lineRule="auto"/>
              <w:rPr>
                <w:rFonts w:ascii="Arial" w:eastAsia="Times New Roman" w:hAnsi="Arial" w:cs="Arial"/>
                <w:lang w:eastAsia="en-GB"/>
              </w:rPr>
            </w:pPr>
            <w:r w:rsidRPr="009F78F4">
              <w:rPr>
                <w:rFonts w:ascii="Arial" w:eastAsia="Times New Roman" w:hAnsi="Arial" w:cs="Arial"/>
                <w:lang w:eastAsia="en-GB"/>
              </w:rPr>
              <w:t>Brinzolamide eye drops as branded preparation</w:t>
            </w:r>
            <w:r>
              <w:rPr>
                <w:rFonts w:ascii="Arial" w:eastAsia="Times New Roman" w:hAnsi="Arial" w:cs="Arial"/>
                <w:lang w:eastAsia="en-GB"/>
              </w:rPr>
              <w:t>s</w:t>
            </w:r>
            <w:r w:rsidRPr="009F78F4">
              <w:rPr>
                <w:rFonts w:ascii="Arial" w:eastAsia="Times New Roman" w:hAnsi="Arial" w:cs="Arial"/>
                <w:lang w:eastAsia="en-GB"/>
              </w:rPr>
              <w:t xml:space="preserve"> (</w:t>
            </w:r>
            <w:proofErr w:type="spellStart"/>
            <w:r w:rsidRPr="009F78F4">
              <w:rPr>
                <w:rFonts w:ascii="Arial" w:eastAsia="Times New Roman" w:hAnsi="Arial" w:cs="Arial"/>
                <w:lang w:eastAsia="en-GB"/>
              </w:rPr>
              <w:t>Azopt</w:t>
            </w:r>
            <w:proofErr w:type="spellEnd"/>
            <w:r w:rsidRPr="009F78F4">
              <w:rPr>
                <w:rFonts w:ascii="Arial" w:eastAsia="Times New Roman" w:hAnsi="Arial" w:cs="Arial"/>
                <w:vertAlign w:val="superscript"/>
                <w:lang w:eastAsia="en-GB"/>
              </w:rPr>
              <w:t>®</w:t>
            </w:r>
            <w:r w:rsidRPr="009F78F4">
              <w:rPr>
                <w:rFonts w:ascii="Arial" w:eastAsia="Times New Roman" w:hAnsi="Arial" w:cs="Arial"/>
                <w:lang w:eastAsia="en-GB"/>
              </w:rPr>
              <w:t>)</w:t>
            </w:r>
            <w:r w:rsidRPr="009F78F4">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69FDA1A3" w14:textId="77777777" w:rsidR="00A03542" w:rsidRPr="009F78F4" w:rsidRDefault="00A03542" w:rsidP="00CA27AA">
            <w:pPr>
              <w:spacing w:after="0" w:line="240" w:lineRule="auto"/>
              <w:rPr>
                <w:rFonts w:ascii="Arial" w:eastAsia="Times New Roman" w:hAnsi="Arial" w:cs="Arial"/>
                <w:lang w:eastAsia="en-GB"/>
              </w:rPr>
            </w:pPr>
            <w:r w:rsidRPr="009F78F4">
              <w:rPr>
                <w:rFonts w:ascii="Arial" w:eastAsia="Times New Roman" w:hAnsi="Arial" w:cs="Arial"/>
                <w:lang w:eastAsia="en-GB"/>
              </w:rPr>
              <w:t>Branded preparations are significantly more expensive than generic preparations</w:t>
            </w:r>
          </w:p>
        </w:tc>
        <w:tc>
          <w:tcPr>
            <w:tcW w:w="1394" w:type="dxa"/>
            <w:tcBorders>
              <w:top w:val="nil"/>
              <w:left w:val="nil"/>
              <w:bottom w:val="single" w:sz="8" w:space="0" w:color="auto"/>
              <w:right w:val="single" w:sz="8" w:space="0" w:color="auto"/>
            </w:tcBorders>
          </w:tcPr>
          <w:p w14:paraId="422EC866" w14:textId="77777777" w:rsidR="00A03542" w:rsidRPr="00386AC5" w:rsidRDefault="00A03542"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A5457C" w:rsidRPr="003C2E42" w14:paraId="653510BC" w14:textId="77777777" w:rsidTr="006F6373">
        <w:trPr>
          <w:trHeight w:val="738"/>
        </w:trPr>
        <w:tc>
          <w:tcPr>
            <w:tcW w:w="851" w:type="dxa"/>
            <w:tcBorders>
              <w:top w:val="nil"/>
              <w:right w:val="single" w:sz="4" w:space="0" w:color="auto"/>
            </w:tcBorders>
            <w:shd w:val="clear" w:color="auto" w:fill="auto"/>
          </w:tcPr>
          <w:p w14:paraId="7AE98511" w14:textId="2EBBDE99"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1E008CF" w14:textId="1FB66153"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Calcium 500mg /</w:t>
            </w:r>
            <w:proofErr w:type="spellStart"/>
            <w:r w:rsidRPr="00943903">
              <w:rPr>
                <w:rFonts w:ascii="Arial" w:eastAsia="Times New Roman" w:hAnsi="Arial" w:cs="Arial"/>
                <w:lang w:eastAsia="en-GB"/>
              </w:rPr>
              <w:t>colecalciferol</w:t>
            </w:r>
            <w:proofErr w:type="spellEnd"/>
            <w:r w:rsidRPr="00943903">
              <w:rPr>
                <w:rFonts w:ascii="Arial" w:eastAsia="Times New Roman" w:hAnsi="Arial" w:cs="Arial"/>
                <w:lang w:eastAsia="en-GB"/>
              </w:rPr>
              <w:t xml:space="preserve"> 200iu </w:t>
            </w:r>
            <w:proofErr w:type="spellStart"/>
            <w:r w:rsidRPr="00943903">
              <w:rPr>
                <w:rFonts w:ascii="Arial" w:eastAsia="Times New Roman" w:hAnsi="Arial" w:cs="Arial"/>
                <w:lang w:eastAsia="en-GB"/>
              </w:rPr>
              <w:t>e.g.Calcichew</w:t>
            </w:r>
            <w:proofErr w:type="spellEnd"/>
            <w:r w:rsidRPr="00943903">
              <w:rPr>
                <w:rFonts w:ascii="Arial" w:eastAsia="Times New Roman" w:hAnsi="Arial" w:cs="Arial"/>
                <w:lang w:eastAsia="en-GB"/>
              </w:rPr>
              <w:t xml:space="preserve"> D3</w:t>
            </w:r>
            <w:r w:rsidRPr="00943903">
              <w:rPr>
                <w:rFonts w:ascii="Arial" w:eastAsia="Times New Roman" w:hAnsi="Arial" w:cs="Arial"/>
                <w:vertAlign w:val="superscript"/>
                <w:lang w:eastAsia="en-GB"/>
              </w:rPr>
              <w:t>®</w:t>
            </w:r>
          </w:p>
        </w:tc>
        <w:tc>
          <w:tcPr>
            <w:tcW w:w="5812" w:type="dxa"/>
            <w:tcBorders>
              <w:top w:val="nil"/>
              <w:left w:val="nil"/>
              <w:bottom w:val="single" w:sz="8" w:space="0" w:color="auto"/>
              <w:right w:val="single" w:sz="8" w:space="0" w:color="auto"/>
            </w:tcBorders>
            <w:shd w:val="clear" w:color="auto" w:fill="auto"/>
            <w:hideMark/>
          </w:tcPr>
          <w:p w14:paraId="7ABEA9AA" w14:textId="15DCC7A4"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7F7FCEFF" w14:textId="77777777" w:rsidR="00A5457C" w:rsidRDefault="00A5457C" w:rsidP="00CA27AA">
            <w:pPr>
              <w:spacing w:after="0" w:line="240" w:lineRule="auto"/>
            </w:pPr>
            <w:r w:rsidRPr="00386AC5">
              <w:rPr>
                <w:rStyle w:val="Strong"/>
                <w:rFonts w:ascii="Arial Black" w:hAnsi="Arial Black"/>
                <w:sz w:val="28"/>
                <w:szCs w:val="28"/>
              </w:rPr>
              <w:t>BLACK</w:t>
            </w:r>
          </w:p>
        </w:tc>
      </w:tr>
      <w:tr w:rsidR="00A5457C" w:rsidRPr="003C2E42" w14:paraId="116F2A8E" w14:textId="77777777" w:rsidTr="006F6373">
        <w:trPr>
          <w:trHeight w:val="738"/>
        </w:trPr>
        <w:tc>
          <w:tcPr>
            <w:tcW w:w="851" w:type="dxa"/>
            <w:tcBorders>
              <w:top w:val="nil"/>
              <w:right w:val="single" w:sz="4" w:space="0" w:color="auto"/>
            </w:tcBorders>
            <w:shd w:val="clear" w:color="auto" w:fill="auto"/>
          </w:tcPr>
          <w:p w14:paraId="1DA84F40" w14:textId="78576CBE"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FCFDF21" w14:textId="32C05F0E" w:rsidR="00A5457C" w:rsidRPr="00801DFD" w:rsidRDefault="00A5457C" w:rsidP="00CA27AA">
            <w:pPr>
              <w:spacing w:after="0" w:line="240" w:lineRule="auto"/>
              <w:rPr>
                <w:rFonts w:ascii="Arial" w:eastAsia="Times New Roman" w:hAnsi="Arial" w:cs="Arial"/>
                <w:lang w:eastAsia="en-GB"/>
              </w:rPr>
            </w:pPr>
            <w:r w:rsidRPr="00801DFD">
              <w:rPr>
                <w:rFonts w:ascii="Arial" w:eastAsia="Times New Roman" w:hAnsi="Arial" w:cs="Arial"/>
                <w:lang w:eastAsia="en-GB"/>
              </w:rPr>
              <w:t>Camouflage products**</w:t>
            </w:r>
          </w:p>
        </w:tc>
        <w:tc>
          <w:tcPr>
            <w:tcW w:w="5812" w:type="dxa"/>
            <w:tcBorders>
              <w:top w:val="nil"/>
              <w:left w:val="nil"/>
              <w:bottom w:val="single" w:sz="8" w:space="0" w:color="auto"/>
              <w:right w:val="single" w:sz="8" w:space="0" w:color="auto"/>
            </w:tcBorders>
            <w:shd w:val="clear" w:color="auto" w:fill="auto"/>
          </w:tcPr>
          <w:p w14:paraId="24AFBEDF" w14:textId="77777777" w:rsidR="00A5457C" w:rsidRPr="00801DFD" w:rsidRDefault="00A5457C" w:rsidP="00CA27AA">
            <w:pPr>
              <w:spacing w:after="0" w:line="240" w:lineRule="auto"/>
              <w:rPr>
                <w:rFonts w:ascii="Arial" w:eastAsia="Times New Roman" w:hAnsi="Arial" w:cs="Arial"/>
                <w:lang w:eastAsia="en-GB"/>
              </w:rPr>
            </w:pPr>
            <w:r w:rsidRPr="00801DFD">
              <w:rPr>
                <w:rFonts w:ascii="Arial" w:eastAsia="Times New Roman" w:hAnsi="Arial" w:cs="Arial"/>
                <w:lang w:eastAsia="en-GB"/>
              </w:rPr>
              <w:t>NHS Stockport does not routinely fund cosmetic treatments. Approval must be sought before prescribing. Photographs to show the extent of the condition to be masked should be submitted with the approval.</w:t>
            </w:r>
          </w:p>
          <w:p w14:paraId="053A283D" w14:textId="77777777" w:rsidR="00A5457C" w:rsidRPr="00801DFD" w:rsidRDefault="00A5457C" w:rsidP="00CA27AA">
            <w:pPr>
              <w:spacing w:after="0" w:line="240" w:lineRule="auto"/>
              <w:rPr>
                <w:rFonts w:ascii="Arial" w:eastAsia="Times New Roman" w:hAnsi="Arial" w:cs="Arial"/>
                <w:lang w:eastAsia="en-GB"/>
              </w:rPr>
            </w:pPr>
            <w:r w:rsidRPr="00801DFD">
              <w:rPr>
                <w:rFonts w:ascii="Arial" w:eastAsia="Times New Roman" w:hAnsi="Arial" w:cs="Arial"/>
                <w:lang w:eastAsia="en-GB"/>
              </w:rPr>
              <w:t>Exceptional needs will be considered for approval such as severe facial vitiligo or in cases of psychological distress where there is documented evidence e.g. severe bullying</w:t>
            </w:r>
          </w:p>
        </w:tc>
        <w:tc>
          <w:tcPr>
            <w:tcW w:w="1394" w:type="dxa"/>
            <w:tcBorders>
              <w:top w:val="nil"/>
              <w:left w:val="nil"/>
              <w:bottom w:val="single" w:sz="8" w:space="0" w:color="auto"/>
              <w:right w:val="single" w:sz="8" w:space="0" w:color="auto"/>
            </w:tcBorders>
          </w:tcPr>
          <w:p w14:paraId="23265A9E" w14:textId="77777777" w:rsidR="00A5457C" w:rsidRPr="007913A9" w:rsidRDefault="00A5457C" w:rsidP="00CA27AA">
            <w:pPr>
              <w:spacing w:after="0" w:line="240" w:lineRule="auto"/>
              <w:rPr>
                <w:rStyle w:val="Strong"/>
                <w:rFonts w:ascii="Arial Black" w:hAnsi="Arial Black"/>
                <w:color w:val="FF0000"/>
                <w:sz w:val="28"/>
                <w:szCs w:val="28"/>
              </w:rPr>
            </w:pPr>
            <w:r w:rsidRPr="00386AC5">
              <w:rPr>
                <w:rStyle w:val="Strong"/>
                <w:rFonts w:ascii="Arial Black" w:hAnsi="Arial Black"/>
                <w:sz w:val="28"/>
                <w:szCs w:val="28"/>
              </w:rPr>
              <w:t>BLACK</w:t>
            </w:r>
          </w:p>
        </w:tc>
      </w:tr>
      <w:tr w:rsidR="00A5457C" w:rsidRPr="003C2E42" w14:paraId="0727900D" w14:textId="77777777" w:rsidTr="006F6373">
        <w:trPr>
          <w:trHeight w:val="690"/>
        </w:trPr>
        <w:tc>
          <w:tcPr>
            <w:tcW w:w="851" w:type="dxa"/>
            <w:tcBorders>
              <w:top w:val="nil"/>
              <w:right w:val="single" w:sz="4" w:space="0" w:color="auto"/>
            </w:tcBorders>
            <w:shd w:val="clear" w:color="auto" w:fill="auto"/>
          </w:tcPr>
          <w:p w14:paraId="559F8891" w14:textId="3D9C9CB1"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0C0442D" w14:textId="7045CED9" w:rsidR="00A5457C" w:rsidRPr="00801DFD" w:rsidRDefault="00A5457C" w:rsidP="00CA27AA">
            <w:pPr>
              <w:spacing w:after="0" w:line="240" w:lineRule="auto"/>
              <w:rPr>
                <w:rFonts w:ascii="Arial" w:eastAsia="Times New Roman" w:hAnsi="Arial" w:cs="Arial"/>
                <w:lang w:eastAsia="en-GB"/>
              </w:rPr>
            </w:pPr>
            <w:r w:rsidRPr="00801DFD">
              <w:rPr>
                <w:rFonts w:ascii="Arial" w:eastAsia="Times New Roman" w:hAnsi="Arial" w:cs="Arial"/>
                <w:lang w:eastAsia="en-GB"/>
              </w:rPr>
              <w:t>Candesartan, as branded preparations (Amias</w:t>
            </w:r>
            <w:r w:rsidRPr="00801DFD">
              <w:rPr>
                <w:rFonts w:ascii="Arial" w:eastAsia="Times New Roman" w:hAnsi="Arial" w:cs="Arial"/>
                <w:vertAlign w:val="superscript"/>
                <w:lang w:eastAsia="en-GB"/>
              </w:rPr>
              <w:t>®</w:t>
            </w:r>
            <w:r w:rsidRPr="00801DFD">
              <w:rPr>
                <w:rFonts w:ascii="Arial" w:eastAsia="Times New Roman" w:hAnsi="Arial" w:cs="Arial"/>
                <w:lang w:eastAsia="en-GB"/>
              </w:rPr>
              <w:t>)</w:t>
            </w:r>
            <w:r w:rsidRPr="00801DFD">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1B047433" w14:textId="77777777" w:rsidR="00A5457C" w:rsidRPr="00801DFD" w:rsidRDefault="00A5457C" w:rsidP="00CA27AA">
            <w:pPr>
              <w:spacing w:after="0" w:line="240" w:lineRule="auto"/>
              <w:rPr>
                <w:rFonts w:ascii="Arial" w:eastAsia="Times New Roman" w:hAnsi="Arial" w:cs="Arial"/>
                <w:lang w:eastAsia="en-GB"/>
              </w:rPr>
            </w:pPr>
            <w:r>
              <w:rPr>
                <w:rFonts w:ascii="Arial" w:eastAsia="Times New Roman" w:hAnsi="Arial" w:cs="Arial"/>
                <w:lang w:eastAsia="en-GB"/>
              </w:rPr>
              <w:t>Branded preparations are significantly more expensive than the generic equivalents- Criterion 2</w:t>
            </w:r>
          </w:p>
        </w:tc>
        <w:tc>
          <w:tcPr>
            <w:tcW w:w="1394" w:type="dxa"/>
            <w:tcBorders>
              <w:top w:val="nil"/>
              <w:left w:val="nil"/>
              <w:bottom w:val="single" w:sz="8" w:space="0" w:color="auto"/>
              <w:right w:val="single" w:sz="8" w:space="0" w:color="auto"/>
            </w:tcBorders>
          </w:tcPr>
          <w:p w14:paraId="14EA9A21" w14:textId="77777777" w:rsidR="00A5457C" w:rsidRPr="00386AC5" w:rsidRDefault="00A5457C"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A5457C" w:rsidRPr="0069554D" w14:paraId="54A811DD" w14:textId="77777777" w:rsidTr="006F6373">
        <w:trPr>
          <w:trHeight w:val="546"/>
        </w:trPr>
        <w:tc>
          <w:tcPr>
            <w:tcW w:w="851" w:type="dxa"/>
            <w:tcBorders>
              <w:top w:val="nil"/>
              <w:right w:val="single" w:sz="4" w:space="0" w:color="auto"/>
            </w:tcBorders>
            <w:shd w:val="clear" w:color="auto" w:fill="auto"/>
          </w:tcPr>
          <w:p w14:paraId="1A8BF315" w14:textId="481375A7"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6B7547D" w14:textId="77777777" w:rsidR="00A5457C" w:rsidRDefault="00A5457C"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Capsaicin patch (</w:t>
            </w:r>
            <w:proofErr w:type="spellStart"/>
            <w:r w:rsidRPr="001B3048">
              <w:rPr>
                <w:rFonts w:ascii="Arial" w:eastAsia="Times New Roman" w:hAnsi="Arial" w:cs="Arial"/>
                <w:lang w:eastAsia="en-GB"/>
              </w:rPr>
              <w:t>Qutenza</w:t>
            </w:r>
            <w:proofErr w:type="spellEnd"/>
            <w:r w:rsidRPr="001B3048">
              <w:rPr>
                <w:rFonts w:ascii="Arial" w:eastAsia="Times New Roman" w:hAnsi="Arial" w:cs="Arial"/>
                <w:lang w:eastAsia="en-GB"/>
              </w:rPr>
              <w:t>®)</w:t>
            </w:r>
            <w:r>
              <w:rPr>
                <w:rFonts w:ascii="Arial" w:eastAsia="Times New Roman" w:hAnsi="Arial" w:cs="Arial"/>
                <w:lang w:eastAsia="en-GB"/>
              </w:rPr>
              <w:t xml:space="preserve"> </w:t>
            </w:r>
          </w:p>
          <w:p w14:paraId="551312C4" w14:textId="7CE336CC" w:rsidR="00A5457C" w:rsidRPr="001B3048" w:rsidRDefault="00A5457C" w:rsidP="00CA27AA">
            <w:pPr>
              <w:spacing w:after="0" w:line="240" w:lineRule="auto"/>
              <w:rPr>
                <w:rFonts w:ascii="Arial" w:eastAsia="Times New Roman" w:hAnsi="Arial" w:cs="Arial"/>
                <w:lang w:eastAsia="en-GB"/>
              </w:rPr>
            </w:pPr>
          </w:p>
        </w:tc>
        <w:tc>
          <w:tcPr>
            <w:tcW w:w="5812" w:type="dxa"/>
            <w:tcBorders>
              <w:top w:val="nil"/>
              <w:left w:val="nil"/>
              <w:bottom w:val="single" w:sz="8" w:space="0" w:color="auto"/>
              <w:right w:val="single" w:sz="8" w:space="0" w:color="auto"/>
            </w:tcBorders>
            <w:shd w:val="clear" w:color="auto" w:fill="auto"/>
          </w:tcPr>
          <w:p w14:paraId="57C3BA93" w14:textId="58DF9ED2" w:rsidR="00A5457C" w:rsidRPr="001B3048" w:rsidRDefault="00A5457C"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GMMMG DNP list Criterion 1 for all unlicensed indications</w:t>
            </w:r>
          </w:p>
        </w:tc>
        <w:tc>
          <w:tcPr>
            <w:tcW w:w="1394" w:type="dxa"/>
            <w:tcBorders>
              <w:top w:val="nil"/>
              <w:left w:val="nil"/>
              <w:bottom w:val="single" w:sz="8" w:space="0" w:color="auto"/>
              <w:right w:val="single" w:sz="8" w:space="0" w:color="auto"/>
            </w:tcBorders>
          </w:tcPr>
          <w:p w14:paraId="0AD97D49" w14:textId="77777777" w:rsidR="00A5457C" w:rsidRPr="001B3048" w:rsidRDefault="00A5457C" w:rsidP="00CA27AA">
            <w:pPr>
              <w:spacing w:after="0" w:line="240" w:lineRule="auto"/>
              <w:rPr>
                <w:rStyle w:val="Strong"/>
                <w:rFonts w:ascii="Arial Black" w:hAnsi="Arial Black"/>
                <w:sz w:val="28"/>
                <w:szCs w:val="28"/>
              </w:rPr>
            </w:pPr>
            <w:r w:rsidRPr="001B3048">
              <w:rPr>
                <w:rStyle w:val="Strong"/>
                <w:rFonts w:ascii="Arial Black" w:hAnsi="Arial Black"/>
                <w:sz w:val="28"/>
                <w:szCs w:val="28"/>
              </w:rPr>
              <w:t>BLACK</w:t>
            </w:r>
          </w:p>
        </w:tc>
      </w:tr>
      <w:tr w:rsidR="00A5457C" w:rsidRPr="003C2E42" w14:paraId="7BE80016" w14:textId="77777777" w:rsidTr="006F6373">
        <w:trPr>
          <w:trHeight w:val="590"/>
        </w:trPr>
        <w:tc>
          <w:tcPr>
            <w:tcW w:w="851" w:type="dxa"/>
            <w:tcBorders>
              <w:top w:val="nil"/>
              <w:right w:val="single" w:sz="4" w:space="0" w:color="auto"/>
            </w:tcBorders>
            <w:shd w:val="clear" w:color="auto" w:fill="auto"/>
          </w:tcPr>
          <w:p w14:paraId="7E06A9AF" w14:textId="67B8B0A9"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F8B4730" w14:textId="78FD7443" w:rsidR="00A5457C" w:rsidRPr="001B3048" w:rsidRDefault="00A5457C"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Celecoxib</w:t>
            </w:r>
          </w:p>
        </w:tc>
        <w:tc>
          <w:tcPr>
            <w:tcW w:w="5812" w:type="dxa"/>
            <w:tcBorders>
              <w:top w:val="nil"/>
              <w:left w:val="nil"/>
              <w:bottom w:val="single" w:sz="8" w:space="0" w:color="auto"/>
              <w:right w:val="single" w:sz="8" w:space="0" w:color="auto"/>
            </w:tcBorders>
            <w:shd w:val="clear" w:color="auto" w:fill="auto"/>
          </w:tcPr>
          <w:p w14:paraId="0D36D754" w14:textId="77777777" w:rsidR="00A5457C" w:rsidRPr="001B3048" w:rsidRDefault="00A5457C"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Only for use in palliative patients for the relief of cancer pain in line with GMMMG guidance</w:t>
            </w:r>
          </w:p>
        </w:tc>
        <w:tc>
          <w:tcPr>
            <w:tcW w:w="1394" w:type="dxa"/>
            <w:tcBorders>
              <w:top w:val="nil"/>
              <w:left w:val="nil"/>
              <w:bottom w:val="single" w:sz="8" w:space="0" w:color="auto"/>
              <w:right w:val="single" w:sz="8" w:space="0" w:color="auto"/>
            </w:tcBorders>
          </w:tcPr>
          <w:p w14:paraId="0BEF71A8" w14:textId="77777777" w:rsidR="00A5457C" w:rsidRPr="00737446" w:rsidRDefault="00A5457C" w:rsidP="00CA27AA">
            <w:pPr>
              <w:spacing w:after="0" w:line="240" w:lineRule="auto"/>
              <w:rPr>
                <w:rStyle w:val="Strong"/>
                <w:rFonts w:ascii="Arial Black" w:hAnsi="Arial Black"/>
                <w:color w:val="A6A6A6" w:themeColor="background1" w:themeShade="A6"/>
                <w:sz w:val="28"/>
                <w:szCs w:val="28"/>
              </w:rPr>
            </w:pPr>
            <w:r w:rsidRPr="00737446">
              <w:rPr>
                <w:rStyle w:val="Strong"/>
                <w:rFonts w:ascii="Arial Black" w:hAnsi="Arial Black"/>
                <w:color w:val="A6A6A6" w:themeColor="background1" w:themeShade="A6"/>
                <w:sz w:val="28"/>
                <w:szCs w:val="28"/>
              </w:rPr>
              <w:t>GREY</w:t>
            </w:r>
          </w:p>
        </w:tc>
      </w:tr>
      <w:tr w:rsidR="00A5457C" w:rsidRPr="003C2E42" w14:paraId="7F897F5F" w14:textId="77777777" w:rsidTr="006F6373">
        <w:trPr>
          <w:trHeight w:val="542"/>
        </w:trPr>
        <w:tc>
          <w:tcPr>
            <w:tcW w:w="851" w:type="dxa"/>
            <w:tcBorders>
              <w:top w:val="nil"/>
              <w:right w:val="single" w:sz="4" w:space="0" w:color="auto"/>
            </w:tcBorders>
            <w:shd w:val="clear" w:color="auto" w:fill="auto"/>
          </w:tcPr>
          <w:p w14:paraId="53B13420" w14:textId="335E4253"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B7B96FA" w14:textId="759EDA0A"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Celecoxib as branded preparations (Celebrex</w:t>
            </w:r>
            <w:r w:rsidRPr="00943903">
              <w:rPr>
                <w:rFonts w:ascii="Arial" w:eastAsia="Times New Roman" w:hAnsi="Arial" w:cs="Arial"/>
                <w:vertAlign w:val="superscript"/>
                <w:lang w:eastAsia="en-GB"/>
              </w:rPr>
              <w:t>®</w:t>
            </w:r>
            <w:r w:rsidRPr="00943903">
              <w:rPr>
                <w:rFonts w:ascii="Arial" w:eastAsia="Times New Roman" w:hAnsi="Arial" w:cs="Arial"/>
                <w:lang w:eastAsia="en-GB"/>
              </w:rPr>
              <w:t>)</w:t>
            </w:r>
            <w:r w:rsidR="007C1B7D">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tcPr>
          <w:p w14:paraId="7F5BE12A" w14:textId="77777777"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Branded preparations can be significantly more expensive than the generic equivalents</w:t>
            </w:r>
          </w:p>
        </w:tc>
        <w:tc>
          <w:tcPr>
            <w:tcW w:w="1394" w:type="dxa"/>
            <w:tcBorders>
              <w:top w:val="nil"/>
              <w:left w:val="nil"/>
              <w:bottom w:val="single" w:sz="8" w:space="0" w:color="auto"/>
              <w:right w:val="single" w:sz="8" w:space="0" w:color="auto"/>
            </w:tcBorders>
          </w:tcPr>
          <w:p w14:paraId="02D9FB47" w14:textId="77777777" w:rsidR="00A5457C" w:rsidRDefault="00A5457C" w:rsidP="00CA27AA">
            <w:pPr>
              <w:spacing w:after="0" w:line="240" w:lineRule="auto"/>
              <w:rPr>
                <w:rStyle w:val="Strong"/>
                <w:rFonts w:ascii="Arial Black" w:hAnsi="Arial Black"/>
                <w:color w:val="A6A6A6" w:themeColor="background1" w:themeShade="A6"/>
                <w:sz w:val="28"/>
                <w:szCs w:val="28"/>
              </w:rPr>
            </w:pPr>
            <w:r w:rsidRPr="00EF2E6C">
              <w:rPr>
                <w:rStyle w:val="Strong"/>
                <w:rFonts w:ascii="Arial Black" w:hAnsi="Arial Black"/>
                <w:sz w:val="28"/>
                <w:szCs w:val="28"/>
              </w:rPr>
              <w:t>BLACK</w:t>
            </w:r>
          </w:p>
        </w:tc>
      </w:tr>
      <w:tr w:rsidR="00A5457C" w:rsidRPr="00EF2E6C" w14:paraId="42AAB068" w14:textId="77777777" w:rsidTr="006F6373">
        <w:trPr>
          <w:trHeight w:val="518"/>
        </w:trPr>
        <w:tc>
          <w:tcPr>
            <w:tcW w:w="851" w:type="dxa"/>
            <w:tcBorders>
              <w:top w:val="nil"/>
              <w:right w:val="single" w:sz="4" w:space="0" w:color="auto"/>
            </w:tcBorders>
            <w:shd w:val="clear" w:color="auto" w:fill="auto"/>
          </w:tcPr>
          <w:p w14:paraId="6A3707CD" w14:textId="42233874"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8E862A3" w14:textId="6AD42D53" w:rsidR="00A5457C" w:rsidRPr="00943903" w:rsidRDefault="00A5457C" w:rsidP="00CA27AA">
            <w:pPr>
              <w:spacing w:after="0" w:line="240" w:lineRule="auto"/>
              <w:rPr>
                <w:rFonts w:ascii="Arial" w:eastAsia="Times New Roman" w:hAnsi="Arial" w:cs="Arial"/>
                <w:lang w:eastAsia="en-GB"/>
              </w:rPr>
            </w:pPr>
            <w:proofErr w:type="spellStart"/>
            <w:r w:rsidRPr="00943903">
              <w:rPr>
                <w:rFonts w:ascii="Arial" w:eastAsia="Times New Roman" w:hAnsi="Arial" w:cs="Arial"/>
                <w:lang w:eastAsia="en-GB"/>
              </w:rPr>
              <w:t>Cenegermine</w:t>
            </w:r>
            <w:proofErr w:type="spellEnd"/>
            <w:r w:rsidRPr="00943903">
              <w:rPr>
                <w:rFonts w:ascii="Arial" w:eastAsia="Times New Roman" w:hAnsi="Arial" w:cs="Arial"/>
                <w:lang w:eastAsia="en-GB"/>
              </w:rPr>
              <w:t xml:space="preserve"> (</w:t>
            </w:r>
            <w:proofErr w:type="spellStart"/>
            <w:r w:rsidRPr="00943903">
              <w:rPr>
                <w:rFonts w:ascii="Arial" w:eastAsia="Times New Roman" w:hAnsi="Arial" w:cs="Arial"/>
                <w:lang w:eastAsia="en-GB"/>
              </w:rPr>
              <w:t>O</w:t>
            </w:r>
            <w:r w:rsidR="00F839CC">
              <w:rPr>
                <w:rFonts w:ascii="Arial" w:eastAsia="Times New Roman" w:hAnsi="Arial" w:cs="Arial"/>
                <w:lang w:eastAsia="en-GB"/>
              </w:rPr>
              <w:t>x</w:t>
            </w:r>
            <w:r w:rsidRPr="00943903">
              <w:rPr>
                <w:rFonts w:ascii="Arial" w:eastAsia="Times New Roman" w:hAnsi="Arial" w:cs="Arial"/>
                <w:lang w:eastAsia="en-GB"/>
              </w:rPr>
              <w:t>ervate</w:t>
            </w:r>
            <w:proofErr w:type="spellEnd"/>
            <w:r w:rsidRPr="00943903">
              <w:rPr>
                <w:rFonts w:ascii="Arial" w:eastAsia="Times New Roman" w:hAnsi="Arial" w:cs="Arial"/>
                <w:lang w:eastAsia="en-GB"/>
              </w:rPr>
              <w:t>®) eye drops</w:t>
            </w:r>
          </w:p>
        </w:tc>
        <w:tc>
          <w:tcPr>
            <w:tcW w:w="5812" w:type="dxa"/>
            <w:tcBorders>
              <w:top w:val="nil"/>
              <w:left w:val="nil"/>
              <w:bottom w:val="single" w:sz="8" w:space="0" w:color="auto"/>
              <w:right w:val="single" w:sz="8" w:space="0" w:color="auto"/>
            </w:tcBorders>
            <w:shd w:val="clear" w:color="auto" w:fill="auto"/>
          </w:tcPr>
          <w:p w14:paraId="661CF32F" w14:textId="08239A35"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7FAA4875" w14:textId="77777777" w:rsidR="00A5457C" w:rsidRPr="00EF2E6C" w:rsidRDefault="00A5457C" w:rsidP="00CA27AA">
            <w:pPr>
              <w:spacing w:after="0" w:line="240" w:lineRule="auto"/>
              <w:rPr>
                <w:rStyle w:val="Strong"/>
                <w:rFonts w:ascii="Arial Black" w:hAnsi="Arial Black"/>
                <w:sz w:val="28"/>
                <w:szCs w:val="28"/>
              </w:rPr>
            </w:pPr>
            <w:r w:rsidRPr="00EF2E6C">
              <w:rPr>
                <w:rStyle w:val="Strong"/>
                <w:rFonts w:ascii="Arial Black" w:hAnsi="Arial Black"/>
                <w:sz w:val="28"/>
                <w:szCs w:val="28"/>
              </w:rPr>
              <w:t>BLACK</w:t>
            </w:r>
          </w:p>
        </w:tc>
      </w:tr>
      <w:tr w:rsidR="00A5457C" w:rsidRPr="003C2E42" w14:paraId="442D9C36" w14:textId="77777777" w:rsidTr="00CA27AA">
        <w:trPr>
          <w:trHeight w:val="840"/>
        </w:trPr>
        <w:tc>
          <w:tcPr>
            <w:tcW w:w="851" w:type="dxa"/>
            <w:tcBorders>
              <w:top w:val="nil"/>
              <w:right w:val="single" w:sz="4" w:space="0" w:color="auto"/>
            </w:tcBorders>
            <w:shd w:val="clear" w:color="auto" w:fill="auto"/>
          </w:tcPr>
          <w:p w14:paraId="7362B06D" w14:textId="77777777" w:rsidR="00A5457C" w:rsidRDefault="00A5457C" w:rsidP="00CA27AA">
            <w:pPr>
              <w:spacing w:after="0" w:line="240" w:lineRule="auto"/>
              <w:jc w:val="center"/>
              <w:rPr>
                <w:rFonts w:ascii="Arial" w:eastAsia="Times New Roman" w:hAnsi="Arial" w:cs="Arial"/>
                <w:sz w:val="12"/>
                <w:szCs w:val="12"/>
                <w:lang w:eastAsia="en-GB"/>
              </w:rPr>
            </w:pPr>
          </w:p>
          <w:p w14:paraId="308E8522" w14:textId="77777777" w:rsidR="0057255A" w:rsidRDefault="0057255A" w:rsidP="00CA27AA">
            <w:pPr>
              <w:spacing w:after="0" w:line="240" w:lineRule="auto"/>
              <w:jc w:val="center"/>
              <w:rPr>
                <w:rFonts w:ascii="Arial" w:eastAsia="Times New Roman" w:hAnsi="Arial" w:cs="Arial"/>
                <w:sz w:val="12"/>
                <w:szCs w:val="12"/>
                <w:lang w:eastAsia="en-GB"/>
              </w:rPr>
            </w:pPr>
          </w:p>
          <w:p w14:paraId="4290E16A" w14:textId="3EF97CE7" w:rsidR="0057255A" w:rsidRDefault="0057255A" w:rsidP="00CA27AA">
            <w:pPr>
              <w:spacing w:after="0" w:line="240" w:lineRule="auto"/>
              <w:jc w:val="center"/>
              <w:rPr>
                <w:rFonts w:ascii="Arial" w:eastAsia="Times New Roman" w:hAnsi="Arial" w:cs="Arial"/>
                <w:b/>
                <w:bCs/>
                <w:color w:val="FFFFFF" w:themeColor="background1"/>
                <w:sz w:val="12"/>
                <w:szCs w:val="12"/>
                <w:lang w:eastAsia="en-GB"/>
              </w:rPr>
            </w:pPr>
            <w:r>
              <w:rPr>
                <w:rFonts w:ascii="Arial" w:eastAsia="Times New Roman" w:hAnsi="Arial" w:cs="Arial"/>
                <w:b/>
                <w:bCs/>
                <w:color w:val="FFFFFF" w:themeColor="background1"/>
                <w:sz w:val="12"/>
                <w:szCs w:val="12"/>
                <w:lang w:eastAsia="en-GB"/>
              </w:rPr>
              <w:t>22</w:t>
            </w:r>
          </w:p>
          <w:p w14:paraId="521C33D2" w14:textId="77777777" w:rsidR="00CA27AA" w:rsidRPr="00CA27AA" w:rsidRDefault="00CA27AA" w:rsidP="00CA27AA">
            <w:pPr>
              <w:rPr>
                <w:rFonts w:ascii="Arial" w:eastAsia="Times New Roman" w:hAnsi="Arial" w:cs="Arial"/>
                <w:sz w:val="12"/>
                <w:szCs w:val="12"/>
                <w:lang w:eastAsia="en-GB"/>
              </w:rPr>
            </w:pPr>
          </w:p>
          <w:p w14:paraId="673660BC" w14:textId="77777777" w:rsidR="00CA27AA" w:rsidRDefault="00CA27AA" w:rsidP="00CA27AA">
            <w:pPr>
              <w:rPr>
                <w:rFonts w:ascii="Arial" w:eastAsia="Times New Roman" w:hAnsi="Arial" w:cs="Arial"/>
                <w:b/>
                <w:bCs/>
                <w:color w:val="FFFFFF" w:themeColor="background1"/>
                <w:sz w:val="12"/>
                <w:szCs w:val="12"/>
                <w:lang w:eastAsia="en-GB"/>
              </w:rPr>
            </w:pPr>
          </w:p>
          <w:p w14:paraId="6E101493" w14:textId="1EFCE6FE" w:rsidR="00CA27AA" w:rsidRPr="00CA27AA" w:rsidRDefault="00CA27AA" w:rsidP="00CA27AA">
            <w:pP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943244B" w14:textId="77530D5A" w:rsidR="00A5457C" w:rsidRPr="00CA27AA" w:rsidRDefault="00A5457C" w:rsidP="00CA27AA">
            <w:pPr>
              <w:spacing w:after="0" w:line="240" w:lineRule="auto"/>
              <w:rPr>
                <w:rFonts w:ascii="Arial" w:eastAsia="Times New Roman" w:hAnsi="Arial" w:cs="Arial"/>
                <w:lang w:eastAsia="en-GB"/>
              </w:rPr>
            </w:pPr>
            <w:r w:rsidRPr="00CA27AA">
              <w:rPr>
                <w:rFonts w:ascii="Arial" w:eastAsia="Times New Roman" w:hAnsi="Arial" w:cs="Arial"/>
                <w:lang w:eastAsia="en-GB"/>
              </w:rPr>
              <w:t>Chloral Hydrate (all preps)</w:t>
            </w:r>
            <w:r w:rsidRPr="00CA27AA">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1277D9D4" w14:textId="60FB533E" w:rsidR="003E2802" w:rsidRPr="00CA27AA" w:rsidRDefault="003E2802" w:rsidP="00CA27AA">
            <w:pPr>
              <w:spacing w:after="0" w:line="240" w:lineRule="auto"/>
              <w:rPr>
                <w:rFonts w:ascii="Arial" w:eastAsia="Times New Roman" w:hAnsi="Arial" w:cs="Arial"/>
                <w:lang w:eastAsia="en-GB"/>
              </w:rPr>
            </w:pPr>
            <w:r w:rsidRPr="00CA27AA">
              <w:rPr>
                <w:rFonts w:ascii="Arial" w:eastAsia="Times New Roman" w:hAnsi="Arial" w:cs="Arial"/>
                <w:lang w:eastAsia="en-GB"/>
              </w:rPr>
              <w:t>Permitted for use for insomnia should be limited to patients with a suspected or confirmed neurodevelopmental disorder, with a maximum duration of 2 weeks. Do not stop abruptly if used for more than 2 weeks. Also</w:t>
            </w:r>
            <w:r w:rsidR="00666574" w:rsidRPr="00CA27AA">
              <w:rPr>
                <w:rFonts w:ascii="Arial" w:eastAsia="Times New Roman" w:hAnsi="Arial" w:cs="Arial"/>
                <w:lang w:eastAsia="en-GB"/>
              </w:rPr>
              <w:t>,</w:t>
            </w:r>
            <w:r w:rsidRPr="00CA27AA">
              <w:rPr>
                <w:rFonts w:ascii="Arial" w:eastAsia="Times New Roman" w:hAnsi="Arial" w:cs="Arial"/>
                <w:lang w:eastAsia="en-GB"/>
              </w:rPr>
              <w:t xml:space="preserve"> if used off-label to manage distressing symptoms in patients with movement and motor disorder when all other therapies have failed OR rapid stabilisation of symptoms is required provided the criteria below are met. This may include:</w:t>
            </w:r>
          </w:p>
          <w:p w14:paraId="1AEC55E3" w14:textId="57589A98" w:rsidR="003E2802" w:rsidRPr="00CA27AA" w:rsidRDefault="003E2802" w:rsidP="00CA27AA">
            <w:pPr>
              <w:pStyle w:val="ListParagraph"/>
              <w:numPr>
                <w:ilvl w:val="0"/>
                <w:numId w:val="12"/>
              </w:numPr>
              <w:spacing w:after="0" w:line="240" w:lineRule="auto"/>
              <w:rPr>
                <w:rFonts w:ascii="Arial" w:eastAsia="Times New Roman" w:hAnsi="Arial" w:cs="Arial"/>
                <w:lang w:eastAsia="en-GB"/>
              </w:rPr>
            </w:pPr>
            <w:r w:rsidRPr="00CA27AA">
              <w:rPr>
                <w:rFonts w:ascii="Arial" w:eastAsia="Times New Roman" w:hAnsi="Arial" w:cs="Arial"/>
                <w:lang w:eastAsia="en-GB"/>
              </w:rPr>
              <w:t>Acute, time-limited regular use to manage symptom exacerbations: this must be under very close, specialist supervision</w:t>
            </w:r>
            <w:r w:rsidR="0057255A" w:rsidRPr="00CA27AA">
              <w:rPr>
                <w:rFonts w:ascii="Arial" w:eastAsia="Times New Roman" w:hAnsi="Arial" w:cs="Arial"/>
                <w:lang w:eastAsia="en-GB"/>
              </w:rPr>
              <w:t>.</w:t>
            </w:r>
          </w:p>
          <w:p w14:paraId="77A79DF5" w14:textId="050CAA4F" w:rsidR="003E2802" w:rsidRPr="00CA27AA" w:rsidRDefault="003E2802" w:rsidP="00CA27AA">
            <w:pPr>
              <w:pStyle w:val="ListParagraph"/>
              <w:numPr>
                <w:ilvl w:val="0"/>
                <w:numId w:val="12"/>
              </w:numPr>
              <w:spacing w:after="0" w:line="240" w:lineRule="auto"/>
              <w:rPr>
                <w:rFonts w:ascii="Arial" w:eastAsia="Times New Roman" w:hAnsi="Arial" w:cs="Arial"/>
                <w:lang w:eastAsia="en-GB"/>
              </w:rPr>
            </w:pPr>
            <w:r w:rsidRPr="00CA27AA">
              <w:rPr>
                <w:rFonts w:ascii="Arial" w:eastAsia="Times New Roman" w:hAnsi="Arial" w:cs="Arial"/>
                <w:lang w:eastAsia="en-GB"/>
              </w:rPr>
              <w:t>Longer term (duration over 1 month), regular (daily or more frequently) use in children and young people with severe intrusive movement and motor disorders preventing the initiation and maintenance of sleep, after assessment by a consultant with expertise in paediatric neurology.</w:t>
            </w:r>
          </w:p>
          <w:p w14:paraId="0CB05833" w14:textId="43455EF4" w:rsidR="00A5457C" w:rsidRPr="00CA27AA" w:rsidRDefault="003E2802" w:rsidP="00CA27AA">
            <w:pPr>
              <w:pStyle w:val="ListParagraph"/>
              <w:numPr>
                <w:ilvl w:val="0"/>
                <w:numId w:val="12"/>
              </w:numPr>
              <w:spacing w:after="0" w:line="240" w:lineRule="auto"/>
              <w:rPr>
                <w:rFonts w:ascii="Arial" w:eastAsia="Times New Roman" w:hAnsi="Arial" w:cs="Arial"/>
                <w:lang w:eastAsia="en-GB"/>
              </w:rPr>
            </w:pPr>
            <w:r w:rsidRPr="00CA27AA">
              <w:rPr>
                <w:rFonts w:ascii="Arial" w:eastAsia="Times New Roman" w:hAnsi="Arial" w:cs="Arial"/>
                <w:lang w:eastAsia="en-GB"/>
              </w:rPr>
              <w:t xml:space="preserve">Longer term “when required” use, or repeated short courses for break through symptoms as part of a symptom management plan. Such plans should specify a maximum number of doses per month or continuous days of treatment over which the patient should be reassessed by the relevant </w:t>
            </w:r>
            <w:r w:rsidRPr="00CA27AA">
              <w:rPr>
                <w:rFonts w:ascii="Arial" w:eastAsia="Times New Roman" w:hAnsi="Arial" w:cs="Arial"/>
                <w:lang w:eastAsia="en-GB"/>
              </w:rPr>
              <w:lastRenderedPageBreak/>
              <w:t>specialist team</w:t>
            </w:r>
            <w:r w:rsidR="0057255A" w:rsidRPr="00CA27AA">
              <w:rPr>
                <w:rFonts w:ascii="Arial" w:eastAsia="Times New Roman" w:hAnsi="Arial" w:cs="Arial"/>
                <w:lang w:eastAsia="en-GB"/>
              </w:rPr>
              <w:t>.</w:t>
            </w:r>
          </w:p>
        </w:tc>
        <w:tc>
          <w:tcPr>
            <w:tcW w:w="1394" w:type="dxa"/>
            <w:tcBorders>
              <w:top w:val="nil"/>
              <w:left w:val="nil"/>
              <w:bottom w:val="single" w:sz="8" w:space="0" w:color="auto"/>
              <w:right w:val="single" w:sz="8" w:space="0" w:color="auto"/>
            </w:tcBorders>
          </w:tcPr>
          <w:p w14:paraId="64344450" w14:textId="77777777" w:rsidR="00A5457C" w:rsidRPr="0057255A" w:rsidRDefault="00A5457C" w:rsidP="00CA27AA">
            <w:pPr>
              <w:spacing w:after="0" w:line="240" w:lineRule="auto"/>
              <w:rPr>
                <w:rStyle w:val="Strong"/>
                <w:rFonts w:ascii="Arial Black" w:hAnsi="Arial Black"/>
                <w:color w:val="FF0000"/>
                <w:sz w:val="28"/>
                <w:szCs w:val="28"/>
              </w:rPr>
            </w:pPr>
            <w:r w:rsidRPr="00CA27AA">
              <w:rPr>
                <w:rStyle w:val="Strong"/>
                <w:rFonts w:ascii="Arial Black" w:hAnsi="Arial Black"/>
                <w:color w:val="A6A6A6" w:themeColor="background1" w:themeShade="A6"/>
                <w:sz w:val="28"/>
                <w:szCs w:val="28"/>
              </w:rPr>
              <w:lastRenderedPageBreak/>
              <w:t>GREY</w:t>
            </w:r>
          </w:p>
        </w:tc>
      </w:tr>
      <w:tr w:rsidR="00A5457C" w:rsidRPr="003C2E42" w14:paraId="0FE7FC87" w14:textId="77777777" w:rsidTr="006F6373">
        <w:trPr>
          <w:trHeight w:val="652"/>
        </w:trPr>
        <w:tc>
          <w:tcPr>
            <w:tcW w:w="851" w:type="dxa"/>
            <w:tcBorders>
              <w:top w:val="nil"/>
              <w:right w:val="single" w:sz="4" w:space="0" w:color="auto"/>
            </w:tcBorders>
            <w:shd w:val="clear" w:color="auto" w:fill="auto"/>
          </w:tcPr>
          <w:p w14:paraId="37E17A70" w14:textId="54EE84F8"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4CE93B8" w14:textId="7B253D71"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Chlorpropamide</w:t>
            </w:r>
          </w:p>
        </w:tc>
        <w:tc>
          <w:tcPr>
            <w:tcW w:w="5812" w:type="dxa"/>
            <w:tcBorders>
              <w:top w:val="nil"/>
              <w:left w:val="nil"/>
              <w:bottom w:val="single" w:sz="8" w:space="0" w:color="auto"/>
              <w:right w:val="single" w:sz="8" w:space="0" w:color="auto"/>
            </w:tcBorders>
            <w:shd w:val="clear" w:color="auto" w:fill="auto"/>
            <w:hideMark/>
          </w:tcPr>
          <w:p w14:paraId="2405B3FD" w14:textId="6EF6ABA4"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09D6C8F4" w14:textId="77777777" w:rsidR="00A5457C" w:rsidRDefault="00A5457C" w:rsidP="00CA27AA">
            <w:pPr>
              <w:spacing w:after="0" w:line="240" w:lineRule="auto"/>
            </w:pPr>
            <w:r w:rsidRPr="00386AC5">
              <w:rPr>
                <w:rStyle w:val="Strong"/>
                <w:rFonts w:ascii="Arial Black" w:hAnsi="Arial Black"/>
                <w:sz w:val="28"/>
                <w:szCs w:val="28"/>
              </w:rPr>
              <w:t>BLACK</w:t>
            </w:r>
          </w:p>
        </w:tc>
      </w:tr>
      <w:tr w:rsidR="00A5457C" w:rsidRPr="003C2E42" w14:paraId="7B0462FF" w14:textId="77777777" w:rsidTr="006F6373">
        <w:trPr>
          <w:trHeight w:val="406"/>
        </w:trPr>
        <w:tc>
          <w:tcPr>
            <w:tcW w:w="851" w:type="dxa"/>
            <w:tcBorders>
              <w:top w:val="nil"/>
              <w:right w:val="single" w:sz="4" w:space="0" w:color="auto"/>
            </w:tcBorders>
            <w:shd w:val="clear" w:color="auto" w:fill="auto"/>
          </w:tcPr>
          <w:p w14:paraId="433B686E" w14:textId="5D6FF3CF"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1CF903F" w14:textId="5EB30A3D" w:rsidR="00A5457C" w:rsidRPr="00943903" w:rsidRDefault="00A5457C" w:rsidP="00CA27AA">
            <w:pPr>
              <w:spacing w:after="0" w:line="240" w:lineRule="auto"/>
              <w:rPr>
                <w:rFonts w:ascii="Arial" w:eastAsia="Times New Roman" w:hAnsi="Arial" w:cs="Arial"/>
                <w:lang w:eastAsia="en-GB"/>
              </w:rPr>
            </w:pPr>
            <w:proofErr w:type="spellStart"/>
            <w:r w:rsidRPr="00943903">
              <w:rPr>
                <w:rFonts w:ascii="Arial" w:eastAsia="Times New Roman" w:hAnsi="Arial" w:cs="Arial"/>
                <w:lang w:eastAsia="en-GB"/>
              </w:rPr>
              <w:t>Cica</w:t>
            </w:r>
            <w:proofErr w:type="spellEnd"/>
            <w:r w:rsidRPr="00943903">
              <w:rPr>
                <w:rFonts w:ascii="Arial" w:eastAsia="Times New Roman" w:hAnsi="Arial" w:cs="Arial"/>
                <w:lang w:eastAsia="en-GB"/>
              </w:rPr>
              <w:t>-Care</w:t>
            </w:r>
            <w:r w:rsidRPr="00943903">
              <w:rPr>
                <w:rFonts w:ascii="Arial" w:eastAsia="Times New Roman" w:hAnsi="Arial" w:cs="Arial"/>
                <w:vertAlign w:val="superscript"/>
                <w:lang w:eastAsia="en-GB"/>
              </w:rPr>
              <w:t>®</w:t>
            </w:r>
            <w:r w:rsidRPr="00943903">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22DDAC7C" w14:textId="77777777"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See Silicone preparations to improve the appearance of scar tissue</w:t>
            </w:r>
          </w:p>
        </w:tc>
        <w:tc>
          <w:tcPr>
            <w:tcW w:w="1394" w:type="dxa"/>
            <w:tcBorders>
              <w:top w:val="nil"/>
              <w:left w:val="nil"/>
              <w:bottom w:val="single" w:sz="8" w:space="0" w:color="auto"/>
              <w:right w:val="single" w:sz="8" w:space="0" w:color="auto"/>
            </w:tcBorders>
          </w:tcPr>
          <w:p w14:paraId="2D2EE498" w14:textId="77777777" w:rsidR="00A5457C" w:rsidRDefault="00A5457C" w:rsidP="00CA27AA">
            <w:pPr>
              <w:spacing w:after="0" w:line="240" w:lineRule="auto"/>
            </w:pPr>
            <w:r w:rsidRPr="00386AC5">
              <w:rPr>
                <w:rStyle w:val="Strong"/>
                <w:rFonts w:ascii="Arial Black" w:hAnsi="Arial Black"/>
                <w:sz w:val="28"/>
                <w:szCs w:val="28"/>
              </w:rPr>
              <w:t>BLACK</w:t>
            </w:r>
          </w:p>
        </w:tc>
      </w:tr>
      <w:tr w:rsidR="00A5457C" w:rsidRPr="003C2E42" w14:paraId="65DAB8A4" w14:textId="77777777" w:rsidTr="006F6373">
        <w:trPr>
          <w:trHeight w:val="386"/>
        </w:trPr>
        <w:tc>
          <w:tcPr>
            <w:tcW w:w="851" w:type="dxa"/>
            <w:tcBorders>
              <w:top w:val="nil"/>
              <w:right w:val="single" w:sz="4" w:space="0" w:color="auto"/>
            </w:tcBorders>
            <w:shd w:val="clear" w:color="auto" w:fill="auto"/>
          </w:tcPr>
          <w:p w14:paraId="6067EF60" w14:textId="51F9EA8A"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EF31589" w14:textId="396A3B5B"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Cilostazol</w:t>
            </w:r>
          </w:p>
        </w:tc>
        <w:tc>
          <w:tcPr>
            <w:tcW w:w="5812" w:type="dxa"/>
            <w:tcBorders>
              <w:top w:val="nil"/>
              <w:left w:val="nil"/>
              <w:bottom w:val="single" w:sz="8" w:space="0" w:color="auto"/>
              <w:right w:val="single" w:sz="8" w:space="0" w:color="auto"/>
            </w:tcBorders>
            <w:shd w:val="clear" w:color="auto" w:fill="auto"/>
          </w:tcPr>
          <w:p w14:paraId="3E8DE90F" w14:textId="77777777"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DNP list Criterion 2</w:t>
            </w:r>
          </w:p>
        </w:tc>
        <w:tc>
          <w:tcPr>
            <w:tcW w:w="1394" w:type="dxa"/>
            <w:tcBorders>
              <w:top w:val="nil"/>
              <w:left w:val="nil"/>
              <w:bottom w:val="single" w:sz="8" w:space="0" w:color="auto"/>
              <w:right w:val="single" w:sz="8" w:space="0" w:color="auto"/>
            </w:tcBorders>
          </w:tcPr>
          <w:p w14:paraId="6532B871" w14:textId="77777777" w:rsidR="00A5457C" w:rsidRDefault="00A5457C" w:rsidP="00CA27AA">
            <w:pPr>
              <w:spacing w:after="0" w:line="240" w:lineRule="auto"/>
            </w:pPr>
            <w:r w:rsidRPr="00386AC5">
              <w:rPr>
                <w:rStyle w:val="Strong"/>
                <w:rFonts w:ascii="Arial Black" w:hAnsi="Arial Black"/>
                <w:sz w:val="28"/>
                <w:szCs w:val="28"/>
              </w:rPr>
              <w:t>BLACK</w:t>
            </w:r>
          </w:p>
        </w:tc>
      </w:tr>
      <w:tr w:rsidR="00A5457C" w:rsidRPr="003C2E42" w14:paraId="623814CF" w14:textId="77777777" w:rsidTr="006F6373">
        <w:trPr>
          <w:trHeight w:val="400"/>
        </w:trPr>
        <w:tc>
          <w:tcPr>
            <w:tcW w:w="851" w:type="dxa"/>
            <w:tcBorders>
              <w:top w:val="nil"/>
              <w:right w:val="single" w:sz="4" w:space="0" w:color="auto"/>
            </w:tcBorders>
            <w:shd w:val="clear" w:color="auto" w:fill="auto"/>
          </w:tcPr>
          <w:p w14:paraId="18BD01A9" w14:textId="7BA7901D"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2EA5382" w14:textId="3B73E6F4" w:rsidR="00A5457C" w:rsidRPr="00943903" w:rsidRDefault="00A5457C" w:rsidP="00CA27AA">
            <w:pPr>
              <w:spacing w:after="0" w:line="240" w:lineRule="auto"/>
              <w:rPr>
                <w:rFonts w:ascii="Arial" w:eastAsia="Times New Roman" w:hAnsi="Arial" w:cs="Arial"/>
                <w:lang w:eastAsia="en-GB"/>
              </w:rPr>
            </w:pPr>
            <w:proofErr w:type="spellStart"/>
            <w:r w:rsidRPr="00943903">
              <w:rPr>
                <w:rFonts w:ascii="Arial" w:eastAsia="Times New Roman" w:hAnsi="Arial" w:cs="Arial"/>
                <w:lang w:eastAsia="en-GB"/>
              </w:rPr>
              <w:t>Ciltech</w:t>
            </w:r>
            <w:proofErr w:type="spellEnd"/>
            <w:r w:rsidRPr="00943903">
              <w:rPr>
                <w:rFonts w:ascii="Arial" w:eastAsia="Times New Roman" w:hAnsi="Arial" w:cs="Arial"/>
                <w:vertAlign w:val="superscript"/>
                <w:lang w:eastAsia="en-GB"/>
              </w:rPr>
              <w:t>®</w:t>
            </w:r>
            <w:r w:rsidRPr="00943903">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4292533B" w14:textId="77777777"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See Silicone preparations to improve the appearance of scar tissue</w:t>
            </w:r>
          </w:p>
        </w:tc>
        <w:tc>
          <w:tcPr>
            <w:tcW w:w="1394" w:type="dxa"/>
            <w:tcBorders>
              <w:top w:val="nil"/>
              <w:left w:val="nil"/>
              <w:bottom w:val="single" w:sz="8" w:space="0" w:color="auto"/>
              <w:right w:val="single" w:sz="8" w:space="0" w:color="auto"/>
            </w:tcBorders>
          </w:tcPr>
          <w:p w14:paraId="028FD056" w14:textId="77777777" w:rsidR="00A5457C" w:rsidRDefault="00A5457C" w:rsidP="00CA27AA">
            <w:pPr>
              <w:spacing w:after="0" w:line="240" w:lineRule="auto"/>
            </w:pPr>
            <w:r w:rsidRPr="00386AC5">
              <w:rPr>
                <w:rStyle w:val="Strong"/>
                <w:rFonts w:ascii="Arial Black" w:hAnsi="Arial Black"/>
                <w:sz w:val="28"/>
                <w:szCs w:val="28"/>
              </w:rPr>
              <w:t>BLACK</w:t>
            </w:r>
          </w:p>
        </w:tc>
      </w:tr>
      <w:tr w:rsidR="00A5457C" w:rsidRPr="0018302F" w14:paraId="6907DE28" w14:textId="77777777" w:rsidTr="006F6373">
        <w:trPr>
          <w:trHeight w:val="564"/>
        </w:trPr>
        <w:tc>
          <w:tcPr>
            <w:tcW w:w="851" w:type="dxa"/>
            <w:tcBorders>
              <w:top w:val="nil"/>
              <w:right w:val="single" w:sz="4" w:space="0" w:color="auto"/>
            </w:tcBorders>
            <w:shd w:val="clear" w:color="auto" w:fill="auto"/>
          </w:tcPr>
          <w:p w14:paraId="18F60B1D" w14:textId="66509C86"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C83316E" w14:textId="686FF0C3" w:rsidR="00A5457C" w:rsidRPr="001B3048" w:rsidRDefault="00A5457C"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Ciprofloxacin Ear Drops</w:t>
            </w:r>
          </w:p>
        </w:tc>
        <w:tc>
          <w:tcPr>
            <w:tcW w:w="5812" w:type="dxa"/>
            <w:tcBorders>
              <w:top w:val="nil"/>
              <w:left w:val="nil"/>
              <w:bottom w:val="single" w:sz="8" w:space="0" w:color="auto"/>
              <w:right w:val="single" w:sz="8" w:space="0" w:color="auto"/>
            </w:tcBorders>
            <w:shd w:val="clear" w:color="auto" w:fill="auto"/>
          </w:tcPr>
          <w:p w14:paraId="700C0679" w14:textId="441183B6" w:rsidR="00A5457C" w:rsidRPr="001B3048" w:rsidRDefault="00A5457C"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GMMMG DNP list Criterion 3 For treatment of otitis externa only in cases of proven Pseudomonas infection</w:t>
            </w:r>
          </w:p>
        </w:tc>
        <w:tc>
          <w:tcPr>
            <w:tcW w:w="1394" w:type="dxa"/>
            <w:tcBorders>
              <w:top w:val="nil"/>
              <w:left w:val="nil"/>
              <w:bottom w:val="single" w:sz="8" w:space="0" w:color="auto"/>
              <w:right w:val="single" w:sz="8" w:space="0" w:color="auto"/>
            </w:tcBorders>
          </w:tcPr>
          <w:p w14:paraId="18615508" w14:textId="77777777" w:rsidR="00A5457C" w:rsidRPr="00737446" w:rsidRDefault="00A5457C" w:rsidP="00CA27AA">
            <w:pPr>
              <w:spacing w:after="0" w:line="240" w:lineRule="auto"/>
              <w:rPr>
                <w:rStyle w:val="Strong"/>
                <w:rFonts w:ascii="Arial Black" w:hAnsi="Arial Black"/>
                <w:color w:val="A6A6A6" w:themeColor="background1" w:themeShade="A6"/>
                <w:sz w:val="28"/>
                <w:szCs w:val="28"/>
              </w:rPr>
            </w:pPr>
            <w:r w:rsidRPr="00737446">
              <w:rPr>
                <w:rStyle w:val="Strong"/>
                <w:rFonts w:ascii="Arial Black" w:hAnsi="Arial Black"/>
                <w:color w:val="A6A6A6" w:themeColor="background1" w:themeShade="A6"/>
                <w:sz w:val="28"/>
                <w:szCs w:val="28"/>
              </w:rPr>
              <w:t>GREY</w:t>
            </w:r>
          </w:p>
        </w:tc>
      </w:tr>
      <w:tr w:rsidR="00A5457C" w:rsidRPr="003C2E42" w14:paraId="2D2923C1" w14:textId="77777777" w:rsidTr="006F6373">
        <w:trPr>
          <w:trHeight w:val="564"/>
        </w:trPr>
        <w:tc>
          <w:tcPr>
            <w:tcW w:w="851" w:type="dxa"/>
            <w:tcBorders>
              <w:top w:val="nil"/>
              <w:right w:val="single" w:sz="4" w:space="0" w:color="auto"/>
            </w:tcBorders>
            <w:shd w:val="clear" w:color="auto" w:fill="auto"/>
          </w:tcPr>
          <w:p w14:paraId="49506555" w14:textId="3D91A16A"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DE2A4F5" w14:textId="297445AD"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Circadin</w:t>
            </w:r>
            <w:r w:rsidRPr="00943903">
              <w:rPr>
                <w:rFonts w:ascii="Arial" w:eastAsia="Times New Roman" w:hAnsi="Arial" w:cs="Arial"/>
                <w:vertAlign w:val="superscript"/>
                <w:lang w:eastAsia="en-GB"/>
              </w:rPr>
              <w:t>®</w:t>
            </w:r>
            <w:r w:rsidRPr="00943903">
              <w:rPr>
                <w:rFonts w:ascii="Arial" w:eastAsia="Times New Roman" w:hAnsi="Arial" w:cs="Arial"/>
                <w:lang w:eastAsia="en-GB"/>
              </w:rPr>
              <w:t xml:space="preserve"> M/R tablets 2mg</w:t>
            </w:r>
            <w:r w:rsidRPr="00943903">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2ADF3195" w14:textId="77777777"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Only for use within an approved shared care protocol</w:t>
            </w:r>
          </w:p>
        </w:tc>
        <w:tc>
          <w:tcPr>
            <w:tcW w:w="1394" w:type="dxa"/>
            <w:tcBorders>
              <w:top w:val="nil"/>
              <w:left w:val="nil"/>
              <w:bottom w:val="single" w:sz="8" w:space="0" w:color="auto"/>
              <w:right w:val="single" w:sz="8" w:space="0" w:color="auto"/>
            </w:tcBorders>
          </w:tcPr>
          <w:p w14:paraId="4F7DEE3B" w14:textId="77777777" w:rsidR="00A5457C" w:rsidRPr="00386AC5" w:rsidRDefault="00A5457C"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A5457C" w:rsidRPr="003C2E42" w14:paraId="71F2FE80" w14:textId="77777777" w:rsidTr="006F6373">
        <w:trPr>
          <w:trHeight w:val="564"/>
        </w:trPr>
        <w:tc>
          <w:tcPr>
            <w:tcW w:w="851" w:type="dxa"/>
            <w:tcBorders>
              <w:top w:val="nil"/>
              <w:right w:val="single" w:sz="4" w:space="0" w:color="auto"/>
            </w:tcBorders>
            <w:shd w:val="clear" w:color="auto" w:fill="auto"/>
          </w:tcPr>
          <w:p w14:paraId="5BB0F70A" w14:textId="0B4A25AF"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E4D602F" w14:textId="051E7D8B"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Citalopram as branded preparations (</w:t>
            </w:r>
            <w:proofErr w:type="spellStart"/>
            <w:r w:rsidRPr="00943903">
              <w:rPr>
                <w:rFonts w:ascii="Arial" w:eastAsia="Times New Roman" w:hAnsi="Arial" w:cs="Arial"/>
                <w:lang w:eastAsia="en-GB"/>
              </w:rPr>
              <w:t>Cipramil</w:t>
            </w:r>
            <w:proofErr w:type="spellEnd"/>
            <w:r w:rsidRPr="00943903">
              <w:rPr>
                <w:rFonts w:ascii="Arial" w:hAnsi="Arial" w:cs="Arial"/>
                <w:bCs/>
                <w:vertAlign w:val="superscript"/>
                <w:lang w:eastAsia="en-GB"/>
              </w:rPr>
              <w:t>®</w:t>
            </w:r>
            <w:r w:rsidRPr="00943903">
              <w:rPr>
                <w:rFonts w:ascii="Arial" w:hAnsi="Arial" w:cs="Arial"/>
                <w:bCs/>
                <w:lang w:eastAsia="en-GB"/>
              </w:rPr>
              <w:t>)**</w:t>
            </w:r>
          </w:p>
        </w:tc>
        <w:tc>
          <w:tcPr>
            <w:tcW w:w="5812" w:type="dxa"/>
            <w:tcBorders>
              <w:top w:val="nil"/>
              <w:left w:val="nil"/>
              <w:bottom w:val="single" w:sz="8" w:space="0" w:color="auto"/>
              <w:right w:val="single" w:sz="8" w:space="0" w:color="auto"/>
            </w:tcBorders>
            <w:shd w:val="clear" w:color="auto" w:fill="auto"/>
          </w:tcPr>
          <w:p w14:paraId="196F9FFA" w14:textId="77777777"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Branded preparations are significantly more expensive than the generic equivalents- Criterion 2</w:t>
            </w:r>
          </w:p>
        </w:tc>
        <w:tc>
          <w:tcPr>
            <w:tcW w:w="1394" w:type="dxa"/>
            <w:tcBorders>
              <w:top w:val="nil"/>
              <w:left w:val="nil"/>
              <w:bottom w:val="single" w:sz="8" w:space="0" w:color="auto"/>
              <w:right w:val="single" w:sz="8" w:space="0" w:color="auto"/>
            </w:tcBorders>
          </w:tcPr>
          <w:p w14:paraId="6A58F66F" w14:textId="77777777" w:rsidR="00A5457C" w:rsidRPr="00D16C65" w:rsidRDefault="00A5457C" w:rsidP="00CA27AA">
            <w:pPr>
              <w:rPr>
                <w:rStyle w:val="Strong"/>
                <w:rFonts w:ascii="Arial Black" w:hAnsi="Arial Black"/>
                <w:color w:val="A6A6A6" w:themeColor="background1" w:themeShade="A6"/>
                <w:sz w:val="28"/>
                <w:szCs w:val="28"/>
              </w:rPr>
            </w:pPr>
            <w:r>
              <w:rPr>
                <w:rStyle w:val="Strong"/>
                <w:rFonts w:ascii="Arial Black" w:hAnsi="Arial Black"/>
                <w:sz w:val="28"/>
                <w:szCs w:val="28"/>
              </w:rPr>
              <w:t>BLACK</w:t>
            </w:r>
          </w:p>
        </w:tc>
      </w:tr>
      <w:tr w:rsidR="00A5457C" w:rsidRPr="003C2E42" w14:paraId="249DC0D8" w14:textId="77777777" w:rsidTr="006F6373">
        <w:trPr>
          <w:trHeight w:val="564"/>
        </w:trPr>
        <w:tc>
          <w:tcPr>
            <w:tcW w:w="851" w:type="dxa"/>
            <w:tcBorders>
              <w:top w:val="nil"/>
              <w:right w:val="single" w:sz="4" w:space="0" w:color="auto"/>
            </w:tcBorders>
            <w:shd w:val="clear" w:color="auto" w:fill="auto"/>
          </w:tcPr>
          <w:p w14:paraId="63BDF379" w14:textId="36946000"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21A7036" w14:textId="7DC2EC53"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Clopidogrel as branded preparation (Plavix</w:t>
            </w:r>
            <w:r w:rsidRPr="00943903">
              <w:rPr>
                <w:rFonts w:ascii="Arial" w:eastAsia="Times New Roman" w:hAnsi="Arial" w:cs="Arial"/>
                <w:vertAlign w:val="superscript"/>
                <w:lang w:eastAsia="en-GB"/>
              </w:rPr>
              <w:t>®</w:t>
            </w:r>
            <w:r w:rsidRPr="00943903">
              <w:rPr>
                <w:rFonts w:ascii="Arial" w:eastAsia="Times New Roman" w:hAnsi="Arial" w:cs="Arial"/>
                <w:lang w:eastAsia="en-GB"/>
              </w:rPr>
              <w:t>)</w:t>
            </w:r>
            <w:r w:rsidRPr="00943903">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1B4F76E6" w14:textId="77777777"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Branded preparations are significantly more expensive than the generic equivalents- Criterion 2</w:t>
            </w:r>
          </w:p>
        </w:tc>
        <w:tc>
          <w:tcPr>
            <w:tcW w:w="1394" w:type="dxa"/>
            <w:tcBorders>
              <w:top w:val="nil"/>
              <w:left w:val="nil"/>
              <w:bottom w:val="single" w:sz="8" w:space="0" w:color="auto"/>
              <w:right w:val="single" w:sz="8" w:space="0" w:color="auto"/>
            </w:tcBorders>
          </w:tcPr>
          <w:p w14:paraId="529120A2" w14:textId="77777777" w:rsidR="00A5457C" w:rsidRDefault="00A5457C" w:rsidP="00CA27AA">
            <w:pPr>
              <w:spacing w:after="0" w:line="240" w:lineRule="auto"/>
              <w:rPr>
                <w:rStyle w:val="Strong"/>
                <w:rFonts w:ascii="Arial Black" w:hAnsi="Arial Black"/>
                <w:color w:val="A6A6A6" w:themeColor="background1" w:themeShade="A6"/>
                <w:sz w:val="28"/>
                <w:szCs w:val="28"/>
              </w:rPr>
            </w:pPr>
            <w:r w:rsidRPr="00386AC5">
              <w:rPr>
                <w:rStyle w:val="Strong"/>
                <w:rFonts w:ascii="Arial Black" w:hAnsi="Arial Black"/>
                <w:sz w:val="28"/>
                <w:szCs w:val="28"/>
              </w:rPr>
              <w:t>BLACK</w:t>
            </w:r>
          </w:p>
        </w:tc>
      </w:tr>
      <w:tr w:rsidR="00A5457C" w:rsidRPr="003C2E42" w14:paraId="3065678A" w14:textId="77777777" w:rsidTr="006F6373">
        <w:trPr>
          <w:trHeight w:val="572"/>
        </w:trPr>
        <w:tc>
          <w:tcPr>
            <w:tcW w:w="851" w:type="dxa"/>
            <w:tcBorders>
              <w:top w:val="nil"/>
              <w:right w:val="single" w:sz="4" w:space="0" w:color="auto"/>
            </w:tcBorders>
            <w:shd w:val="clear" w:color="auto" w:fill="auto"/>
          </w:tcPr>
          <w:p w14:paraId="13039445" w14:textId="599BBF3D"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703DAC2" w14:textId="7184F027"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Co-</w:t>
            </w:r>
            <w:proofErr w:type="spellStart"/>
            <w:r w:rsidRPr="00943903">
              <w:rPr>
                <w:rFonts w:ascii="Arial" w:eastAsia="Times New Roman" w:hAnsi="Arial" w:cs="Arial"/>
                <w:lang w:eastAsia="en-GB"/>
              </w:rPr>
              <w:t>careldopa</w:t>
            </w:r>
            <w:proofErr w:type="spellEnd"/>
            <w:r w:rsidRPr="00943903">
              <w:rPr>
                <w:rFonts w:ascii="Arial" w:eastAsia="Times New Roman" w:hAnsi="Arial" w:cs="Arial"/>
                <w:lang w:eastAsia="en-GB"/>
              </w:rPr>
              <w:t xml:space="preserve"> intestinal gel (</w:t>
            </w:r>
            <w:proofErr w:type="spellStart"/>
            <w:r w:rsidRPr="00943903">
              <w:rPr>
                <w:rFonts w:ascii="Arial" w:eastAsia="Times New Roman" w:hAnsi="Arial" w:cs="Arial"/>
                <w:lang w:eastAsia="en-GB"/>
              </w:rPr>
              <w:t>Duodopa</w:t>
            </w:r>
            <w:proofErr w:type="spellEnd"/>
            <w:r w:rsidRPr="00943903">
              <w:rPr>
                <w:rFonts w:ascii="Arial" w:eastAsia="Times New Roman" w:hAnsi="Arial" w:cs="Arial"/>
                <w:vertAlign w:val="superscript"/>
                <w:lang w:eastAsia="en-GB"/>
              </w:rPr>
              <w:t>®</w:t>
            </w:r>
            <w:r w:rsidRPr="00943903">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hideMark/>
          </w:tcPr>
          <w:p w14:paraId="09EC09B7" w14:textId="77777777"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DNP list Criterion 3</w:t>
            </w:r>
          </w:p>
        </w:tc>
        <w:tc>
          <w:tcPr>
            <w:tcW w:w="1394" w:type="dxa"/>
            <w:tcBorders>
              <w:top w:val="nil"/>
              <w:left w:val="nil"/>
              <w:bottom w:val="single" w:sz="8" w:space="0" w:color="auto"/>
              <w:right w:val="single" w:sz="8" w:space="0" w:color="auto"/>
            </w:tcBorders>
          </w:tcPr>
          <w:p w14:paraId="3F3D5EAA" w14:textId="77777777" w:rsidR="00A5457C" w:rsidRDefault="00A5457C" w:rsidP="00CA27AA">
            <w:pPr>
              <w:spacing w:after="0" w:line="240" w:lineRule="auto"/>
            </w:pPr>
            <w:r w:rsidRPr="00386AC5">
              <w:rPr>
                <w:rStyle w:val="Strong"/>
                <w:rFonts w:ascii="Arial Black" w:hAnsi="Arial Black"/>
                <w:sz w:val="28"/>
                <w:szCs w:val="28"/>
              </w:rPr>
              <w:t>BLACK</w:t>
            </w:r>
          </w:p>
        </w:tc>
      </w:tr>
      <w:tr w:rsidR="00A5457C" w:rsidRPr="003C2E42" w14:paraId="114E63AF" w14:textId="77777777" w:rsidTr="004E1188">
        <w:trPr>
          <w:trHeight w:val="368"/>
        </w:trPr>
        <w:tc>
          <w:tcPr>
            <w:tcW w:w="851" w:type="dxa"/>
            <w:tcBorders>
              <w:top w:val="nil"/>
              <w:right w:val="single" w:sz="4" w:space="0" w:color="auto"/>
            </w:tcBorders>
            <w:shd w:val="clear" w:color="auto" w:fill="auto"/>
          </w:tcPr>
          <w:p w14:paraId="52F925D2" w14:textId="47045F33" w:rsidR="00A5457C" w:rsidRPr="006F6373" w:rsidRDefault="00A5457C" w:rsidP="00CA27AA">
            <w:pPr>
              <w:spacing w:after="0" w:line="240" w:lineRule="auto"/>
              <w:jc w:val="center"/>
              <w:rPr>
                <w:rFonts w:ascii="Arial" w:eastAsia="Times New Roman" w:hAnsi="Arial" w:cs="Arial"/>
                <w:color w:val="BFBFBF" w:themeColor="background1" w:themeShade="BF"/>
                <w:sz w:val="12"/>
                <w:szCs w:val="12"/>
                <w:lang w:eastAsia="en-GB"/>
              </w:rPr>
            </w:pPr>
          </w:p>
        </w:tc>
        <w:tc>
          <w:tcPr>
            <w:tcW w:w="2977" w:type="dxa"/>
            <w:tcBorders>
              <w:top w:val="nil"/>
              <w:left w:val="single" w:sz="4" w:space="0" w:color="auto"/>
              <w:bottom w:val="single" w:sz="4" w:space="0" w:color="auto"/>
              <w:right w:val="single" w:sz="8" w:space="0" w:color="auto"/>
            </w:tcBorders>
            <w:shd w:val="clear" w:color="auto" w:fill="auto"/>
          </w:tcPr>
          <w:p w14:paraId="3D41F36C" w14:textId="13FE0BE5" w:rsidR="00A5457C" w:rsidRPr="00374725" w:rsidRDefault="00A5457C" w:rsidP="00CA27AA">
            <w:pPr>
              <w:spacing w:after="0" w:line="240" w:lineRule="auto"/>
              <w:rPr>
                <w:rFonts w:ascii="Arial" w:eastAsia="Times New Roman" w:hAnsi="Arial" w:cs="Arial"/>
                <w:color w:val="BFBFBF" w:themeColor="background1" w:themeShade="BF"/>
                <w:lang w:eastAsia="en-GB"/>
              </w:rPr>
            </w:pPr>
            <w:r>
              <w:rPr>
                <w:rFonts w:ascii="Arial" w:eastAsia="Times New Roman" w:hAnsi="Arial" w:cs="Arial"/>
                <w:lang w:eastAsia="en-GB"/>
              </w:rPr>
              <w:t>CoaguC</w:t>
            </w:r>
            <w:r w:rsidRPr="000A0FC6">
              <w:rPr>
                <w:rFonts w:ascii="Arial" w:eastAsia="Times New Roman" w:hAnsi="Arial" w:cs="Arial"/>
                <w:lang w:eastAsia="en-GB"/>
              </w:rPr>
              <w:t>heck</w:t>
            </w:r>
            <w:r w:rsidRPr="00455E3C">
              <w:rPr>
                <w:rFonts w:ascii="Arial" w:eastAsia="Times New Roman" w:hAnsi="Arial" w:cs="Arial"/>
                <w:vertAlign w:val="superscript"/>
                <w:lang w:eastAsia="en-GB"/>
              </w:rPr>
              <w:t>®</w:t>
            </w:r>
            <w:r>
              <w:rPr>
                <w:rFonts w:ascii="Arial" w:eastAsia="Times New Roman" w:hAnsi="Arial" w:cs="Arial"/>
                <w:lang w:eastAsia="en-GB"/>
              </w:rPr>
              <w:t xml:space="preserve"> Test Systems</w:t>
            </w:r>
            <w:r w:rsidRPr="000A0FC6">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26244B5B" w14:textId="7DC67952" w:rsidR="00A5457C" w:rsidRPr="00374725" w:rsidRDefault="00A5457C" w:rsidP="00CA27AA">
            <w:pPr>
              <w:pStyle w:val="Default"/>
              <w:rPr>
                <w:color w:val="BFBFBF" w:themeColor="background1" w:themeShade="BF"/>
                <w:sz w:val="22"/>
                <w:szCs w:val="22"/>
              </w:rPr>
            </w:pPr>
            <w:r>
              <w:rPr>
                <w:color w:val="000000" w:themeColor="text1"/>
                <w:sz w:val="23"/>
                <w:szCs w:val="23"/>
              </w:rPr>
              <w:t>Prior a</w:t>
            </w:r>
            <w:r w:rsidRPr="00C35203">
              <w:rPr>
                <w:color w:val="000000" w:themeColor="text1"/>
                <w:sz w:val="23"/>
                <w:szCs w:val="23"/>
              </w:rPr>
              <w:t xml:space="preserve">pproval </w:t>
            </w:r>
            <w:r>
              <w:rPr>
                <w:color w:val="000000" w:themeColor="text1"/>
                <w:sz w:val="23"/>
                <w:szCs w:val="23"/>
              </w:rPr>
              <w:t xml:space="preserve">necessary </w:t>
            </w:r>
            <w:r w:rsidRPr="00C35203">
              <w:rPr>
                <w:color w:val="000000" w:themeColor="text1"/>
                <w:sz w:val="23"/>
                <w:szCs w:val="23"/>
              </w:rPr>
              <w:t xml:space="preserve">for every patient to ensure safe and </w:t>
            </w:r>
            <w:r>
              <w:rPr>
                <w:color w:val="000000" w:themeColor="text1"/>
                <w:sz w:val="23"/>
                <w:szCs w:val="23"/>
              </w:rPr>
              <w:t>cost</w:t>
            </w:r>
            <w:r w:rsidR="00187D05">
              <w:rPr>
                <w:color w:val="000000" w:themeColor="text1"/>
                <w:sz w:val="23"/>
                <w:szCs w:val="23"/>
              </w:rPr>
              <w:t>-</w:t>
            </w:r>
            <w:r w:rsidRPr="00C35203">
              <w:rPr>
                <w:color w:val="000000" w:themeColor="text1"/>
                <w:sz w:val="23"/>
                <w:szCs w:val="23"/>
              </w:rPr>
              <w:t xml:space="preserve">effective </w:t>
            </w:r>
            <w:r>
              <w:rPr>
                <w:color w:val="000000" w:themeColor="text1"/>
                <w:sz w:val="23"/>
                <w:szCs w:val="23"/>
              </w:rPr>
              <w:t>provision for the health economy/ U</w:t>
            </w:r>
            <w:r w:rsidRPr="00C35203">
              <w:rPr>
                <w:color w:val="000000" w:themeColor="text1"/>
                <w:sz w:val="23"/>
                <w:szCs w:val="23"/>
              </w:rPr>
              <w:t>se</w:t>
            </w:r>
            <w:r>
              <w:rPr>
                <w:color w:val="000000" w:themeColor="text1"/>
                <w:sz w:val="23"/>
                <w:szCs w:val="23"/>
              </w:rPr>
              <w:t xml:space="preserve"> will only be considered under NICE DG14</w:t>
            </w:r>
          </w:p>
        </w:tc>
        <w:tc>
          <w:tcPr>
            <w:tcW w:w="1394" w:type="dxa"/>
            <w:tcBorders>
              <w:top w:val="nil"/>
              <w:left w:val="nil"/>
              <w:bottom w:val="single" w:sz="8" w:space="0" w:color="auto"/>
              <w:right w:val="single" w:sz="8" w:space="0" w:color="auto"/>
            </w:tcBorders>
          </w:tcPr>
          <w:p w14:paraId="596BA2B8" w14:textId="77777777" w:rsidR="00A5457C" w:rsidRPr="00386AC5" w:rsidRDefault="00A5457C"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A5457C" w:rsidRPr="00781C9E" w14:paraId="5A32005E" w14:textId="77777777" w:rsidTr="004E1188">
        <w:trPr>
          <w:trHeight w:val="631"/>
        </w:trPr>
        <w:tc>
          <w:tcPr>
            <w:tcW w:w="851" w:type="dxa"/>
            <w:tcBorders>
              <w:right w:val="single" w:sz="4" w:space="0" w:color="auto"/>
            </w:tcBorders>
            <w:shd w:val="clear" w:color="auto" w:fill="auto"/>
          </w:tcPr>
          <w:p w14:paraId="6DEF67DE" w14:textId="7B5545A8" w:rsidR="00A5457C" w:rsidRPr="009D1DF6" w:rsidRDefault="00A5457C" w:rsidP="00CA27AA">
            <w:pPr>
              <w:spacing w:after="0" w:line="240" w:lineRule="auto"/>
              <w:jc w:val="center"/>
              <w:rPr>
                <w:rFonts w:ascii="Arial" w:eastAsia="Times New Roman" w:hAnsi="Arial" w:cs="Arial"/>
                <w:b/>
                <w:bCs/>
                <w:sz w:val="12"/>
                <w:szCs w:val="12"/>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752E733" w14:textId="6BDE3069" w:rsidR="00A5457C" w:rsidRPr="004E1188" w:rsidRDefault="00A5457C" w:rsidP="00CA27AA">
            <w:pPr>
              <w:spacing w:after="0" w:line="240" w:lineRule="auto"/>
              <w:rPr>
                <w:rFonts w:ascii="Arial" w:eastAsia="Times New Roman" w:hAnsi="Arial" w:cs="Arial"/>
                <w:lang w:eastAsia="en-GB"/>
              </w:rPr>
            </w:pPr>
            <w:r w:rsidRPr="004E1188">
              <w:rPr>
                <w:rFonts w:ascii="Arial" w:eastAsia="Times New Roman" w:hAnsi="Arial" w:cs="Arial"/>
                <w:lang w:eastAsia="en-GB"/>
              </w:rPr>
              <w:t>Co-codamol 15mg / 500mg Capsule</w:t>
            </w:r>
            <w:r w:rsidR="00C77679" w:rsidRPr="004E1188">
              <w:rPr>
                <w:rFonts w:ascii="Arial" w:eastAsia="Times New Roman" w:hAnsi="Arial" w:cs="Arial"/>
                <w:lang w:eastAsia="en-GB"/>
              </w:rPr>
              <w:t xml:space="preserve"> and effervescent tablets</w:t>
            </w:r>
            <w:r w:rsidRPr="004E1188">
              <w:rPr>
                <w:rFonts w:ascii="Arial" w:eastAsia="Times New Roman" w:hAnsi="Arial" w:cs="Arial"/>
                <w:sz w:val="24"/>
                <w:lang w:eastAsia="en-GB"/>
              </w:rPr>
              <w:t>**</w:t>
            </w:r>
            <w:r w:rsidRPr="004E1188">
              <w:rPr>
                <w:rFonts w:ascii="Arial" w:eastAsia="Times New Roman" w:hAnsi="Arial" w:cs="Arial"/>
                <w:noProof/>
                <w:lang w:eastAsia="en-GB"/>
              </w:rPr>
              <w:t xml:space="preserve"> </w:t>
            </w:r>
          </w:p>
        </w:tc>
        <w:tc>
          <w:tcPr>
            <w:tcW w:w="5812" w:type="dxa"/>
            <w:tcBorders>
              <w:top w:val="nil"/>
              <w:left w:val="single" w:sz="4" w:space="0" w:color="auto"/>
              <w:bottom w:val="single" w:sz="8" w:space="0" w:color="auto"/>
              <w:right w:val="single" w:sz="8" w:space="0" w:color="auto"/>
            </w:tcBorders>
            <w:shd w:val="clear" w:color="auto" w:fill="auto"/>
            <w:hideMark/>
          </w:tcPr>
          <w:p w14:paraId="13B628A9" w14:textId="77777777" w:rsidR="00C77679" w:rsidRPr="004E1188" w:rsidRDefault="007152F4" w:rsidP="00CA27AA">
            <w:pPr>
              <w:spacing w:after="0" w:line="240" w:lineRule="auto"/>
              <w:rPr>
                <w:rFonts w:ascii="Arial" w:eastAsia="Times New Roman" w:hAnsi="Arial" w:cs="Arial"/>
                <w:lang w:eastAsia="en-GB"/>
              </w:rPr>
            </w:pPr>
            <w:r w:rsidRPr="004E1188">
              <w:rPr>
                <w:rFonts w:ascii="Arial" w:eastAsia="Times New Roman" w:hAnsi="Arial" w:cs="Arial"/>
                <w:lang w:eastAsia="en-GB"/>
              </w:rPr>
              <w:t>Criterion 2</w:t>
            </w:r>
            <w:r w:rsidR="00C77679" w:rsidRPr="004E1188">
              <w:rPr>
                <w:rFonts w:ascii="Arial" w:eastAsia="Times New Roman" w:hAnsi="Arial" w:cs="Arial"/>
                <w:lang w:eastAsia="en-GB"/>
              </w:rPr>
              <w:t xml:space="preserve"> </w:t>
            </w:r>
          </w:p>
          <w:p w14:paraId="47995B0C" w14:textId="6118E92C" w:rsidR="00A5457C" w:rsidRPr="004E1188" w:rsidRDefault="00A5457C" w:rsidP="00CA27AA">
            <w:pPr>
              <w:spacing w:after="0" w:line="240" w:lineRule="auto"/>
              <w:rPr>
                <w:rFonts w:ascii="Arial" w:eastAsia="Times New Roman" w:hAnsi="Arial" w:cs="Arial"/>
                <w:lang w:eastAsia="en-GB"/>
              </w:rPr>
            </w:pPr>
            <w:r w:rsidRPr="004E1188">
              <w:rPr>
                <w:rFonts w:ascii="Arial" w:eastAsia="Times New Roman" w:hAnsi="Arial" w:cs="Arial"/>
                <w:lang w:eastAsia="en-GB"/>
              </w:rPr>
              <w:t>Significantly more expensive than tablets</w:t>
            </w:r>
          </w:p>
          <w:p w14:paraId="40C9A15C" w14:textId="28D977F0" w:rsidR="00C77679" w:rsidRPr="004E1188" w:rsidRDefault="00C77679" w:rsidP="00CA27AA">
            <w:pPr>
              <w:spacing w:after="0" w:line="240" w:lineRule="auto"/>
              <w:rPr>
                <w:rFonts w:ascii="Arial" w:eastAsia="Times New Roman" w:hAnsi="Arial" w:cs="Arial"/>
                <w:lang w:eastAsia="en-GB"/>
              </w:rPr>
            </w:pPr>
            <w:r w:rsidRPr="004E1188">
              <w:rPr>
                <w:rFonts w:ascii="Arial" w:eastAsia="Times New Roman" w:hAnsi="Arial" w:cs="Arial"/>
                <w:lang w:eastAsia="en-GB"/>
              </w:rPr>
              <w:t>Tablets can be prescribed</w:t>
            </w:r>
          </w:p>
          <w:p w14:paraId="127C52F7" w14:textId="28609584" w:rsidR="00A5457C" w:rsidRPr="004E1188" w:rsidRDefault="00A5457C" w:rsidP="00CA27AA">
            <w:pPr>
              <w:spacing w:after="0" w:line="240" w:lineRule="auto"/>
              <w:rPr>
                <w:rFonts w:ascii="Arial" w:eastAsia="Times New Roman" w:hAnsi="Arial" w:cs="Arial"/>
                <w:lang w:eastAsia="en-GB"/>
              </w:rPr>
            </w:pPr>
          </w:p>
        </w:tc>
        <w:tc>
          <w:tcPr>
            <w:tcW w:w="1394" w:type="dxa"/>
            <w:tcBorders>
              <w:top w:val="nil"/>
              <w:left w:val="nil"/>
              <w:bottom w:val="single" w:sz="8" w:space="0" w:color="auto"/>
              <w:right w:val="single" w:sz="8" w:space="0" w:color="auto"/>
            </w:tcBorders>
          </w:tcPr>
          <w:p w14:paraId="4687937D" w14:textId="77777777" w:rsidR="00A5457C" w:rsidRPr="004E1188" w:rsidRDefault="00A5457C" w:rsidP="00CA27AA">
            <w:pPr>
              <w:spacing w:after="0" w:line="240" w:lineRule="auto"/>
            </w:pPr>
            <w:r w:rsidRPr="004E1188">
              <w:rPr>
                <w:rStyle w:val="Strong"/>
                <w:rFonts w:ascii="Arial Black" w:hAnsi="Arial Black"/>
                <w:sz w:val="28"/>
                <w:szCs w:val="28"/>
              </w:rPr>
              <w:t>BLACK</w:t>
            </w:r>
          </w:p>
        </w:tc>
      </w:tr>
      <w:tr w:rsidR="00A5457C" w:rsidRPr="003C2E42" w14:paraId="742F443D" w14:textId="77777777" w:rsidTr="004E1188">
        <w:trPr>
          <w:trHeight w:val="828"/>
        </w:trPr>
        <w:tc>
          <w:tcPr>
            <w:tcW w:w="851" w:type="dxa"/>
            <w:tcBorders>
              <w:right w:val="single" w:sz="4" w:space="0" w:color="auto"/>
            </w:tcBorders>
            <w:shd w:val="clear" w:color="auto" w:fill="auto"/>
          </w:tcPr>
          <w:p w14:paraId="39106097" w14:textId="1C85F788" w:rsidR="00A5457C" w:rsidRPr="006F6373" w:rsidRDefault="00A5457C" w:rsidP="00CA27AA">
            <w:pPr>
              <w:spacing w:after="0" w:line="240" w:lineRule="auto"/>
              <w:jc w:val="center"/>
              <w:rPr>
                <w:rFonts w:ascii="Arial" w:eastAsia="Times New Roman" w:hAnsi="Arial" w:cs="Arial"/>
                <w:sz w:val="12"/>
                <w:szCs w:val="12"/>
                <w:lang w:eastAsia="en-GB"/>
              </w:rPr>
            </w:pPr>
          </w:p>
        </w:tc>
        <w:tc>
          <w:tcPr>
            <w:tcW w:w="2977" w:type="dxa"/>
            <w:tcBorders>
              <w:top w:val="single" w:sz="4" w:space="0" w:color="auto"/>
              <w:left w:val="single" w:sz="4" w:space="0" w:color="auto"/>
              <w:bottom w:val="single" w:sz="8" w:space="0" w:color="auto"/>
              <w:right w:val="single" w:sz="8" w:space="0" w:color="auto"/>
            </w:tcBorders>
            <w:shd w:val="clear" w:color="auto" w:fill="auto"/>
          </w:tcPr>
          <w:p w14:paraId="4B450DCF" w14:textId="56B8A15F"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 xml:space="preserve">Co-enzyme Q10 including </w:t>
            </w:r>
            <w:proofErr w:type="spellStart"/>
            <w:r w:rsidRPr="00943903">
              <w:rPr>
                <w:rFonts w:ascii="Arial" w:eastAsia="Times New Roman" w:hAnsi="Arial" w:cs="Arial"/>
                <w:lang w:eastAsia="en-GB"/>
              </w:rPr>
              <w:t>ubiquinine</w:t>
            </w:r>
            <w:proofErr w:type="spellEnd"/>
            <w:r w:rsidRPr="00943903">
              <w:rPr>
                <w:rFonts w:ascii="Arial" w:eastAsia="Times New Roman" w:hAnsi="Arial" w:cs="Arial"/>
                <w:lang w:eastAsia="en-GB"/>
              </w:rPr>
              <w:t xml:space="preserve"> and </w:t>
            </w:r>
            <w:proofErr w:type="spellStart"/>
            <w:r w:rsidRPr="00943903">
              <w:rPr>
                <w:rFonts w:ascii="Arial" w:eastAsia="Times New Roman" w:hAnsi="Arial" w:cs="Arial"/>
                <w:lang w:eastAsia="en-GB"/>
              </w:rPr>
              <w:t>ubicdecarenone</w:t>
            </w:r>
            <w:proofErr w:type="spellEnd"/>
          </w:p>
        </w:tc>
        <w:tc>
          <w:tcPr>
            <w:tcW w:w="5812" w:type="dxa"/>
            <w:tcBorders>
              <w:top w:val="nil"/>
              <w:left w:val="nil"/>
              <w:bottom w:val="single" w:sz="8" w:space="0" w:color="auto"/>
              <w:right w:val="single" w:sz="8" w:space="0" w:color="auto"/>
            </w:tcBorders>
            <w:shd w:val="clear" w:color="auto" w:fill="auto"/>
          </w:tcPr>
          <w:p w14:paraId="332F9B1D" w14:textId="77777777" w:rsidR="00A5457C" w:rsidRPr="00943903" w:rsidRDefault="00A5457C"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GREY List only permits use in mitochondrial disorders under the care of a specialist (NICE CG 181)</w:t>
            </w:r>
          </w:p>
        </w:tc>
        <w:tc>
          <w:tcPr>
            <w:tcW w:w="1394" w:type="dxa"/>
            <w:tcBorders>
              <w:top w:val="nil"/>
              <w:left w:val="nil"/>
              <w:bottom w:val="single" w:sz="8" w:space="0" w:color="auto"/>
              <w:right w:val="single" w:sz="8" w:space="0" w:color="auto"/>
            </w:tcBorders>
          </w:tcPr>
          <w:p w14:paraId="445E6401" w14:textId="77777777" w:rsidR="00A5457C" w:rsidRDefault="00A5457C" w:rsidP="00CA27AA">
            <w:pPr>
              <w:spacing w:after="0" w:line="240" w:lineRule="auto"/>
              <w:rPr>
                <w:rStyle w:val="Strong"/>
                <w:rFonts w:ascii="Arial Black" w:hAnsi="Arial Black"/>
                <w:color w:val="A6A6A6" w:themeColor="background1" w:themeShade="A6"/>
                <w:sz w:val="28"/>
                <w:szCs w:val="28"/>
              </w:rPr>
            </w:pPr>
            <w:r>
              <w:rPr>
                <w:rStyle w:val="Strong"/>
                <w:rFonts w:ascii="Arial Black" w:hAnsi="Arial Black"/>
                <w:color w:val="A6A6A6" w:themeColor="background1" w:themeShade="A6"/>
                <w:sz w:val="28"/>
                <w:szCs w:val="28"/>
              </w:rPr>
              <w:t>GREY</w:t>
            </w:r>
          </w:p>
        </w:tc>
      </w:tr>
      <w:tr w:rsidR="00D43C24" w:rsidRPr="003C2E42" w14:paraId="583C7E22" w14:textId="77777777" w:rsidTr="006F6373">
        <w:trPr>
          <w:trHeight w:val="197"/>
        </w:trPr>
        <w:tc>
          <w:tcPr>
            <w:tcW w:w="851" w:type="dxa"/>
            <w:tcBorders>
              <w:top w:val="nil"/>
              <w:right w:val="single" w:sz="4" w:space="0" w:color="auto"/>
            </w:tcBorders>
            <w:shd w:val="clear" w:color="auto" w:fill="auto"/>
          </w:tcPr>
          <w:p w14:paraId="7A35FE20" w14:textId="009EC321"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63D77F1" w14:textId="0EEFE064" w:rsidR="00D43C24" w:rsidRPr="00943903" w:rsidRDefault="00D43C24"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Co-proxamol tablets</w:t>
            </w:r>
          </w:p>
        </w:tc>
        <w:tc>
          <w:tcPr>
            <w:tcW w:w="5812" w:type="dxa"/>
            <w:tcBorders>
              <w:top w:val="nil"/>
              <w:left w:val="nil"/>
              <w:bottom w:val="single" w:sz="8" w:space="0" w:color="auto"/>
              <w:right w:val="single" w:sz="8" w:space="0" w:color="auto"/>
            </w:tcBorders>
            <w:shd w:val="clear" w:color="auto" w:fill="auto"/>
          </w:tcPr>
          <w:p w14:paraId="3F2F43B3" w14:textId="1EE47609" w:rsidR="00D43C24" w:rsidRPr="00943903" w:rsidRDefault="00D43C24"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1344FA21" w14:textId="77777777" w:rsidR="00D43C24" w:rsidRPr="00671EE3" w:rsidRDefault="00D43C24" w:rsidP="00CA27AA">
            <w:pPr>
              <w:spacing w:after="0" w:line="240" w:lineRule="auto"/>
              <w:rPr>
                <w:rStyle w:val="Strong"/>
                <w:rFonts w:ascii="Arial Black" w:hAnsi="Arial Black"/>
                <w:sz w:val="28"/>
                <w:szCs w:val="28"/>
              </w:rPr>
            </w:pPr>
            <w:r>
              <w:rPr>
                <w:rStyle w:val="Strong"/>
                <w:rFonts w:ascii="Arial Black" w:hAnsi="Arial Black"/>
                <w:sz w:val="28"/>
                <w:szCs w:val="28"/>
              </w:rPr>
              <w:t>B</w:t>
            </w:r>
            <w:r w:rsidRPr="00386AC5">
              <w:rPr>
                <w:rStyle w:val="Strong"/>
                <w:rFonts w:ascii="Arial Black" w:hAnsi="Arial Black"/>
                <w:sz w:val="28"/>
                <w:szCs w:val="28"/>
              </w:rPr>
              <w:t>LACK</w:t>
            </w:r>
          </w:p>
        </w:tc>
      </w:tr>
      <w:tr w:rsidR="00D43C24" w:rsidRPr="003C2E42" w14:paraId="5A893245" w14:textId="77777777" w:rsidTr="006F6373">
        <w:trPr>
          <w:trHeight w:val="376"/>
        </w:trPr>
        <w:tc>
          <w:tcPr>
            <w:tcW w:w="851" w:type="dxa"/>
            <w:tcBorders>
              <w:top w:val="nil"/>
              <w:right w:val="single" w:sz="4" w:space="0" w:color="auto"/>
            </w:tcBorders>
            <w:shd w:val="clear" w:color="auto" w:fill="auto"/>
          </w:tcPr>
          <w:p w14:paraId="5F2992BB" w14:textId="3FB1E6BF"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A8134D9" w14:textId="02640997" w:rsidR="00D43C24" w:rsidRPr="00943903" w:rsidRDefault="00D43C24"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Cod liver oil</w:t>
            </w:r>
          </w:p>
        </w:tc>
        <w:tc>
          <w:tcPr>
            <w:tcW w:w="5812" w:type="dxa"/>
            <w:tcBorders>
              <w:top w:val="nil"/>
              <w:left w:val="nil"/>
              <w:bottom w:val="single" w:sz="8" w:space="0" w:color="auto"/>
              <w:right w:val="single" w:sz="8" w:space="0" w:color="auto"/>
            </w:tcBorders>
            <w:shd w:val="clear" w:color="auto" w:fill="auto"/>
          </w:tcPr>
          <w:p w14:paraId="19D5309E" w14:textId="77777777" w:rsidR="00D43C24" w:rsidRPr="00943903" w:rsidRDefault="00D43C24"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DNP list Criterion 3</w:t>
            </w:r>
          </w:p>
        </w:tc>
        <w:tc>
          <w:tcPr>
            <w:tcW w:w="1394" w:type="dxa"/>
            <w:tcBorders>
              <w:top w:val="nil"/>
              <w:left w:val="nil"/>
              <w:bottom w:val="single" w:sz="8" w:space="0" w:color="auto"/>
              <w:right w:val="single" w:sz="8" w:space="0" w:color="auto"/>
            </w:tcBorders>
          </w:tcPr>
          <w:p w14:paraId="22B6D153" w14:textId="77777777" w:rsidR="00D43C24" w:rsidRDefault="00D43C24" w:rsidP="00CA27AA">
            <w:pPr>
              <w:spacing w:after="0" w:line="240" w:lineRule="auto"/>
            </w:pPr>
            <w:r w:rsidRPr="00386AC5">
              <w:rPr>
                <w:rStyle w:val="Strong"/>
                <w:rFonts w:ascii="Arial Black" w:hAnsi="Arial Black"/>
                <w:sz w:val="28"/>
                <w:szCs w:val="28"/>
              </w:rPr>
              <w:t>BLACK</w:t>
            </w:r>
          </w:p>
        </w:tc>
      </w:tr>
      <w:tr w:rsidR="00D43C24" w:rsidRPr="003C2E42" w14:paraId="7A785861" w14:textId="77777777" w:rsidTr="006F6373">
        <w:trPr>
          <w:trHeight w:val="590"/>
        </w:trPr>
        <w:tc>
          <w:tcPr>
            <w:tcW w:w="851" w:type="dxa"/>
            <w:tcBorders>
              <w:top w:val="nil"/>
              <w:right w:val="single" w:sz="4" w:space="0" w:color="auto"/>
            </w:tcBorders>
            <w:shd w:val="clear" w:color="auto" w:fill="auto"/>
          </w:tcPr>
          <w:p w14:paraId="4D75056A" w14:textId="7B311366"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8DC8208" w14:textId="0B360E6A" w:rsidR="00D43C24" w:rsidRPr="00943903" w:rsidRDefault="00D43C24"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 xml:space="preserve">Compound preps of aspirin –Co-codaprin, </w:t>
            </w:r>
            <w:proofErr w:type="spellStart"/>
            <w:r w:rsidRPr="00943903">
              <w:rPr>
                <w:rFonts w:ascii="Arial" w:eastAsia="Times New Roman" w:hAnsi="Arial" w:cs="Arial"/>
                <w:lang w:eastAsia="en-GB"/>
              </w:rPr>
              <w:t>Aspav</w:t>
            </w:r>
            <w:proofErr w:type="spellEnd"/>
            <w:r w:rsidRPr="00943903">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hideMark/>
          </w:tcPr>
          <w:p w14:paraId="6E756A1C" w14:textId="77777777" w:rsidR="00D43C24" w:rsidRPr="00943903" w:rsidRDefault="00D43C24"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GMMMG DNP list Criterion 2</w:t>
            </w:r>
          </w:p>
        </w:tc>
        <w:tc>
          <w:tcPr>
            <w:tcW w:w="1394" w:type="dxa"/>
            <w:tcBorders>
              <w:top w:val="nil"/>
              <w:left w:val="nil"/>
              <w:bottom w:val="single" w:sz="8" w:space="0" w:color="auto"/>
              <w:right w:val="single" w:sz="8" w:space="0" w:color="auto"/>
            </w:tcBorders>
          </w:tcPr>
          <w:p w14:paraId="2974A205" w14:textId="77777777" w:rsidR="00D43C24" w:rsidRDefault="00D43C24" w:rsidP="00CA27AA">
            <w:pPr>
              <w:spacing w:after="0" w:line="240" w:lineRule="auto"/>
            </w:pPr>
            <w:r w:rsidRPr="00386AC5">
              <w:rPr>
                <w:rStyle w:val="Strong"/>
                <w:rFonts w:ascii="Arial Black" w:hAnsi="Arial Black"/>
                <w:sz w:val="28"/>
                <w:szCs w:val="28"/>
              </w:rPr>
              <w:t>BLACK</w:t>
            </w:r>
          </w:p>
        </w:tc>
      </w:tr>
      <w:tr w:rsidR="00D43C24" w:rsidRPr="003C2E42" w14:paraId="71A7C8DB" w14:textId="77777777" w:rsidTr="006F6373">
        <w:trPr>
          <w:trHeight w:val="774"/>
        </w:trPr>
        <w:tc>
          <w:tcPr>
            <w:tcW w:w="851" w:type="dxa"/>
            <w:tcBorders>
              <w:top w:val="nil"/>
              <w:right w:val="single" w:sz="4" w:space="0" w:color="auto"/>
            </w:tcBorders>
            <w:shd w:val="clear" w:color="auto" w:fill="auto"/>
          </w:tcPr>
          <w:p w14:paraId="58E164F0" w14:textId="087CA08E"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41D0AFF" w14:textId="5D32DF82" w:rsidR="00D43C24" w:rsidRPr="002B1C76" w:rsidRDefault="00D43C24" w:rsidP="00CA27AA">
            <w:pPr>
              <w:spacing w:after="0" w:line="240" w:lineRule="auto"/>
              <w:rPr>
                <w:rFonts w:ascii="Arial" w:eastAsia="Times New Roman" w:hAnsi="Arial" w:cs="Arial"/>
                <w:lang w:eastAsia="en-GB"/>
              </w:rPr>
            </w:pPr>
            <w:proofErr w:type="spellStart"/>
            <w:r w:rsidRPr="002B1C76">
              <w:rPr>
                <w:rFonts w:ascii="Arial" w:eastAsia="Times New Roman" w:hAnsi="Arial" w:cs="Arial"/>
                <w:lang w:eastAsia="en-GB"/>
              </w:rPr>
              <w:t>Covermark</w:t>
            </w:r>
            <w:proofErr w:type="spellEnd"/>
            <w:r w:rsidRPr="002B1C76">
              <w:rPr>
                <w:rFonts w:ascii="Arial" w:eastAsia="Times New Roman" w:hAnsi="Arial" w:cs="Arial"/>
                <w:lang w:eastAsia="en-GB"/>
              </w:rPr>
              <w:t xml:space="preserve"> Classic</w:t>
            </w:r>
            <w:r w:rsidRPr="002B1C76">
              <w:rPr>
                <w:rFonts w:ascii="Arial" w:eastAsia="Times New Roman" w:hAnsi="Arial" w:cs="Arial"/>
                <w:vertAlign w:val="superscript"/>
                <w:lang w:eastAsia="en-GB"/>
              </w:rPr>
              <w:t>®</w:t>
            </w:r>
            <w:r w:rsidRPr="002B1C76">
              <w:rPr>
                <w:rFonts w:ascii="Arial" w:eastAsia="Times New Roman" w:hAnsi="Arial" w:cs="Arial"/>
                <w:lang w:eastAsia="en-GB"/>
              </w:rPr>
              <w:t xml:space="preserve"> Foundation</w:t>
            </w:r>
            <w:r w:rsidRPr="002B1C76">
              <w:rPr>
                <w:rFonts w:ascii="Arial" w:eastAsia="Times New Roman" w:hAnsi="Arial" w:cs="Arial"/>
                <w:vertAlign w:val="superscript"/>
                <w:lang w:eastAsia="en-GB"/>
              </w:rPr>
              <w:t>®</w:t>
            </w:r>
            <w:r w:rsidRPr="002B1C76">
              <w:rPr>
                <w:rFonts w:ascii="Arial" w:eastAsia="Times New Roman" w:hAnsi="Arial" w:cs="Arial"/>
                <w:lang w:eastAsia="en-GB"/>
              </w:rPr>
              <w:t xml:space="preserve">  or </w:t>
            </w:r>
            <w:proofErr w:type="spellStart"/>
            <w:r w:rsidRPr="002B1C76">
              <w:rPr>
                <w:rFonts w:ascii="Arial" w:eastAsia="Times New Roman" w:hAnsi="Arial" w:cs="Arial"/>
                <w:lang w:eastAsia="en-GB"/>
              </w:rPr>
              <w:t>Covermark</w:t>
            </w:r>
            <w:proofErr w:type="spellEnd"/>
            <w:r w:rsidRPr="002B1C76">
              <w:rPr>
                <w:rFonts w:ascii="Arial" w:eastAsia="Times New Roman" w:hAnsi="Arial" w:cs="Arial"/>
                <w:lang w:eastAsia="en-GB"/>
              </w:rPr>
              <w:t xml:space="preserve"> Finishing Powder</w:t>
            </w:r>
            <w:r w:rsidRPr="002B1C76">
              <w:rPr>
                <w:rFonts w:ascii="Arial" w:eastAsia="Times New Roman" w:hAnsi="Arial" w:cs="Arial"/>
                <w:vertAlign w:val="superscript"/>
                <w:lang w:eastAsia="en-GB"/>
              </w:rPr>
              <w:t>®</w:t>
            </w:r>
            <w:r w:rsidRPr="002B1C76">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393BA344" w14:textId="77777777" w:rsidR="00D43C24" w:rsidRPr="002B1C76" w:rsidRDefault="00D43C24" w:rsidP="00CA27AA">
            <w:pPr>
              <w:spacing w:after="0" w:line="240" w:lineRule="auto"/>
              <w:rPr>
                <w:rFonts w:ascii="Arial" w:eastAsia="Times New Roman" w:hAnsi="Arial" w:cs="Arial"/>
                <w:lang w:eastAsia="en-GB"/>
              </w:rPr>
            </w:pPr>
            <w:r w:rsidRPr="002B1C76">
              <w:rPr>
                <w:rFonts w:ascii="Arial" w:eastAsia="Times New Roman" w:hAnsi="Arial" w:cs="Arial"/>
                <w:lang w:eastAsia="en-GB"/>
              </w:rPr>
              <w:t>See Camouflage Products</w:t>
            </w:r>
          </w:p>
        </w:tc>
        <w:tc>
          <w:tcPr>
            <w:tcW w:w="1394" w:type="dxa"/>
            <w:tcBorders>
              <w:top w:val="nil"/>
              <w:left w:val="nil"/>
              <w:bottom w:val="single" w:sz="8" w:space="0" w:color="auto"/>
              <w:right w:val="single" w:sz="8" w:space="0" w:color="auto"/>
            </w:tcBorders>
          </w:tcPr>
          <w:p w14:paraId="3FF33E3F" w14:textId="77777777" w:rsidR="00D43C24" w:rsidRPr="00671EE3" w:rsidRDefault="00D43C24"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D43C24" w:rsidRPr="003C2E42" w14:paraId="3CC7A83A" w14:textId="77777777" w:rsidTr="006F6373">
        <w:trPr>
          <w:trHeight w:val="712"/>
        </w:trPr>
        <w:tc>
          <w:tcPr>
            <w:tcW w:w="851" w:type="dxa"/>
            <w:tcBorders>
              <w:top w:val="nil"/>
              <w:right w:val="single" w:sz="4" w:space="0" w:color="auto"/>
            </w:tcBorders>
            <w:shd w:val="clear" w:color="auto" w:fill="auto"/>
          </w:tcPr>
          <w:p w14:paraId="0825E40B" w14:textId="30281A3D"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CD16ED2" w14:textId="03B57597" w:rsidR="00D43C24" w:rsidRPr="00943903" w:rsidRDefault="00D43C24"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Cyanocobalamin</w:t>
            </w:r>
          </w:p>
        </w:tc>
        <w:tc>
          <w:tcPr>
            <w:tcW w:w="5812" w:type="dxa"/>
            <w:tcBorders>
              <w:top w:val="nil"/>
              <w:left w:val="nil"/>
              <w:bottom w:val="single" w:sz="8" w:space="0" w:color="auto"/>
              <w:right w:val="single" w:sz="8" w:space="0" w:color="auto"/>
            </w:tcBorders>
            <w:shd w:val="clear" w:color="auto" w:fill="auto"/>
          </w:tcPr>
          <w:p w14:paraId="19955279" w14:textId="77777777" w:rsidR="00D43C24" w:rsidRPr="00943903" w:rsidRDefault="00D43C24"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Use tablets only where a patient is unable to have B12</w:t>
            </w:r>
          </w:p>
          <w:p w14:paraId="108999D1" w14:textId="77777777" w:rsidR="00D43C24" w:rsidRPr="00943903" w:rsidRDefault="00D43C24" w:rsidP="00CA27AA">
            <w:pPr>
              <w:spacing w:after="0" w:line="240" w:lineRule="auto"/>
              <w:rPr>
                <w:rFonts w:ascii="Arial" w:eastAsia="Times New Roman" w:hAnsi="Arial" w:cs="Arial"/>
                <w:lang w:eastAsia="en-GB"/>
              </w:rPr>
            </w:pPr>
            <w:r w:rsidRPr="00943903">
              <w:rPr>
                <w:rFonts w:ascii="Arial" w:eastAsia="Times New Roman" w:hAnsi="Arial" w:cs="Arial"/>
                <w:lang w:eastAsia="en-GB"/>
              </w:rPr>
              <w:t>Injections patient is vegan and has a proven dietary d</w:t>
            </w:r>
            <w:r>
              <w:rPr>
                <w:rFonts w:ascii="Arial" w:eastAsia="Times New Roman" w:hAnsi="Arial" w:cs="Arial"/>
                <w:lang w:eastAsia="en-GB"/>
              </w:rPr>
              <w:t>eficiency.</w:t>
            </w:r>
          </w:p>
        </w:tc>
        <w:tc>
          <w:tcPr>
            <w:tcW w:w="1394" w:type="dxa"/>
            <w:tcBorders>
              <w:top w:val="nil"/>
              <w:left w:val="nil"/>
              <w:bottom w:val="single" w:sz="8" w:space="0" w:color="auto"/>
              <w:right w:val="single" w:sz="8" w:space="0" w:color="auto"/>
            </w:tcBorders>
          </w:tcPr>
          <w:p w14:paraId="09DEA0B3" w14:textId="77777777" w:rsidR="00D43C24" w:rsidRPr="00386AC5" w:rsidRDefault="00D43C24"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D43C24" w:rsidRPr="003C2E42" w14:paraId="2E55D948" w14:textId="77777777" w:rsidTr="006F6373">
        <w:trPr>
          <w:trHeight w:val="416"/>
        </w:trPr>
        <w:tc>
          <w:tcPr>
            <w:tcW w:w="851" w:type="dxa"/>
            <w:tcBorders>
              <w:top w:val="nil"/>
              <w:right w:val="single" w:sz="4" w:space="0" w:color="auto"/>
            </w:tcBorders>
            <w:shd w:val="clear" w:color="auto" w:fill="auto"/>
          </w:tcPr>
          <w:p w14:paraId="02B6C412" w14:textId="03AFEC22"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C1608A6" w14:textId="207A3E9C" w:rsidR="00D43C24" w:rsidRPr="001413A2" w:rsidRDefault="00D43C24" w:rsidP="00CA27AA">
            <w:pPr>
              <w:spacing w:after="0" w:line="240" w:lineRule="auto"/>
              <w:rPr>
                <w:rFonts w:ascii="Arial" w:eastAsia="Times New Roman" w:hAnsi="Arial" w:cs="Arial"/>
                <w:lang w:eastAsia="en-GB"/>
              </w:rPr>
            </w:pPr>
            <w:r w:rsidRPr="00D43C24">
              <w:rPr>
                <w:rFonts w:ascii="Arial" w:eastAsia="Times New Roman" w:hAnsi="Arial" w:cs="Arial"/>
                <w:lang w:eastAsia="en-GB"/>
              </w:rPr>
              <w:t xml:space="preserve">Cymbalta preparations </w:t>
            </w:r>
            <w:r w:rsidRPr="001413A2">
              <w:rPr>
                <w:rFonts w:ascii="Arial" w:eastAsia="Times New Roman" w:hAnsi="Arial" w:cs="Arial"/>
                <w:lang w:eastAsia="en-GB"/>
              </w:rPr>
              <w:t>all strengths**</w:t>
            </w:r>
          </w:p>
        </w:tc>
        <w:tc>
          <w:tcPr>
            <w:tcW w:w="5812" w:type="dxa"/>
            <w:tcBorders>
              <w:top w:val="nil"/>
              <w:left w:val="nil"/>
              <w:bottom w:val="single" w:sz="8" w:space="0" w:color="auto"/>
              <w:right w:val="single" w:sz="8" w:space="0" w:color="auto"/>
            </w:tcBorders>
            <w:shd w:val="clear" w:color="auto" w:fill="auto"/>
          </w:tcPr>
          <w:p w14:paraId="145678C9" w14:textId="77777777" w:rsidR="00D43C24" w:rsidRPr="001413A2" w:rsidRDefault="00D43C24" w:rsidP="00CA27AA">
            <w:pPr>
              <w:spacing w:after="0" w:line="240" w:lineRule="auto"/>
              <w:rPr>
                <w:rFonts w:ascii="Arial" w:eastAsia="Times New Roman" w:hAnsi="Arial" w:cs="Arial"/>
                <w:lang w:eastAsia="en-GB"/>
              </w:rPr>
            </w:pPr>
            <w:r w:rsidRPr="001413A2">
              <w:rPr>
                <w:rFonts w:ascii="Arial" w:eastAsia="Times New Roman" w:hAnsi="Arial" w:cs="Arial"/>
                <w:lang w:eastAsia="en-GB"/>
              </w:rPr>
              <w:t>Branded preparations are significantly more expensive than the generic equivalents</w:t>
            </w:r>
          </w:p>
        </w:tc>
        <w:tc>
          <w:tcPr>
            <w:tcW w:w="1394" w:type="dxa"/>
            <w:tcBorders>
              <w:top w:val="nil"/>
              <w:left w:val="nil"/>
              <w:bottom w:val="single" w:sz="8" w:space="0" w:color="auto"/>
              <w:right w:val="single" w:sz="8" w:space="0" w:color="auto"/>
            </w:tcBorders>
          </w:tcPr>
          <w:p w14:paraId="54647E80" w14:textId="77777777" w:rsidR="00D43C24" w:rsidRPr="0040197C" w:rsidRDefault="00D43C24" w:rsidP="00CA27AA">
            <w:pPr>
              <w:spacing w:after="0" w:line="240" w:lineRule="auto"/>
              <w:rPr>
                <w:rStyle w:val="Strong"/>
                <w:rFonts w:ascii="Arial Black" w:hAnsi="Arial Black"/>
                <w:sz w:val="28"/>
                <w:szCs w:val="28"/>
              </w:rPr>
            </w:pPr>
            <w:r w:rsidRPr="0040197C">
              <w:rPr>
                <w:rStyle w:val="Strong"/>
                <w:rFonts w:ascii="Arial Black" w:hAnsi="Arial Black"/>
                <w:sz w:val="28"/>
                <w:szCs w:val="28"/>
              </w:rPr>
              <w:t>BLACK</w:t>
            </w:r>
          </w:p>
        </w:tc>
      </w:tr>
      <w:tr w:rsidR="00D43C24" w:rsidRPr="003C2E42" w14:paraId="514906AE" w14:textId="77777777" w:rsidTr="006F6373">
        <w:trPr>
          <w:trHeight w:val="688"/>
        </w:trPr>
        <w:tc>
          <w:tcPr>
            <w:tcW w:w="851" w:type="dxa"/>
            <w:tcBorders>
              <w:top w:val="nil"/>
              <w:right w:val="single" w:sz="4" w:space="0" w:color="auto"/>
            </w:tcBorders>
            <w:shd w:val="clear" w:color="auto" w:fill="auto"/>
          </w:tcPr>
          <w:p w14:paraId="0F8F6D05" w14:textId="08F0AE6F"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2E2F67F" w14:textId="6390A97D" w:rsidR="00D43C24" w:rsidRPr="009E642A" w:rsidRDefault="00D43C24" w:rsidP="00CA27AA">
            <w:pPr>
              <w:spacing w:after="0" w:line="240" w:lineRule="auto"/>
              <w:rPr>
                <w:rFonts w:ascii="Arial" w:eastAsia="Times New Roman" w:hAnsi="Arial" w:cs="Arial"/>
                <w:lang w:eastAsia="en-GB"/>
              </w:rPr>
            </w:pPr>
            <w:proofErr w:type="spellStart"/>
            <w:r w:rsidRPr="00D43C24">
              <w:rPr>
                <w:rFonts w:ascii="Arial" w:eastAsia="Times New Roman" w:hAnsi="Arial" w:cs="Arial"/>
                <w:lang w:eastAsia="en-GB"/>
              </w:rPr>
              <w:t>Darvadstrocel</w:t>
            </w:r>
            <w:proofErr w:type="spellEnd"/>
          </w:p>
        </w:tc>
        <w:tc>
          <w:tcPr>
            <w:tcW w:w="5812" w:type="dxa"/>
            <w:tcBorders>
              <w:top w:val="nil"/>
              <w:left w:val="nil"/>
              <w:bottom w:val="single" w:sz="8" w:space="0" w:color="auto"/>
              <w:right w:val="single" w:sz="8" w:space="0" w:color="auto"/>
            </w:tcBorders>
            <w:shd w:val="clear" w:color="auto" w:fill="auto"/>
          </w:tcPr>
          <w:p w14:paraId="08176E23" w14:textId="77777777" w:rsidR="00D43C24" w:rsidRPr="009E642A" w:rsidRDefault="00D43C24"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 Product of low clinical effectiveness, lack of evidence of clinical effectiveness or safety concerns</w:t>
            </w:r>
          </w:p>
        </w:tc>
        <w:tc>
          <w:tcPr>
            <w:tcW w:w="1394" w:type="dxa"/>
            <w:tcBorders>
              <w:top w:val="nil"/>
              <w:left w:val="nil"/>
              <w:bottom w:val="single" w:sz="8" w:space="0" w:color="auto"/>
              <w:right w:val="single" w:sz="8" w:space="0" w:color="auto"/>
            </w:tcBorders>
          </w:tcPr>
          <w:p w14:paraId="05E8DBE8" w14:textId="77777777" w:rsidR="00D43C24" w:rsidRPr="00D31671" w:rsidRDefault="00D43C24" w:rsidP="00CA27AA">
            <w:pPr>
              <w:spacing w:after="0" w:line="240" w:lineRule="auto"/>
              <w:rPr>
                <w:rStyle w:val="Strong"/>
                <w:rFonts w:ascii="Arial Black" w:hAnsi="Arial Black"/>
                <w:sz w:val="28"/>
                <w:szCs w:val="28"/>
              </w:rPr>
            </w:pPr>
            <w:r>
              <w:rPr>
                <w:rStyle w:val="Strong"/>
                <w:rFonts w:ascii="Arial Black" w:hAnsi="Arial Black"/>
                <w:sz w:val="28"/>
                <w:szCs w:val="28"/>
              </w:rPr>
              <w:t>BLACK</w:t>
            </w:r>
          </w:p>
        </w:tc>
      </w:tr>
      <w:tr w:rsidR="00D43C24" w:rsidRPr="003C2E42" w14:paraId="414A09C9" w14:textId="6BCAEF3C" w:rsidTr="006F6373">
        <w:trPr>
          <w:trHeight w:val="541"/>
        </w:trPr>
        <w:tc>
          <w:tcPr>
            <w:tcW w:w="851" w:type="dxa"/>
            <w:tcBorders>
              <w:top w:val="nil"/>
              <w:right w:val="single" w:sz="4" w:space="0" w:color="auto"/>
            </w:tcBorders>
            <w:shd w:val="clear" w:color="auto" w:fill="auto"/>
          </w:tcPr>
          <w:p w14:paraId="37243A97" w14:textId="12892B46"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9923246" w14:textId="6D396119" w:rsidR="00D43C24" w:rsidRPr="001B3048" w:rsidRDefault="00D43C24"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Dental caries – prevention of (OTC/self-care)</w:t>
            </w:r>
          </w:p>
        </w:tc>
        <w:tc>
          <w:tcPr>
            <w:tcW w:w="5812" w:type="dxa"/>
            <w:tcBorders>
              <w:top w:val="nil"/>
              <w:left w:val="nil"/>
              <w:bottom w:val="single" w:sz="8" w:space="0" w:color="auto"/>
              <w:right w:val="single" w:sz="8" w:space="0" w:color="auto"/>
            </w:tcBorders>
            <w:shd w:val="clear" w:color="auto" w:fill="auto"/>
          </w:tcPr>
          <w:p w14:paraId="789FAB4D" w14:textId="33D76575" w:rsidR="00D43C24" w:rsidRPr="001B3048" w:rsidRDefault="00D43C24"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GMMMG DNP list – OTC / Self Care</w:t>
            </w:r>
            <w:r w:rsidR="00187D05">
              <w:rPr>
                <w:rFonts w:ascii="Arial" w:eastAsia="Times New Roman" w:hAnsi="Arial" w:cs="Arial"/>
                <w:lang w:eastAsia="en-GB"/>
              </w:rPr>
              <w:t xml:space="preserve"> Criterion 3</w:t>
            </w:r>
          </w:p>
        </w:tc>
        <w:tc>
          <w:tcPr>
            <w:tcW w:w="1394" w:type="dxa"/>
            <w:tcBorders>
              <w:top w:val="nil"/>
              <w:left w:val="nil"/>
              <w:bottom w:val="single" w:sz="8" w:space="0" w:color="auto"/>
              <w:right w:val="single" w:sz="8" w:space="0" w:color="auto"/>
            </w:tcBorders>
          </w:tcPr>
          <w:p w14:paraId="207B9D30" w14:textId="0870D5E9" w:rsidR="00D43C24" w:rsidRPr="001B3048" w:rsidRDefault="00D43C24" w:rsidP="00CA27AA">
            <w:pPr>
              <w:spacing w:after="0" w:line="240" w:lineRule="auto"/>
              <w:rPr>
                <w:rStyle w:val="Strong"/>
                <w:rFonts w:ascii="Arial Black" w:hAnsi="Arial Black"/>
                <w:sz w:val="28"/>
                <w:szCs w:val="28"/>
              </w:rPr>
            </w:pPr>
            <w:r w:rsidRPr="001B3048">
              <w:rPr>
                <w:rStyle w:val="Strong"/>
                <w:rFonts w:ascii="Arial Black" w:hAnsi="Arial Black"/>
                <w:sz w:val="28"/>
                <w:szCs w:val="28"/>
              </w:rPr>
              <w:t>BLACK</w:t>
            </w:r>
          </w:p>
        </w:tc>
      </w:tr>
      <w:tr w:rsidR="00D43C24" w:rsidRPr="003C2E42" w14:paraId="7061A600" w14:textId="77777777" w:rsidTr="006F6373">
        <w:trPr>
          <w:trHeight w:val="549"/>
        </w:trPr>
        <w:tc>
          <w:tcPr>
            <w:tcW w:w="851" w:type="dxa"/>
            <w:tcBorders>
              <w:top w:val="nil"/>
              <w:right w:val="single" w:sz="4" w:space="0" w:color="auto"/>
            </w:tcBorders>
            <w:shd w:val="clear" w:color="auto" w:fill="auto"/>
          </w:tcPr>
          <w:p w14:paraId="33B62E8D" w14:textId="2E6DDE4D"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0664B92" w14:textId="1442CB77" w:rsidR="00D43C24" w:rsidRPr="001413A2" w:rsidRDefault="00D43C24" w:rsidP="00CA27AA">
            <w:pPr>
              <w:spacing w:after="0" w:line="240" w:lineRule="auto"/>
              <w:rPr>
                <w:rFonts w:ascii="Arial" w:eastAsia="Times New Roman" w:hAnsi="Arial" w:cs="Arial"/>
                <w:lang w:eastAsia="en-GB"/>
              </w:rPr>
            </w:pPr>
            <w:proofErr w:type="spellStart"/>
            <w:r w:rsidRPr="001413A2">
              <w:rPr>
                <w:rFonts w:ascii="Arial" w:eastAsia="Times New Roman" w:hAnsi="Arial" w:cs="Arial"/>
                <w:lang w:eastAsia="en-GB"/>
              </w:rPr>
              <w:t>Dermacolor</w:t>
            </w:r>
            <w:proofErr w:type="spellEnd"/>
            <w:r w:rsidRPr="001413A2">
              <w:rPr>
                <w:rFonts w:ascii="Arial" w:eastAsia="Times New Roman" w:hAnsi="Arial" w:cs="Arial"/>
                <w:lang w:eastAsia="en-GB"/>
              </w:rPr>
              <w:t xml:space="preserve"> Camouflage Cream</w:t>
            </w:r>
            <w:r w:rsidRPr="001413A2">
              <w:rPr>
                <w:rFonts w:ascii="Arial" w:eastAsia="Times New Roman" w:hAnsi="Arial" w:cs="Arial"/>
                <w:vertAlign w:val="superscript"/>
                <w:lang w:eastAsia="en-GB"/>
              </w:rPr>
              <w:t>®</w:t>
            </w:r>
            <w:r w:rsidRPr="001413A2">
              <w:rPr>
                <w:rFonts w:ascii="Arial" w:eastAsia="Times New Roman" w:hAnsi="Arial" w:cs="Arial"/>
                <w:lang w:eastAsia="en-GB"/>
              </w:rPr>
              <w:t xml:space="preserve"> or Fixing Powder</w:t>
            </w:r>
            <w:r w:rsidRPr="001413A2">
              <w:rPr>
                <w:rFonts w:ascii="Arial" w:eastAsia="Times New Roman" w:hAnsi="Arial" w:cs="Arial"/>
                <w:vertAlign w:val="superscript"/>
                <w:lang w:eastAsia="en-GB"/>
              </w:rPr>
              <w:t>®</w:t>
            </w:r>
            <w:r w:rsidRPr="001413A2">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7F6DFAEC" w14:textId="77777777" w:rsidR="00D43C24" w:rsidRPr="001413A2" w:rsidRDefault="00D43C24" w:rsidP="00CA27AA">
            <w:pPr>
              <w:spacing w:after="0" w:line="240" w:lineRule="auto"/>
              <w:rPr>
                <w:rFonts w:ascii="Arial" w:eastAsia="Times New Roman" w:hAnsi="Arial" w:cs="Arial"/>
                <w:lang w:eastAsia="en-GB"/>
              </w:rPr>
            </w:pPr>
            <w:r w:rsidRPr="001413A2">
              <w:rPr>
                <w:rFonts w:ascii="Arial" w:eastAsia="Times New Roman" w:hAnsi="Arial" w:cs="Arial"/>
                <w:lang w:eastAsia="en-GB"/>
              </w:rPr>
              <w:t>See Camouflage Products</w:t>
            </w:r>
          </w:p>
        </w:tc>
        <w:tc>
          <w:tcPr>
            <w:tcW w:w="1394" w:type="dxa"/>
            <w:tcBorders>
              <w:top w:val="nil"/>
              <w:left w:val="nil"/>
              <w:bottom w:val="single" w:sz="8" w:space="0" w:color="auto"/>
              <w:right w:val="single" w:sz="8" w:space="0" w:color="auto"/>
            </w:tcBorders>
          </w:tcPr>
          <w:p w14:paraId="39403C9A" w14:textId="77777777" w:rsidR="00D43C24" w:rsidRDefault="00D43C24" w:rsidP="00CA27AA">
            <w:pPr>
              <w:spacing w:after="0" w:line="240" w:lineRule="auto"/>
            </w:pPr>
            <w:r w:rsidRPr="00386AC5">
              <w:rPr>
                <w:rStyle w:val="Strong"/>
                <w:rFonts w:ascii="Arial Black" w:hAnsi="Arial Black"/>
                <w:sz w:val="28"/>
                <w:szCs w:val="28"/>
              </w:rPr>
              <w:t>BLACK</w:t>
            </w:r>
          </w:p>
        </w:tc>
      </w:tr>
      <w:tr w:rsidR="00D43C24" w:rsidRPr="003C2E42" w14:paraId="2E2E7509" w14:textId="77777777" w:rsidTr="006F6373">
        <w:trPr>
          <w:trHeight w:val="543"/>
        </w:trPr>
        <w:tc>
          <w:tcPr>
            <w:tcW w:w="851" w:type="dxa"/>
            <w:tcBorders>
              <w:top w:val="nil"/>
              <w:right w:val="single" w:sz="4" w:space="0" w:color="auto"/>
            </w:tcBorders>
            <w:shd w:val="clear" w:color="auto" w:fill="auto"/>
          </w:tcPr>
          <w:p w14:paraId="3ED7F0A3" w14:textId="47F5F834"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D2A47D5" w14:textId="61845677" w:rsidR="00D43C24" w:rsidRPr="001413A2" w:rsidRDefault="00D43C24" w:rsidP="00CA27AA">
            <w:pPr>
              <w:spacing w:after="0" w:line="240" w:lineRule="auto"/>
              <w:rPr>
                <w:rFonts w:ascii="Arial" w:eastAsia="Times New Roman" w:hAnsi="Arial" w:cs="Arial"/>
                <w:lang w:eastAsia="en-GB"/>
              </w:rPr>
            </w:pPr>
            <w:proofErr w:type="spellStart"/>
            <w:r w:rsidRPr="001413A2">
              <w:rPr>
                <w:rFonts w:ascii="Arial" w:eastAsia="Times New Roman" w:hAnsi="Arial" w:cs="Arial"/>
                <w:lang w:eastAsia="en-GB"/>
              </w:rPr>
              <w:t>Dermatonics</w:t>
            </w:r>
            <w:proofErr w:type="spellEnd"/>
            <w:r w:rsidRPr="001413A2">
              <w:rPr>
                <w:rFonts w:ascii="Arial" w:eastAsia="Times New Roman" w:hAnsi="Arial" w:cs="Arial"/>
                <w:vertAlign w:val="superscript"/>
                <w:lang w:eastAsia="en-GB"/>
              </w:rPr>
              <w:t xml:space="preserve">® </w:t>
            </w:r>
            <w:r w:rsidRPr="001413A2">
              <w:rPr>
                <w:rFonts w:ascii="Arial" w:eastAsia="Times New Roman" w:hAnsi="Arial" w:cs="Arial"/>
                <w:sz w:val="24"/>
                <w:vertAlign w:val="superscript"/>
                <w:lang w:eastAsia="en-GB"/>
              </w:rPr>
              <w:t>**</w:t>
            </w:r>
          </w:p>
        </w:tc>
        <w:tc>
          <w:tcPr>
            <w:tcW w:w="5812" w:type="dxa"/>
            <w:tcBorders>
              <w:top w:val="nil"/>
              <w:left w:val="nil"/>
              <w:bottom w:val="single" w:sz="8" w:space="0" w:color="auto"/>
              <w:right w:val="single" w:sz="8" w:space="0" w:color="auto"/>
            </w:tcBorders>
            <w:shd w:val="clear" w:color="auto" w:fill="auto"/>
          </w:tcPr>
          <w:p w14:paraId="0A129DB5" w14:textId="77777777" w:rsidR="00D43C24" w:rsidRPr="001413A2" w:rsidRDefault="00D43C24" w:rsidP="00CA27AA">
            <w:pPr>
              <w:spacing w:after="0" w:line="240" w:lineRule="auto"/>
              <w:rPr>
                <w:rFonts w:ascii="Arial" w:hAnsi="Arial" w:cs="Arial"/>
              </w:rPr>
            </w:pPr>
            <w:r w:rsidRPr="001413A2">
              <w:rPr>
                <w:rFonts w:ascii="Arial" w:hAnsi="Arial" w:cs="Arial"/>
              </w:rPr>
              <w:t>To be used in diabetic patients only on the advice of a specialist podiatrist to prevent loss of patency of the skin.</w:t>
            </w:r>
          </w:p>
        </w:tc>
        <w:tc>
          <w:tcPr>
            <w:tcW w:w="1394" w:type="dxa"/>
            <w:tcBorders>
              <w:top w:val="nil"/>
              <w:left w:val="nil"/>
              <w:bottom w:val="single" w:sz="8" w:space="0" w:color="auto"/>
              <w:right w:val="single" w:sz="8" w:space="0" w:color="auto"/>
            </w:tcBorders>
          </w:tcPr>
          <w:p w14:paraId="0738EED1" w14:textId="77777777" w:rsidR="00D43C24" w:rsidRPr="00386AC5" w:rsidRDefault="00D43C24" w:rsidP="00CA27AA">
            <w:pPr>
              <w:spacing w:after="0" w:line="240" w:lineRule="auto"/>
              <w:rPr>
                <w:rStyle w:val="Strong"/>
                <w:rFonts w:ascii="Arial Black" w:hAnsi="Arial Black"/>
                <w:sz w:val="28"/>
                <w:szCs w:val="28"/>
              </w:rPr>
            </w:pPr>
            <w:r w:rsidRPr="003D7F30">
              <w:rPr>
                <w:rStyle w:val="Strong"/>
                <w:rFonts w:ascii="Arial Black" w:hAnsi="Arial Black"/>
                <w:color w:val="A6A6A6" w:themeColor="background1" w:themeShade="A6"/>
                <w:sz w:val="28"/>
                <w:szCs w:val="28"/>
              </w:rPr>
              <w:t>GREY</w:t>
            </w:r>
          </w:p>
        </w:tc>
      </w:tr>
      <w:tr w:rsidR="00D43C24" w:rsidRPr="003C2E42" w14:paraId="1CE5FC6D" w14:textId="77777777" w:rsidTr="006F6373">
        <w:trPr>
          <w:trHeight w:val="401"/>
        </w:trPr>
        <w:tc>
          <w:tcPr>
            <w:tcW w:w="851" w:type="dxa"/>
            <w:tcBorders>
              <w:top w:val="nil"/>
              <w:right w:val="single" w:sz="4" w:space="0" w:color="auto"/>
            </w:tcBorders>
            <w:shd w:val="clear" w:color="auto" w:fill="auto"/>
          </w:tcPr>
          <w:p w14:paraId="7F4BFD38" w14:textId="423FC0A0"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74C9B15" w14:textId="2CF602F3" w:rsidR="00D43C24" w:rsidRPr="001413A2" w:rsidRDefault="00D43C24" w:rsidP="00CA27AA">
            <w:pPr>
              <w:spacing w:after="0" w:line="240" w:lineRule="auto"/>
              <w:rPr>
                <w:rFonts w:ascii="Arial" w:eastAsia="Times New Roman" w:hAnsi="Arial" w:cs="Arial"/>
                <w:lang w:eastAsia="en-GB"/>
              </w:rPr>
            </w:pPr>
            <w:proofErr w:type="spellStart"/>
            <w:r w:rsidRPr="001413A2">
              <w:rPr>
                <w:rFonts w:ascii="Arial" w:eastAsia="Times New Roman" w:hAnsi="Arial" w:cs="Arial"/>
                <w:lang w:eastAsia="en-GB"/>
              </w:rPr>
              <w:t>Dermatrix</w:t>
            </w:r>
            <w:proofErr w:type="spellEnd"/>
            <w:r w:rsidRPr="001413A2">
              <w:rPr>
                <w:rFonts w:ascii="Arial" w:eastAsia="Times New Roman" w:hAnsi="Arial" w:cs="Arial"/>
                <w:vertAlign w:val="superscript"/>
                <w:lang w:eastAsia="en-GB"/>
              </w:rPr>
              <w:t>®</w:t>
            </w:r>
            <w:r w:rsidRPr="001413A2">
              <w:rPr>
                <w:rFonts w:ascii="Arial" w:eastAsia="Times New Roman" w:hAnsi="Arial" w:cs="Arial"/>
                <w:sz w:val="24"/>
                <w:vertAlign w:val="superscript"/>
                <w:lang w:eastAsia="en-GB"/>
              </w:rPr>
              <w:t>**</w:t>
            </w:r>
          </w:p>
        </w:tc>
        <w:tc>
          <w:tcPr>
            <w:tcW w:w="5812" w:type="dxa"/>
            <w:tcBorders>
              <w:top w:val="nil"/>
              <w:left w:val="nil"/>
              <w:bottom w:val="single" w:sz="8" w:space="0" w:color="auto"/>
              <w:right w:val="single" w:sz="8" w:space="0" w:color="auto"/>
            </w:tcBorders>
            <w:shd w:val="clear" w:color="auto" w:fill="auto"/>
            <w:hideMark/>
          </w:tcPr>
          <w:p w14:paraId="60E65309" w14:textId="77777777" w:rsidR="00D43C24" w:rsidRPr="001413A2" w:rsidRDefault="00D43C24" w:rsidP="00CA27AA">
            <w:pPr>
              <w:spacing w:after="0" w:line="240" w:lineRule="auto"/>
              <w:rPr>
                <w:rFonts w:ascii="Arial" w:eastAsia="Times New Roman" w:hAnsi="Arial" w:cs="Arial"/>
                <w:lang w:eastAsia="en-GB"/>
              </w:rPr>
            </w:pPr>
            <w:r w:rsidRPr="001413A2">
              <w:rPr>
                <w:rFonts w:ascii="Arial" w:eastAsia="Times New Roman" w:hAnsi="Arial" w:cs="Arial"/>
                <w:lang w:eastAsia="en-GB"/>
              </w:rPr>
              <w:t>See Silicone preparations to improve the appearance of scar tissue</w:t>
            </w:r>
          </w:p>
        </w:tc>
        <w:tc>
          <w:tcPr>
            <w:tcW w:w="1394" w:type="dxa"/>
            <w:tcBorders>
              <w:top w:val="nil"/>
              <w:left w:val="nil"/>
              <w:bottom w:val="single" w:sz="8" w:space="0" w:color="auto"/>
              <w:right w:val="single" w:sz="8" w:space="0" w:color="auto"/>
            </w:tcBorders>
          </w:tcPr>
          <w:p w14:paraId="7F0C7B60" w14:textId="77777777" w:rsidR="00D43C24" w:rsidRDefault="00D43C24" w:rsidP="00CA27AA">
            <w:pPr>
              <w:spacing w:after="0" w:line="240" w:lineRule="auto"/>
            </w:pPr>
            <w:r w:rsidRPr="00386AC5">
              <w:rPr>
                <w:rStyle w:val="Strong"/>
                <w:rFonts w:ascii="Arial Black" w:hAnsi="Arial Black"/>
                <w:sz w:val="28"/>
                <w:szCs w:val="28"/>
              </w:rPr>
              <w:t>BLACK</w:t>
            </w:r>
          </w:p>
        </w:tc>
      </w:tr>
      <w:tr w:rsidR="00D43C24" w:rsidRPr="0069554D" w14:paraId="6D08207C" w14:textId="77777777" w:rsidTr="006F6373">
        <w:trPr>
          <w:trHeight w:val="401"/>
        </w:trPr>
        <w:tc>
          <w:tcPr>
            <w:tcW w:w="851" w:type="dxa"/>
            <w:tcBorders>
              <w:top w:val="nil"/>
              <w:right w:val="single" w:sz="4" w:space="0" w:color="auto"/>
            </w:tcBorders>
            <w:shd w:val="clear" w:color="auto" w:fill="auto"/>
          </w:tcPr>
          <w:p w14:paraId="65779A63" w14:textId="0E0D29C6"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6864D30" w14:textId="59B999BC" w:rsidR="00D43C24" w:rsidRPr="009E642A" w:rsidRDefault="00D43C24" w:rsidP="00CA27AA">
            <w:pPr>
              <w:spacing w:after="0" w:line="240" w:lineRule="auto"/>
              <w:rPr>
                <w:rFonts w:ascii="Arial" w:eastAsia="Times New Roman" w:hAnsi="Arial" w:cs="Arial"/>
                <w:lang w:eastAsia="en-GB"/>
              </w:rPr>
            </w:pPr>
            <w:r w:rsidRPr="00D43C24">
              <w:rPr>
                <w:rFonts w:ascii="Arial" w:eastAsia="Times New Roman" w:hAnsi="Arial" w:cs="Arial"/>
                <w:lang w:eastAsia="en-GB"/>
              </w:rPr>
              <w:t xml:space="preserve">Dicycloverine </w:t>
            </w:r>
            <w:r w:rsidRPr="009E642A">
              <w:rPr>
                <w:rFonts w:ascii="Arial" w:eastAsia="Times New Roman" w:hAnsi="Arial" w:cs="Arial"/>
                <w:lang w:eastAsia="en-GB"/>
              </w:rPr>
              <w:t>(all preparations)</w:t>
            </w:r>
          </w:p>
        </w:tc>
        <w:tc>
          <w:tcPr>
            <w:tcW w:w="5812" w:type="dxa"/>
            <w:tcBorders>
              <w:top w:val="nil"/>
              <w:left w:val="nil"/>
              <w:bottom w:val="single" w:sz="8" w:space="0" w:color="auto"/>
              <w:right w:val="single" w:sz="8" w:space="0" w:color="auto"/>
            </w:tcBorders>
            <w:shd w:val="clear" w:color="auto" w:fill="auto"/>
          </w:tcPr>
          <w:p w14:paraId="594BF07F" w14:textId="77777777" w:rsidR="00D43C24" w:rsidRPr="009E642A" w:rsidRDefault="00D43C24"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2</w:t>
            </w:r>
          </w:p>
        </w:tc>
        <w:tc>
          <w:tcPr>
            <w:tcW w:w="1394" w:type="dxa"/>
            <w:tcBorders>
              <w:top w:val="nil"/>
              <w:left w:val="nil"/>
              <w:bottom w:val="single" w:sz="8" w:space="0" w:color="auto"/>
              <w:right w:val="single" w:sz="8" w:space="0" w:color="auto"/>
            </w:tcBorders>
          </w:tcPr>
          <w:p w14:paraId="51560B9B" w14:textId="77777777" w:rsidR="00D43C24" w:rsidRPr="007913A9" w:rsidRDefault="00D43C24" w:rsidP="00CA27AA">
            <w:pPr>
              <w:spacing w:after="0" w:line="240" w:lineRule="auto"/>
              <w:rPr>
                <w:rStyle w:val="Strong"/>
                <w:rFonts w:ascii="Arial Black" w:hAnsi="Arial Black"/>
                <w:sz w:val="28"/>
                <w:szCs w:val="28"/>
              </w:rPr>
            </w:pPr>
            <w:r w:rsidRPr="007913A9">
              <w:rPr>
                <w:rStyle w:val="Strong"/>
                <w:rFonts w:ascii="Arial Black" w:hAnsi="Arial Black"/>
                <w:sz w:val="28"/>
                <w:szCs w:val="28"/>
              </w:rPr>
              <w:t>BLACK</w:t>
            </w:r>
          </w:p>
        </w:tc>
      </w:tr>
      <w:tr w:rsidR="00D43C24" w:rsidRPr="003C2E42" w14:paraId="0738DA47" w14:textId="77777777" w:rsidTr="006F6373">
        <w:trPr>
          <w:trHeight w:val="690"/>
        </w:trPr>
        <w:tc>
          <w:tcPr>
            <w:tcW w:w="851" w:type="dxa"/>
            <w:tcBorders>
              <w:top w:val="nil"/>
              <w:right w:val="single" w:sz="4" w:space="0" w:color="auto"/>
            </w:tcBorders>
            <w:shd w:val="clear" w:color="auto" w:fill="auto"/>
          </w:tcPr>
          <w:p w14:paraId="7EB44F42" w14:textId="16164AF4"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BD31374" w14:textId="6C009845" w:rsidR="00D43C24" w:rsidRPr="001413A2" w:rsidRDefault="00D43C24" w:rsidP="00CA27AA">
            <w:pPr>
              <w:spacing w:after="0" w:line="240" w:lineRule="auto"/>
              <w:rPr>
                <w:rFonts w:ascii="Arial" w:eastAsia="Times New Roman" w:hAnsi="Arial" w:cs="Arial"/>
                <w:lang w:eastAsia="en-GB"/>
              </w:rPr>
            </w:pPr>
            <w:r w:rsidRPr="001413A2">
              <w:rPr>
                <w:rFonts w:ascii="Arial" w:eastAsia="Times New Roman" w:hAnsi="Arial" w:cs="Arial"/>
                <w:lang w:eastAsia="en-GB"/>
              </w:rPr>
              <w:t>Diclofenac as branded preparations (e.g.</w:t>
            </w:r>
            <w:r>
              <w:rPr>
                <w:rFonts w:ascii="Arial" w:eastAsia="Times New Roman" w:hAnsi="Arial" w:cs="Arial"/>
                <w:lang w:eastAsia="en-GB"/>
              </w:rPr>
              <w:t xml:space="preserve"> </w:t>
            </w:r>
            <w:r w:rsidRPr="001413A2">
              <w:rPr>
                <w:rFonts w:ascii="Arial" w:eastAsia="Times New Roman" w:hAnsi="Arial" w:cs="Arial"/>
                <w:lang w:eastAsia="en-GB"/>
              </w:rPr>
              <w:t>Voltarol</w:t>
            </w:r>
            <w:r w:rsidRPr="001413A2">
              <w:rPr>
                <w:rFonts w:ascii="Arial" w:eastAsia="Times New Roman" w:hAnsi="Arial" w:cs="Arial"/>
                <w:vertAlign w:val="superscript"/>
                <w:lang w:eastAsia="en-GB"/>
              </w:rPr>
              <w:t>®</w:t>
            </w:r>
            <w:r w:rsidRPr="001413A2">
              <w:rPr>
                <w:rFonts w:ascii="Arial" w:eastAsia="Times New Roman" w:hAnsi="Arial" w:cs="Arial"/>
                <w:lang w:eastAsia="en-GB"/>
              </w:rPr>
              <w:t>)</w:t>
            </w:r>
            <w:r>
              <w:rPr>
                <w:rFonts w:ascii="Arial" w:eastAsia="Times New Roman" w:hAnsi="Arial" w:cs="Arial"/>
                <w:lang w:eastAsia="en-GB"/>
              </w:rPr>
              <w:t xml:space="preserve"> </w:t>
            </w:r>
            <w:r w:rsidRPr="001413A2">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1B9E4440" w14:textId="77777777" w:rsidR="00D43C24" w:rsidRPr="001413A2" w:rsidRDefault="00D43C24" w:rsidP="00CA27AA">
            <w:pPr>
              <w:spacing w:after="0" w:line="240" w:lineRule="auto"/>
              <w:rPr>
                <w:rFonts w:ascii="Arial" w:eastAsia="Times New Roman" w:hAnsi="Arial" w:cs="Arial"/>
                <w:lang w:eastAsia="en-GB"/>
              </w:rPr>
            </w:pPr>
            <w:r w:rsidRPr="001413A2">
              <w:rPr>
                <w:rFonts w:ascii="Arial" w:eastAsia="Times New Roman" w:hAnsi="Arial" w:cs="Arial"/>
                <w:lang w:eastAsia="en-GB"/>
              </w:rPr>
              <w:t>Branded preparations can be significantly more expensive than the generic equivalents</w:t>
            </w:r>
          </w:p>
        </w:tc>
        <w:tc>
          <w:tcPr>
            <w:tcW w:w="1394" w:type="dxa"/>
            <w:tcBorders>
              <w:top w:val="nil"/>
              <w:left w:val="nil"/>
              <w:bottom w:val="single" w:sz="8" w:space="0" w:color="auto"/>
              <w:right w:val="single" w:sz="8" w:space="0" w:color="auto"/>
            </w:tcBorders>
          </w:tcPr>
          <w:p w14:paraId="21AD0F83" w14:textId="77777777" w:rsidR="00D43C24" w:rsidRPr="00386AC5" w:rsidRDefault="00D43C24"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D43C24" w:rsidRPr="003C2E42" w14:paraId="4B7AEA3E" w14:textId="77777777" w:rsidTr="006F6373">
        <w:trPr>
          <w:trHeight w:val="226"/>
        </w:trPr>
        <w:tc>
          <w:tcPr>
            <w:tcW w:w="851" w:type="dxa"/>
            <w:tcBorders>
              <w:top w:val="nil"/>
              <w:right w:val="single" w:sz="4" w:space="0" w:color="auto"/>
            </w:tcBorders>
            <w:shd w:val="clear" w:color="auto" w:fill="auto"/>
          </w:tcPr>
          <w:p w14:paraId="1F982C91" w14:textId="70463B9E"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B1A866C" w14:textId="6DDE75CA" w:rsidR="00D43C24" w:rsidRPr="009E642A" w:rsidRDefault="00D43C24"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Diuretics with potassium</w:t>
            </w:r>
          </w:p>
        </w:tc>
        <w:tc>
          <w:tcPr>
            <w:tcW w:w="5812" w:type="dxa"/>
            <w:tcBorders>
              <w:top w:val="nil"/>
              <w:left w:val="nil"/>
              <w:bottom w:val="single" w:sz="8" w:space="0" w:color="auto"/>
              <w:right w:val="single" w:sz="8" w:space="0" w:color="auto"/>
            </w:tcBorders>
            <w:shd w:val="clear" w:color="auto" w:fill="auto"/>
            <w:hideMark/>
          </w:tcPr>
          <w:p w14:paraId="33A3B2A7" w14:textId="77777777" w:rsidR="00D43C24" w:rsidRPr="009E642A" w:rsidRDefault="00D43C24"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2</w:t>
            </w:r>
          </w:p>
        </w:tc>
        <w:tc>
          <w:tcPr>
            <w:tcW w:w="1394" w:type="dxa"/>
            <w:tcBorders>
              <w:top w:val="nil"/>
              <w:left w:val="nil"/>
              <w:bottom w:val="single" w:sz="8" w:space="0" w:color="auto"/>
              <w:right w:val="single" w:sz="8" w:space="0" w:color="auto"/>
            </w:tcBorders>
          </w:tcPr>
          <w:p w14:paraId="2A098D35" w14:textId="77777777" w:rsidR="00D43C24" w:rsidRDefault="00D43C24" w:rsidP="00CA27AA">
            <w:pPr>
              <w:spacing w:after="0" w:line="240" w:lineRule="auto"/>
            </w:pPr>
            <w:r w:rsidRPr="00386AC5">
              <w:rPr>
                <w:rStyle w:val="Strong"/>
                <w:rFonts w:ascii="Arial Black" w:hAnsi="Arial Black"/>
                <w:sz w:val="28"/>
                <w:szCs w:val="28"/>
              </w:rPr>
              <w:t>BLACK</w:t>
            </w:r>
          </w:p>
        </w:tc>
      </w:tr>
      <w:tr w:rsidR="00D43C24" w:rsidRPr="003C2E42" w14:paraId="1EA60FFE" w14:textId="77777777" w:rsidTr="006F6373">
        <w:trPr>
          <w:trHeight w:val="656"/>
        </w:trPr>
        <w:tc>
          <w:tcPr>
            <w:tcW w:w="851" w:type="dxa"/>
            <w:tcBorders>
              <w:top w:val="nil"/>
              <w:right w:val="single" w:sz="4" w:space="0" w:color="auto"/>
            </w:tcBorders>
            <w:shd w:val="clear" w:color="auto" w:fill="auto"/>
          </w:tcPr>
          <w:p w14:paraId="1E057601" w14:textId="6F79F07C"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5792B02" w14:textId="48780A87" w:rsidR="00D43C24" w:rsidRPr="001413A2" w:rsidRDefault="00D43C24" w:rsidP="00CA27AA">
            <w:pPr>
              <w:spacing w:after="0" w:line="240" w:lineRule="auto"/>
              <w:rPr>
                <w:rFonts w:ascii="Arial" w:eastAsia="Times New Roman" w:hAnsi="Arial" w:cs="Arial"/>
                <w:lang w:eastAsia="en-GB"/>
              </w:rPr>
            </w:pPr>
            <w:r w:rsidRPr="001413A2">
              <w:rPr>
                <w:rFonts w:ascii="Arial" w:eastAsia="Times New Roman" w:hAnsi="Arial" w:cs="Arial"/>
                <w:lang w:eastAsia="en-GB"/>
              </w:rPr>
              <w:t>Donepezil as branded preparations (e.g. Aricept</w:t>
            </w:r>
            <w:r w:rsidRPr="001413A2">
              <w:rPr>
                <w:rFonts w:ascii="Arial" w:eastAsia="Times New Roman" w:hAnsi="Arial" w:cs="Arial"/>
                <w:vertAlign w:val="superscript"/>
                <w:lang w:eastAsia="en-GB"/>
              </w:rPr>
              <w:t>®</w:t>
            </w:r>
            <w:r w:rsidRPr="001413A2">
              <w:rPr>
                <w:rFonts w:ascii="Arial" w:eastAsia="Times New Roman" w:hAnsi="Arial" w:cs="Arial"/>
                <w:lang w:eastAsia="en-GB"/>
              </w:rPr>
              <w:t>)</w:t>
            </w:r>
            <w:r w:rsidRPr="001413A2">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5473C770" w14:textId="33300579" w:rsidR="00D43C24" w:rsidRPr="001413A2" w:rsidRDefault="00D43C24" w:rsidP="00CA27AA">
            <w:pPr>
              <w:spacing w:after="0" w:line="240" w:lineRule="auto"/>
              <w:rPr>
                <w:rFonts w:ascii="Arial" w:eastAsia="Times New Roman" w:hAnsi="Arial" w:cs="Arial"/>
                <w:lang w:eastAsia="en-GB"/>
              </w:rPr>
            </w:pPr>
            <w:r>
              <w:rPr>
                <w:rFonts w:ascii="Arial" w:eastAsia="Times New Roman" w:hAnsi="Arial" w:cs="Arial"/>
                <w:lang w:eastAsia="en-GB"/>
              </w:rPr>
              <w:t xml:space="preserve">Branded preparations are significantly more expensive than the </w:t>
            </w:r>
            <w:proofErr w:type="spellStart"/>
            <w:r>
              <w:rPr>
                <w:rFonts w:ascii="Arial" w:eastAsia="Times New Roman" w:hAnsi="Arial" w:cs="Arial"/>
                <w:lang w:eastAsia="en-GB"/>
              </w:rPr>
              <w:t>gen</w:t>
            </w:r>
            <w:r w:rsidR="00666574">
              <w:rPr>
                <w:rFonts w:ascii="Arial" w:eastAsia="Times New Roman" w:hAnsi="Arial" w:cs="Arial"/>
                <w:lang w:eastAsia="en-GB"/>
              </w:rPr>
              <w:t>f</w:t>
            </w:r>
            <w:r>
              <w:rPr>
                <w:rFonts w:ascii="Arial" w:eastAsia="Times New Roman" w:hAnsi="Arial" w:cs="Arial"/>
                <w:lang w:eastAsia="en-GB"/>
              </w:rPr>
              <w:t>eric</w:t>
            </w:r>
            <w:proofErr w:type="spellEnd"/>
            <w:r>
              <w:rPr>
                <w:rFonts w:ascii="Arial" w:eastAsia="Times New Roman" w:hAnsi="Arial" w:cs="Arial"/>
                <w:lang w:eastAsia="en-GB"/>
              </w:rPr>
              <w:t xml:space="preserve"> equivalents- Criterion 2</w:t>
            </w:r>
          </w:p>
        </w:tc>
        <w:tc>
          <w:tcPr>
            <w:tcW w:w="1394" w:type="dxa"/>
            <w:tcBorders>
              <w:top w:val="nil"/>
              <w:left w:val="nil"/>
              <w:bottom w:val="single" w:sz="8" w:space="0" w:color="auto"/>
              <w:right w:val="single" w:sz="8" w:space="0" w:color="auto"/>
            </w:tcBorders>
          </w:tcPr>
          <w:p w14:paraId="78B6FA1D" w14:textId="77777777" w:rsidR="00D43C24" w:rsidRPr="00386AC5" w:rsidRDefault="00D43C24"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D43C24" w:rsidRPr="003C2E42" w14:paraId="379B87AC" w14:textId="77777777" w:rsidTr="006F6373">
        <w:trPr>
          <w:trHeight w:val="544"/>
        </w:trPr>
        <w:tc>
          <w:tcPr>
            <w:tcW w:w="851" w:type="dxa"/>
            <w:tcBorders>
              <w:top w:val="nil"/>
              <w:right w:val="single" w:sz="4" w:space="0" w:color="auto"/>
            </w:tcBorders>
            <w:shd w:val="clear" w:color="auto" w:fill="auto"/>
          </w:tcPr>
          <w:p w14:paraId="014C1116" w14:textId="340BB391"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3C034A6" w14:textId="4038B11D" w:rsidR="00D43C24" w:rsidRPr="009E642A" w:rsidRDefault="00D43C24"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Dosulepin preparations</w:t>
            </w:r>
          </w:p>
        </w:tc>
        <w:tc>
          <w:tcPr>
            <w:tcW w:w="5812" w:type="dxa"/>
            <w:tcBorders>
              <w:top w:val="nil"/>
              <w:left w:val="nil"/>
              <w:bottom w:val="single" w:sz="8" w:space="0" w:color="auto"/>
              <w:right w:val="single" w:sz="8" w:space="0" w:color="auto"/>
            </w:tcBorders>
            <w:shd w:val="clear" w:color="auto" w:fill="auto"/>
          </w:tcPr>
          <w:p w14:paraId="5FB0B90B" w14:textId="2B1C90B5" w:rsidR="00D43C24" w:rsidRPr="009E642A" w:rsidRDefault="00D43C24"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19B7B4B0" w14:textId="77777777" w:rsidR="00D43C24" w:rsidRPr="00386AC5" w:rsidRDefault="00D43C24"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D43C24" w:rsidRPr="003C2E42" w14:paraId="76B610D5" w14:textId="77777777" w:rsidTr="006F6373">
        <w:trPr>
          <w:trHeight w:val="564"/>
        </w:trPr>
        <w:tc>
          <w:tcPr>
            <w:tcW w:w="851" w:type="dxa"/>
            <w:tcBorders>
              <w:top w:val="nil"/>
              <w:right w:val="single" w:sz="4" w:space="0" w:color="auto"/>
            </w:tcBorders>
            <w:shd w:val="clear" w:color="auto" w:fill="auto"/>
          </w:tcPr>
          <w:p w14:paraId="5EC96544" w14:textId="3FF49885"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4B0B31D" w14:textId="59EF77BB" w:rsidR="00D43C24" w:rsidRPr="009E642A" w:rsidRDefault="00D43C24"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Doxazosin MR preparations</w:t>
            </w:r>
          </w:p>
        </w:tc>
        <w:tc>
          <w:tcPr>
            <w:tcW w:w="5812" w:type="dxa"/>
            <w:tcBorders>
              <w:top w:val="nil"/>
              <w:left w:val="nil"/>
              <w:bottom w:val="single" w:sz="8" w:space="0" w:color="auto"/>
              <w:right w:val="single" w:sz="8" w:space="0" w:color="auto"/>
            </w:tcBorders>
            <w:shd w:val="clear" w:color="auto" w:fill="auto"/>
            <w:hideMark/>
          </w:tcPr>
          <w:p w14:paraId="69D4535F" w14:textId="77777777" w:rsidR="00D43C24" w:rsidRPr="009E642A" w:rsidRDefault="00D43C24"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2</w:t>
            </w:r>
          </w:p>
          <w:p w14:paraId="118F5CAD" w14:textId="77777777" w:rsidR="00D43C24" w:rsidRPr="009E642A" w:rsidRDefault="00D43C24"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 xml:space="preserve">Note </w:t>
            </w:r>
            <w:r w:rsidRPr="009E642A">
              <w:rPr>
                <w:rFonts w:ascii="Arial" w:eastAsia="Times New Roman" w:hAnsi="Arial" w:cs="Arial"/>
                <w:b/>
                <w:bCs/>
                <w:lang w:eastAsia="en-GB"/>
              </w:rPr>
              <w:t xml:space="preserve">4mg MR </w:t>
            </w:r>
            <w:r>
              <w:rPr>
                <w:rFonts w:ascii="Arial" w:eastAsia="Times New Roman" w:hAnsi="Arial" w:cs="Arial"/>
                <w:b/>
                <w:bCs/>
                <w:lang w:eastAsia="en-GB"/>
              </w:rPr>
              <w:t>=</w:t>
            </w:r>
            <w:r w:rsidRPr="009E642A">
              <w:rPr>
                <w:rFonts w:ascii="Arial" w:eastAsia="Times New Roman" w:hAnsi="Arial" w:cs="Arial"/>
                <w:b/>
                <w:bCs/>
                <w:lang w:eastAsia="en-GB"/>
              </w:rPr>
              <w:t>2mg standard release</w:t>
            </w:r>
          </w:p>
        </w:tc>
        <w:tc>
          <w:tcPr>
            <w:tcW w:w="1394" w:type="dxa"/>
            <w:tcBorders>
              <w:top w:val="nil"/>
              <w:left w:val="nil"/>
              <w:bottom w:val="single" w:sz="8" w:space="0" w:color="auto"/>
              <w:right w:val="single" w:sz="8" w:space="0" w:color="auto"/>
            </w:tcBorders>
          </w:tcPr>
          <w:p w14:paraId="43E3014F" w14:textId="77777777" w:rsidR="00D43C24" w:rsidRDefault="00D43C24" w:rsidP="00CA27AA">
            <w:pPr>
              <w:spacing w:after="0" w:line="240" w:lineRule="auto"/>
            </w:pPr>
            <w:r w:rsidRPr="00386AC5">
              <w:rPr>
                <w:rStyle w:val="Strong"/>
                <w:rFonts w:ascii="Arial Black" w:hAnsi="Arial Black"/>
                <w:sz w:val="28"/>
                <w:szCs w:val="28"/>
              </w:rPr>
              <w:t>BLACK</w:t>
            </w:r>
          </w:p>
        </w:tc>
      </w:tr>
      <w:tr w:rsidR="00D43C24" w:rsidRPr="003C2E42" w14:paraId="2BCFF60E" w14:textId="77777777" w:rsidTr="006F6373">
        <w:trPr>
          <w:trHeight w:val="834"/>
        </w:trPr>
        <w:tc>
          <w:tcPr>
            <w:tcW w:w="851" w:type="dxa"/>
            <w:tcBorders>
              <w:top w:val="nil"/>
              <w:right w:val="single" w:sz="4" w:space="0" w:color="auto"/>
            </w:tcBorders>
            <w:shd w:val="clear" w:color="auto" w:fill="auto"/>
          </w:tcPr>
          <w:p w14:paraId="7CCE00F7" w14:textId="258BEDCD" w:rsidR="00D43C24" w:rsidRPr="006F6373" w:rsidRDefault="00D43C24"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2D44391" w14:textId="52D124BD" w:rsidR="00D43C24" w:rsidRPr="001B3048" w:rsidRDefault="00D43C24"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 xml:space="preserve">Doxylamine with </w:t>
            </w:r>
            <w:proofErr w:type="spellStart"/>
            <w:r w:rsidRPr="001B3048">
              <w:rPr>
                <w:rFonts w:ascii="Arial" w:eastAsia="Times New Roman" w:hAnsi="Arial" w:cs="Arial"/>
                <w:lang w:eastAsia="en-GB"/>
              </w:rPr>
              <w:t>Pryridoxine</w:t>
            </w:r>
            <w:proofErr w:type="spellEnd"/>
            <w:r w:rsidRPr="001B3048">
              <w:rPr>
                <w:rFonts w:ascii="Arial" w:eastAsia="Times New Roman" w:hAnsi="Arial" w:cs="Arial"/>
                <w:lang w:eastAsia="en-GB"/>
              </w:rPr>
              <w:t xml:space="preserve"> (</w:t>
            </w:r>
            <w:proofErr w:type="spellStart"/>
            <w:r w:rsidRPr="001B3048">
              <w:rPr>
                <w:rFonts w:ascii="Arial" w:eastAsia="Times New Roman" w:hAnsi="Arial" w:cs="Arial"/>
                <w:lang w:eastAsia="en-GB"/>
              </w:rPr>
              <w:t>Xonvea</w:t>
            </w:r>
            <w:proofErr w:type="spellEnd"/>
            <w:r w:rsidRPr="001B3048">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tcPr>
          <w:p w14:paraId="1430D7F6" w14:textId="77777777" w:rsidR="00D43C24" w:rsidRPr="001B3048" w:rsidRDefault="00D43C24"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For use only where other preparations currently recommended within RCOG guidance have been tried and have failed. This recommendation will be reviewed once guidance from RCOG, NICE and/or RMOC is available.</w:t>
            </w:r>
          </w:p>
        </w:tc>
        <w:tc>
          <w:tcPr>
            <w:tcW w:w="1394" w:type="dxa"/>
            <w:tcBorders>
              <w:top w:val="nil"/>
              <w:left w:val="nil"/>
              <w:bottom w:val="single" w:sz="8" w:space="0" w:color="auto"/>
              <w:right w:val="single" w:sz="8" w:space="0" w:color="auto"/>
            </w:tcBorders>
          </w:tcPr>
          <w:p w14:paraId="30D9BA61" w14:textId="77777777" w:rsidR="00D43C24" w:rsidRPr="00737446" w:rsidRDefault="00D43C24" w:rsidP="00CA27AA">
            <w:pPr>
              <w:spacing w:after="0" w:line="240" w:lineRule="auto"/>
              <w:rPr>
                <w:rStyle w:val="Strong"/>
                <w:rFonts w:ascii="Arial Black" w:hAnsi="Arial Black"/>
                <w:color w:val="A6A6A6" w:themeColor="background1" w:themeShade="A6"/>
                <w:sz w:val="28"/>
                <w:szCs w:val="28"/>
              </w:rPr>
            </w:pPr>
            <w:r w:rsidRPr="00737446">
              <w:rPr>
                <w:rStyle w:val="Strong"/>
                <w:rFonts w:ascii="Arial Black" w:hAnsi="Arial Black"/>
                <w:color w:val="A6A6A6" w:themeColor="background1" w:themeShade="A6"/>
                <w:sz w:val="28"/>
                <w:szCs w:val="28"/>
              </w:rPr>
              <w:t>GREY</w:t>
            </w:r>
          </w:p>
        </w:tc>
      </w:tr>
      <w:tr w:rsidR="00E131EB" w:rsidRPr="003C2E42" w14:paraId="4646B083" w14:textId="77777777" w:rsidTr="007F7EA2">
        <w:trPr>
          <w:trHeight w:val="339"/>
        </w:trPr>
        <w:tc>
          <w:tcPr>
            <w:tcW w:w="851" w:type="dxa"/>
            <w:tcBorders>
              <w:top w:val="nil"/>
              <w:right w:val="single" w:sz="4" w:space="0" w:color="auto"/>
            </w:tcBorders>
            <w:shd w:val="clear" w:color="auto" w:fill="auto"/>
          </w:tcPr>
          <w:p w14:paraId="5E5D73C0" w14:textId="46A05E94" w:rsidR="00E131EB" w:rsidRPr="00E131EB" w:rsidRDefault="00E131EB" w:rsidP="00CA27AA">
            <w:pPr>
              <w:spacing w:after="0" w:line="240" w:lineRule="auto"/>
              <w:jc w:val="center"/>
              <w:rPr>
                <w:rFonts w:ascii="Arial" w:eastAsia="Times New Roman" w:hAnsi="Arial" w:cs="Arial"/>
                <w:b/>
                <w:bCs/>
                <w:color w:val="FFFFFF" w:themeColor="background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22E6B03" w14:textId="085A0271" w:rsidR="00E131EB" w:rsidRPr="007F7EA2" w:rsidRDefault="00E131EB" w:rsidP="00CA27AA">
            <w:pPr>
              <w:spacing w:after="0" w:line="240" w:lineRule="auto"/>
              <w:rPr>
                <w:rFonts w:ascii="Arial" w:eastAsia="Times New Roman" w:hAnsi="Arial" w:cs="Arial"/>
                <w:lang w:eastAsia="en-GB"/>
              </w:rPr>
            </w:pPr>
            <w:r w:rsidRPr="007F7EA2">
              <w:rPr>
                <w:rFonts w:ascii="Arial" w:eastAsia="Times New Roman" w:hAnsi="Arial" w:cs="Arial"/>
                <w:lang w:eastAsia="en-GB"/>
              </w:rPr>
              <w:t>Duloxetine 90mg &amp; 120mg</w:t>
            </w:r>
          </w:p>
        </w:tc>
        <w:tc>
          <w:tcPr>
            <w:tcW w:w="5812" w:type="dxa"/>
            <w:tcBorders>
              <w:top w:val="nil"/>
              <w:left w:val="nil"/>
              <w:bottom w:val="single" w:sz="8" w:space="0" w:color="auto"/>
              <w:right w:val="single" w:sz="8" w:space="0" w:color="auto"/>
            </w:tcBorders>
            <w:shd w:val="clear" w:color="auto" w:fill="auto"/>
          </w:tcPr>
          <w:p w14:paraId="09CC18E7" w14:textId="56DE6E3C" w:rsidR="00E131EB" w:rsidRPr="007F7EA2" w:rsidRDefault="003D1AAE" w:rsidP="003D1AAE">
            <w:pPr>
              <w:spacing w:after="0" w:line="240" w:lineRule="auto"/>
              <w:rPr>
                <w:rFonts w:ascii="Arial" w:eastAsia="Times New Roman" w:hAnsi="Arial" w:cs="Arial"/>
                <w:lang w:eastAsia="en-GB"/>
              </w:rPr>
            </w:pPr>
            <w:r w:rsidRPr="007F7EA2">
              <w:rPr>
                <w:rFonts w:ascii="Arial" w:eastAsia="Times New Roman" w:hAnsi="Arial" w:cs="Arial"/>
                <w:lang w:eastAsia="en-GB"/>
              </w:rPr>
              <w:t xml:space="preserve">Criterion 2. </w:t>
            </w:r>
            <w:r w:rsidR="00E131EB" w:rsidRPr="007F7EA2">
              <w:rPr>
                <w:rFonts w:ascii="Arial" w:eastAsia="Times New Roman" w:hAnsi="Arial" w:cs="Arial"/>
                <w:lang w:eastAsia="en-GB"/>
              </w:rPr>
              <w:t>Only for use where the prescriber believes that patient’s pill burden is high enough to justify the extra cost associated with the use of these formulations.</w:t>
            </w:r>
          </w:p>
        </w:tc>
        <w:tc>
          <w:tcPr>
            <w:tcW w:w="1394" w:type="dxa"/>
            <w:tcBorders>
              <w:top w:val="nil"/>
              <w:left w:val="nil"/>
              <w:bottom w:val="single" w:sz="8" w:space="0" w:color="auto"/>
              <w:right w:val="single" w:sz="8" w:space="0" w:color="auto"/>
            </w:tcBorders>
          </w:tcPr>
          <w:p w14:paraId="75E3FBFB" w14:textId="1A1E6AB9" w:rsidR="00E131EB" w:rsidRPr="007F7EA2" w:rsidRDefault="00E131EB" w:rsidP="00CA27AA">
            <w:pPr>
              <w:spacing w:after="0" w:line="240" w:lineRule="auto"/>
              <w:rPr>
                <w:rStyle w:val="Strong"/>
                <w:rFonts w:ascii="Arial Black" w:hAnsi="Arial Black"/>
                <w:color w:val="A6A6A6" w:themeColor="background1" w:themeShade="A6"/>
                <w:sz w:val="28"/>
                <w:szCs w:val="28"/>
              </w:rPr>
            </w:pPr>
            <w:r w:rsidRPr="007F7EA2">
              <w:rPr>
                <w:rStyle w:val="Strong"/>
                <w:rFonts w:ascii="Arial Black" w:hAnsi="Arial Black"/>
                <w:color w:val="A6A6A6" w:themeColor="background1" w:themeShade="A6"/>
                <w:sz w:val="28"/>
                <w:szCs w:val="28"/>
              </w:rPr>
              <w:t>GREY</w:t>
            </w:r>
          </w:p>
        </w:tc>
      </w:tr>
      <w:tr w:rsidR="00A446F7" w:rsidRPr="003C2E42" w14:paraId="0CA79DAC" w14:textId="77777777" w:rsidTr="006F6373">
        <w:trPr>
          <w:trHeight w:val="339"/>
        </w:trPr>
        <w:tc>
          <w:tcPr>
            <w:tcW w:w="851" w:type="dxa"/>
            <w:tcBorders>
              <w:top w:val="nil"/>
              <w:right w:val="single" w:sz="4" w:space="0" w:color="auto"/>
            </w:tcBorders>
            <w:shd w:val="clear" w:color="auto" w:fill="auto"/>
          </w:tcPr>
          <w:p w14:paraId="278F3092" w14:textId="31770DC1" w:rsidR="00A446F7" w:rsidRPr="006F6373" w:rsidRDefault="00A446F7"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88E2E56" w14:textId="75937835" w:rsidR="00A446F7" w:rsidRPr="009E642A" w:rsidRDefault="00A446F7"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E-</w:t>
            </w:r>
            <w:proofErr w:type="spellStart"/>
            <w:r w:rsidRPr="009E642A">
              <w:rPr>
                <w:rFonts w:ascii="Arial" w:eastAsia="Times New Roman" w:hAnsi="Arial" w:cs="Arial"/>
                <w:lang w:eastAsia="en-GB"/>
              </w:rPr>
              <w:t>voke</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 xml:space="preserve"> e-cigarettes</w:t>
            </w:r>
          </w:p>
        </w:tc>
        <w:tc>
          <w:tcPr>
            <w:tcW w:w="5812" w:type="dxa"/>
            <w:tcBorders>
              <w:top w:val="nil"/>
              <w:left w:val="nil"/>
              <w:bottom w:val="single" w:sz="8" w:space="0" w:color="auto"/>
              <w:right w:val="single" w:sz="8" w:space="0" w:color="auto"/>
            </w:tcBorders>
            <w:shd w:val="clear" w:color="auto" w:fill="auto"/>
          </w:tcPr>
          <w:p w14:paraId="619484B0" w14:textId="77777777" w:rsidR="00A446F7" w:rsidRPr="009E642A" w:rsidRDefault="00A446F7"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 Poor Evidence base</w:t>
            </w:r>
          </w:p>
        </w:tc>
        <w:tc>
          <w:tcPr>
            <w:tcW w:w="1394" w:type="dxa"/>
            <w:tcBorders>
              <w:top w:val="nil"/>
              <w:left w:val="nil"/>
              <w:bottom w:val="single" w:sz="8" w:space="0" w:color="auto"/>
              <w:right w:val="single" w:sz="8" w:space="0" w:color="auto"/>
            </w:tcBorders>
          </w:tcPr>
          <w:p w14:paraId="19B33FE9" w14:textId="77777777" w:rsidR="00A446F7" w:rsidRPr="00386AC5" w:rsidRDefault="00A446F7"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A446F7" w:rsidRPr="003C2E42" w14:paraId="2601D922" w14:textId="77777777" w:rsidTr="006F6373">
        <w:trPr>
          <w:trHeight w:val="336"/>
        </w:trPr>
        <w:tc>
          <w:tcPr>
            <w:tcW w:w="851" w:type="dxa"/>
            <w:tcBorders>
              <w:top w:val="nil"/>
              <w:right w:val="single" w:sz="4" w:space="0" w:color="auto"/>
            </w:tcBorders>
            <w:shd w:val="clear" w:color="auto" w:fill="auto"/>
          </w:tcPr>
          <w:p w14:paraId="5C7886F4" w14:textId="1B212324" w:rsidR="00A446F7" w:rsidRPr="006F6373" w:rsidRDefault="00A446F7"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987B5ED" w14:textId="46907749" w:rsidR="00A446F7" w:rsidRPr="0054618C" w:rsidRDefault="00A446F7" w:rsidP="00CA27AA">
            <w:pPr>
              <w:spacing w:after="0" w:line="240" w:lineRule="auto"/>
              <w:rPr>
                <w:rFonts w:ascii="Arial" w:eastAsia="Times New Roman" w:hAnsi="Arial" w:cs="Arial"/>
                <w:lang w:eastAsia="en-GB"/>
              </w:rPr>
            </w:pPr>
            <w:r w:rsidRPr="0054618C">
              <w:rPr>
                <w:rFonts w:ascii="Arial" w:eastAsia="Times New Roman" w:hAnsi="Arial" w:cs="Arial"/>
                <w:lang w:eastAsia="en-GB"/>
              </w:rPr>
              <w:t>Efexor</w:t>
            </w:r>
            <w:r w:rsidRPr="0054618C">
              <w:rPr>
                <w:rFonts w:ascii="Arial" w:eastAsia="Times New Roman" w:hAnsi="Arial" w:cs="Arial"/>
                <w:vertAlign w:val="superscript"/>
                <w:lang w:eastAsia="en-GB"/>
              </w:rPr>
              <w:t>®</w:t>
            </w:r>
            <w:r w:rsidRPr="0054618C">
              <w:rPr>
                <w:rFonts w:ascii="Arial" w:eastAsia="Times New Roman" w:hAnsi="Arial" w:cs="Arial"/>
                <w:lang w:eastAsia="en-GB"/>
              </w:rPr>
              <w:t xml:space="preserve"> preparations all strengths**</w:t>
            </w:r>
          </w:p>
        </w:tc>
        <w:tc>
          <w:tcPr>
            <w:tcW w:w="5812" w:type="dxa"/>
            <w:tcBorders>
              <w:top w:val="nil"/>
              <w:left w:val="nil"/>
              <w:bottom w:val="single" w:sz="8" w:space="0" w:color="auto"/>
              <w:right w:val="single" w:sz="8" w:space="0" w:color="auto"/>
            </w:tcBorders>
            <w:shd w:val="clear" w:color="auto" w:fill="auto"/>
          </w:tcPr>
          <w:p w14:paraId="665B3902" w14:textId="77777777" w:rsidR="00A446F7" w:rsidRPr="0054618C" w:rsidRDefault="00A446F7" w:rsidP="00CA27AA">
            <w:pPr>
              <w:spacing w:after="0" w:line="240" w:lineRule="auto"/>
              <w:rPr>
                <w:rFonts w:ascii="Arial" w:eastAsia="Times New Roman" w:hAnsi="Arial" w:cs="Arial"/>
                <w:lang w:eastAsia="en-GB"/>
              </w:rPr>
            </w:pPr>
            <w:r w:rsidRPr="0054618C">
              <w:rPr>
                <w:rFonts w:ascii="Arial" w:eastAsia="Times New Roman" w:hAnsi="Arial" w:cs="Arial"/>
                <w:lang w:eastAsia="en-GB"/>
              </w:rPr>
              <w:t>These branded preparations are significantly more expensive than the generic equivalents- Criterion 2</w:t>
            </w:r>
          </w:p>
        </w:tc>
        <w:tc>
          <w:tcPr>
            <w:tcW w:w="1394" w:type="dxa"/>
            <w:tcBorders>
              <w:top w:val="nil"/>
              <w:left w:val="nil"/>
              <w:bottom w:val="single" w:sz="8" w:space="0" w:color="auto"/>
              <w:right w:val="single" w:sz="8" w:space="0" w:color="auto"/>
            </w:tcBorders>
          </w:tcPr>
          <w:p w14:paraId="54A701EE" w14:textId="77777777" w:rsidR="00A446F7" w:rsidRPr="00386AC5" w:rsidRDefault="00A446F7" w:rsidP="00CA27AA">
            <w:pPr>
              <w:spacing w:after="0" w:line="240" w:lineRule="auto"/>
              <w:rPr>
                <w:rStyle w:val="Strong"/>
                <w:rFonts w:ascii="Arial Black" w:hAnsi="Arial Black"/>
                <w:sz w:val="28"/>
                <w:szCs w:val="28"/>
              </w:rPr>
            </w:pPr>
            <w:r>
              <w:rPr>
                <w:rStyle w:val="Strong"/>
                <w:rFonts w:ascii="Arial Black" w:hAnsi="Arial Black"/>
                <w:sz w:val="28"/>
                <w:szCs w:val="28"/>
              </w:rPr>
              <w:t>BLACK</w:t>
            </w:r>
          </w:p>
        </w:tc>
      </w:tr>
      <w:tr w:rsidR="00A446F7" w:rsidRPr="003C2E42" w14:paraId="1F278658" w14:textId="77777777" w:rsidTr="006F6373">
        <w:trPr>
          <w:trHeight w:val="793"/>
        </w:trPr>
        <w:tc>
          <w:tcPr>
            <w:tcW w:w="851" w:type="dxa"/>
            <w:tcBorders>
              <w:top w:val="nil"/>
              <w:right w:val="single" w:sz="4" w:space="0" w:color="auto"/>
            </w:tcBorders>
            <w:shd w:val="clear" w:color="auto" w:fill="auto"/>
          </w:tcPr>
          <w:p w14:paraId="08AD03F8" w14:textId="614DEA14" w:rsidR="00A446F7" w:rsidRPr="006F6373" w:rsidRDefault="00A446F7"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FF3C6BE" w14:textId="2F3D1612" w:rsidR="00A446F7" w:rsidRPr="0054618C" w:rsidRDefault="00A446F7" w:rsidP="00CA27AA">
            <w:pPr>
              <w:spacing w:after="0" w:line="240" w:lineRule="auto"/>
              <w:rPr>
                <w:rFonts w:ascii="Arial" w:eastAsia="Times New Roman" w:hAnsi="Arial" w:cs="Arial"/>
                <w:lang w:eastAsia="en-GB"/>
              </w:rPr>
            </w:pPr>
            <w:r w:rsidRPr="0054618C">
              <w:rPr>
                <w:rFonts w:ascii="Arial" w:eastAsia="Times New Roman" w:hAnsi="Arial" w:cs="Arial"/>
                <w:lang w:eastAsia="en-GB"/>
              </w:rPr>
              <w:t>Eflornithine (Vaniqa)</w:t>
            </w:r>
            <w:r w:rsidRPr="0054618C">
              <w:rPr>
                <w:rFonts w:ascii="Arial" w:eastAsia="Times New Roman" w:hAnsi="Arial" w:cs="Arial"/>
                <w:vertAlign w:val="superscript"/>
                <w:lang w:eastAsia="en-GB"/>
              </w:rPr>
              <w:t xml:space="preserve"> ®</w:t>
            </w:r>
            <w:r w:rsidRPr="0054618C">
              <w:rPr>
                <w:rFonts w:ascii="Arial" w:eastAsia="Times New Roman" w:hAnsi="Arial" w:cs="Arial"/>
                <w:lang w:eastAsia="en-GB"/>
              </w:rPr>
              <w:t xml:space="preserve"> cream</w:t>
            </w:r>
            <w:r w:rsidRPr="0054618C">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361C3540" w14:textId="77777777" w:rsidR="00A446F7" w:rsidRPr="0054618C" w:rsidRDefault="00A446F7" w:rsidP="00CA27AA">
            <w:pPr>
              <w:spacing w:after="0" w:line="240" w:lineRule="auto"/>
              <w:rPr>
                <w:rFonts w:ascii="Arial" w:eastAsia="Times New Roman" w:hAnsi="Arial" w:cs="Arial"/>
                <w:lang w:eastAsia="en-GB"/>
              </w:rPr>
            </w:pPr>
            <w:r w:rsidRPr="0054618C">
              <w:rPr>
                <w:rFonts w:ascii="Arial" w:eastAsia="Times New Roman" w:hAnsi="Arial" w:cs="Arial"/>
                <w:lang w:eastAsia="en-GB"/>
              </w:rPr>
              <w:t>Cosmetic use is not permitted. All requests for approval require photographic evidence of severity (2 days without shaving)</w:t>
            </w:r>
          </w:p>
        </w:tc>
        <w:tc>
          <w:tcPr>
            <w:tcW w:w="1394" w:type="dxa"/>
            <w:tcBorders>
              <w:top w:val="nil"/>
              <w:left w:val="nil"/>
              <w:bottom w:val="single" w:sz="8" w:space="0" w:color="auto"/>
              <w:right w:val="single" w:sz="8" w:space="0" w:color="auto"/>
            </w:tcBorders>
          </w:tcPr>
          <w:p w14:paraId="7333A400" w14:textId="77777777" w:rsidR="00A446F7" w:rsidRDefault="00A446F7" w:rsidP="00CA27AA">
            <w:pPr>
              <w:spacing w:after="0" w:line="240" w:lineRule="auto"/>
            </w:pPr>
            <w:r w:rsidRPr="00386AC5">
              <w:rPr>
                <w:rStyle w:val="Strong"/>
                <w:rFonts w:ascii="Arial Black" w:hAnsi="Arial Black"/>
                <w:sz w:val="28"/>
                <w:szCs w:val="28"/>
              </w:rPr>
              <w:t>BLACK</w:t>
            </w:r>
          </w:p>
        </w:tc>
      </w:tr>
      <w:tr w:rsidR="00A446F7" w:rsidRPr="003C2E42" w14:paraId="7DEE881F" w14:textId="77777777" w:rsidTr="006F6373">
        <w:trPr>
          <w:trHeight w:val="801"/>
        </w:trPr>
        <w:tc>
          <w:tcPr>
            <w:tcW w:w="851" w:type="dxa"/>
            <w:tcBorders>
              <w:top w:val="nil"/>
              <w:right w:val="single" w:sz="4" w:space="0" w:color="auto"/>
            </w:tcBorders>
            <w:shd w:val="clear" w:color="auto" w:fill="auto"/>
          </w:tcPr>
          <w:p w14:paraId="331BAE29" w14:textId="4C78C6A9" w:rsidR="00A446F7" w:rsidRPr="006F6373" w:rsidRDefault="00A446F7"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811E231" w14:textId="7DE94E17" w:rsidR="00A446F7" w:rsidRPr="0054618C" w:rsidRDefault="00A446F7" w:rsidP="00CA27AA">
            <w:pPr>
              <w:spacing w:after="0" w:line="240" w:lineRule="auto"/>
              <w:rPr>
                <w:rFonts w:ascii="Arial" w:eastAsia="Times New Roman" w:hAnsi="Arial" w:cs="Arial"/>
                <w:lang w:eastAsia="en-GB"/>
              </w:rPr>
            </w:pPr>
            <w:proofErr w:type="spellStart"/>
            <w:r w:rsidRPr="0054618C">
              <w:rPr>
                <w:rFonts w:ascii="Arial" w:eastAsia="Times New Roman" w:hAnsi="Arial" w:cs="Arial"/>
                <w:lang w:eastAsia="en-GB"/>
              </w:rPr>
              <w:t>Eletriptan</w:t>
            </w:r>
            <w:proofErr w:type="spellEnd"/>
            <w:r w:rsidRPr="0054618C">
              <w:rPr>
                <w:rFonts w:ascii="Arial" w:eastAsia="Times New Roman" w:hAnsi="Arial" w:cs="Arial"/>
                <w:lang w:eastAsia="en-GB"/>
              </w:rPr>
              <w:t xml:space="preserve"> as branded preparations</w:t>
            </w:r>
            <w:r w:rsidRPr="0054618C">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211F4D5E" w14:textId="77777777" w:rsidR="00A446F7" w:rsidRPr="00BC54BC" w:rsidRDefault="00A446F7" w:rsidP="00CA27AA">
            <w:pPr>
              <w:pStyle w:val="Default"/>
              <w:rPr>
                <w:color w:val="auto"/>
                <w:sz w:val="22"/>
                <w:szCs w:val="22"/>
              </w:rPr>
            </w:pPr>
            <w:r w:rsidRPr="00BC54BC">
              <w:rPr>
                <w:rFonts w:eastAsia="Times New Roman"/>
                <w:color w:val="auto"/>
                <w:sz w:val="22"/>
                <w:szCs w:val="22"/>
                <w:lang w:eastAsia="en-GB"/>
              </w:rPr>
              <w:t>Branded preparations can be significantly more expensive and offer no added value over the generic. Generic prescribing is required.</w:t>
            </w:r>
          </w:p>
        </w:tc>
        <w:tc>
          <w:tcPr>
            <w:tcW w:w="1394" w:type="dxa"/>
            <w:tcBorders>
              <w:top w:val="nil"/>
              <w:left w:val="nil"/>
              <w:bottom w:val="single" w:sz="8" w:space="0" w:color="auto"/>
              <w:right w:val="single" w:sz="8" w:space="0" w:color="auto"/>
            </w:tcBorders>
          </w:tcPr>
          <w:p w14:paraId="48E7C146" w14:textId="77777777" w:rsidR="00A446F7" w:rsidRDefault="00A446F7" w:rsidP="00CA27AA">
            <w:pPr>
              <w:spacing w:after="0" w:line="240" w:lineRule="auto"/>
              <w:rPr>
                <w:rStyle w:val="Strong"/>
                <w:rFonts w:ascii="Arial Black" w:hAnsi="Arial Black"/>
                <w:color w:val="A6A6A6" w:themeColor="background1" w:themeShade="A6"/>
                <w:sz w:val="28"/>
                <w:szCs w:val="28"/>
              </w:rPr>
            </w:pPr>
            <w:r>
              <w:rPr>
                <w:rStyle w:val="Strong"/>
                <w:rFonts w:ascii="Arial Black" w:hAnsi="Arial Black"/>
                <w:sz w:val="28"/>
                <w:szCs w:val="28"/>
              </w:rPr>
              <w:t>BLACK</w:t>
            </w:r>
          </w:p>
        </w:tc>
      </w:tr>
      <w:tr w:rsidR="00A446F7" w:rsidRPr="003C2E42" w14:paraId="4EAE58B4" w14:textId="77777777" w:rsidTr="006F6373">
        <w:trPr>
          <w:trHeight w:val="546"/>
        </w:trPr>
        <w:tc>
          <w:tcPr>
            <w:tcW w:w="851" w:type="dxa"/>
            <w:tcBorders>
              <w:top w:val="nil"/>
              <w:right w:val="single" w:sz="4" w:space="0" w:color="auto"/>
            </w:tcBorders>
            <w:shd w:val="clear" w:color="auto" w:fill="auto"/>
          </w:tcPr>
          <w:p w14:paraId="32697A8D" w14:textId="506A2127" w:rsidR="00A446F7" w:rsidRPr="006F6373" w:rsidRDefault="00A446F7"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2E90A78" w14:textId="7A65C34F" w:rsidR="00A446F7" w:rsidRPr="009E642A" w:rsidRDefault="00A446F7"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Emollient bath &amp; shower preparations</w:t>
            </w:r>
          </w:p>
        </w:tc>
        <w:tc>
          <w:tcPr>
            <w:tcW w:w="5812" w:type="dxa"/>
            <w:tcBorders>
              <w:top w:val="nil"/>
              <w:left w:val="nil"/>
              <w:bottom w:val="single" w:sz="8" w:space="0" w:color="auto"/>
              <w:right w:val="single" w:sz="8" w:space="0" w:color="auto"/>
            </w:tcBorders>
            <w:shd w:val="clear" w:color="auto" w:fill="auto"/>
          </w:tcPr>
          <w:p w14:paraId="01436528" w14:textId="77777777" w:rsidR="00A446F7" w:rsidRPr="00BC54BC" w:rsidRDefault="00A446F7" w:rsidP="00CA27AA">
            <w:pPr>
              <w:spacing w:after="0" w:line="240" w:lineRule="auto"/>
              <w:rPr>
                <w:rFonts w:ascii="Arial" w:eastAsia="Times New Roman" w:hAnsi="Arial" w:cs="Arial"/>
                <w:lang w:eastAsia="en-GB"/>
              </w:rPr>
            </w:pPr>
            <w:r w:rsidRPr="00BC54BC">
              <w:rPr>
                <w:rFonts w:ascii="Arial" w:eastAsia="Times New Roman" w:hAnsi="Arial" w:cs="Arial"/>
                <w:lang w:eastAsia="en-GB"/>
              </w:rPr>
              <w:t>GMMMG DNP list Criterion 1- When used for the management of eczema in children or adults. This recommendation does not apply to the use of standard emollients when used in the bath as a soap substitute.</w:t>
            </w:r>
          </w:p>
        </w:tc>
        <w:tc>
          <w:tcPr>
            <w:tcW w:w="1394" w:type="dxa"/>
            <w:tcBorders>
              <w:top w:val="nil"/>
              <w:left w:val="nil"/>
              <w:bottom w:val="single" w:sz="8" w:space="0" w:color="auto"/>
              <w:right w:val="single" w:sz="8" w:space="0" w:color="auto"/>
            </w:tcBorders>
          </w:tcPr>
          <w:p w14:paraId="118C4E8E" w14:textId="77777777" w:rsidR="00A446F7" w:rsidRPr="00386AC5" w:rsidRDefault="00A446F7" w:rsidP="00CA27AA">
            <w:pPr>
              <w:spacing w:after="0" w:line="240" w:lineRule="auto"/>
              <w:rPr>
                <w:rStyle w:val="Strong"/>
                <w:rFonts w:ascii="Arial Black" w:hAnsi="Arial Black"/>
                <w:sz w:val="28"/>
                <w:szCs w:val="28"/>
              </w:rPr>
            </w:pPr>
            <w:r>
              <w:rPr>
                <w:rStyle w:val="Strong"/>
                <w:rFonts w:ascii="Arial Black" w:hAnsi="Arial Black"/>
                <w:sz w:val="28"/>
                <w:szCs w:val="28"/>
              </w:rPr>
              <w:t>BLACK</w:t>
            </w:r>
          </w:p>
        </w:tc>
      </w:tr>
      <w:tr w:rsidR="00A446F7" w:rsidRPr="003C2E42" w14:paraId="50769E94" w14:textId="77777777" w:rsidTr="006F6373">
        <w:trPr>
          <w:trHeight w:val="546"/>
        </w:trPr>
        <w:tc>
          <w:tcPr>
            <w:tcW w:w="851" w:type="dxa"/>
            <w:tcBorders>
              <w:top w:val="nil"/>
              <w:right w:val="single" w:sz="4" w:space="0" w:color="auto"/>
            </w:tcBorders>
            <w:shd w:val="clear" w:color="auto" w:fill="auto"/>
          </w:tcPr>
          <w:p w14:paraId="07E58518" w14:textId="1286B441" w:rsidR="00A446F7" w:rsidRPr="006F6373" w:rsidRDefault="00A446F7"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18DE2CC" w14:textId="2D02B0C0" w:rsidR="00A446F7" w:rsidRPr="009E642A" w:rsidRDefault="00A446F7"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Emollient bath and shower preparations containing antimicrobials</w:t>
            </w:r>
          </w:p>
        </w:tc>
        <w:tc>
          <w:tcPr>
            <w:tcW w:w="5812" w:type="dxa"/>
            <w:tcBorders>
              <w:top w:val="nil"/>
              <w:left w:val="nil"/>
              <w:bottom w:val="single" w:sz="8" w:space="0" w:color="auto"/>
              <w:right w:val="single" w:sz="8" w:space="0" w:color="auto"/>
            </w:tcBorders>
            <w:shd w:val="clear" w:color="auto" w:fill="auto"/>
          </w:tcPr>
          <w:p w14:paraId="0B426F66" w14:textId="77777777" w:rsidR="00A446F7" w:rsidRPr="00BC54BC" w:rsidRDefault="00A446F7" w:rsidP="00CA27AA">
            <w:pPr>
              <w:spacing w:after="0" w:line="240" w:lineRule="auto"/>
              <w:rPr>
                <w:rFonts w:ascii="Arial" w:eastAsia="Times New Roman" w:hAnsi="Arial" w:cs="Arial"/>
                <w:lang w:eastAsia="en-GB"/>
              </w:rPr>
            </w:pPr>
            <w:r w:rsidRPr="00BC54BC">
              <w:rPr>
                <w:rFonts w:ascii="Arial" w:eastAsia="Times New Roman" w:hAnsi="Arial" w:cs="Arial"/>
                <w:lang w:eastAsia="en-GB"/>
              </w:rPr>
              <w:t>GMMMG listed for acute use in infected eczema only. Not to be added to repeat.</w:t>
            </w:r>
          </w:p>
        </w:tc>
        <w:tc>
          <w:tcPr>
            <w:tcW w:w="1394" w:type="dxa"/>
            <w:tcBorders>
              <w:top w:val="nil"/>
              <w:left w:val="nil"/>
              <w:bottom w:val="single" w:sz="8" w:space="0" w:color="auto"/>
              <w:right w:val="single" w:sz="8" w:space="0" w:color="auto"/>
            </w:tcBorders>
          </w:tcPr>
          <w:p w14:paraId="0EB853E1" w14:textId="77777777" w:rsidR="00A446F7" w:rsidRPr="00386AC5" w:rsidRDefault="00A446F7"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A446F7" w:rsidRPr="003C2E42" w14:paraId="56C6C378" w14:textId="77777777" w:rsidTr="006F6373">
        <w:trPr>
          <w:trHeight w:val="294"/>
        </w:trPr>
        <w:tc>
          <w:tcPr>
            <w:tcW w:w="851" w:type="dxa"/>
            <w:tcBorders>
              <w:top w:val="nil"/>
              <w:right w:val="single" w:sz="4" w:space="0" w:color="auto"/>
            </w:tcBorders>
            <w:shd w:val="clear" w:color="auto" w:fill="auto"/>
          </w:tcPr>
          <w:p w14:paraId="787F8703" w14:textId="148763CB" w:rsidR="00A446F7" w:rsidRPr="006F6373" w:rsidRDefault="00A446F7"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D59A944" w14:textId="482239F6" w:rsidR="00A446F7" w:rsidRPr="009E642A" w:rsidRDefault="00A446F7"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Ergotamine all preparations</w:t>
            </w:r>
          </w:p>
        </w:tc>
        <w:tc>
          <w:tcPr>
            <w:tcW w:w="5812" w:type="dxa"/>
            <w:tcBorders>
              <w:top w:val="nil"/>
              <w:left w:val="nil"/>
              <w:bottom w:val="single" w:sz="8" w:space="0" w:color="auto"/>
              <w:right w:val="single" w:sz="8" w:space="0" w:color="auto"/>
            </w:tcBorders>
            <w:shd w:val="clear" w:color="auto" w:fill="auto"/>
            <w:hideMark/>
          </w:tcPr>
          <w:p w14:paraId="03BF7983" w14:textId="4D80012A" w:rsidR="00A446F7" w:rsidRPr="00BC54BC" w:rsidRDefault="00A446F7" w:rsidP="00CA27AA">
            <w:pPr>
              <w:spacing w:after="0" w:line="240" w:lineRule="auto"/>
              <w:rPr>
                <w:rFonts w:ascii="Arial" w:eastAsia="Times New Roman" w:hAnsi="Arial" w:cs="Arial"/>
                <w:lang w:eastAsia="en-GB"/>
              </w:rPr>
            </w:pPr>
            <w:r w:rsidRPr="00BC54BC">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63A547F7" w14:textId="77777777" w:rsidR="00A446F7" w:rsidRDefault="00A446F7" w:rsidP="00CA27AA">
            <w:pPr>
              <w:spacing w:after="0" w:line="240" w:lineRule="auto"/>
            </w:pPr>
            <w:r w:rsidRPr="00386AC5">
              <w:rPr>
                <w:rStyle w:val="Strong"/>
                <w:rFonts w:ascii="Arial Black" w:hAnsi="Arial Black"/>
                <w:sz w:val="28"/>
                <w:szCs w:val="28"/>
              </w:rPr>
              <w:t>BLACK</w:t>
            </w:r>
          </w:p>
        </w:tc>
      </w:tr>
      <w:tr w:rsidR="00A446F7" w:rsidRPr="003C2E42" w14:paraId="3D24B15D" w14:textId="77777777" w:rsidTr="006F6373">
        <w:trPr>
          <w:trHeight w:val="546"/>
        </w:trPr>
        <w:tc>
          <w:tcPr>
            <w:tcW w:w="851" w:type="dxa"/>
            <w:tcBorders>
              <w:top w:val="nil"/>
              <w:right w:val="single" w:sz="4" w:space="0" w:color="auto"/>
            </w:tcBorders>
            <w:shd w:val="clear" w:color="auto" w:fill="auto"/>
          </w:tcPr>
          <w:p w14:paraId="514E97FE" w14:textId="290C24D6" w:rsidR="00A446F7" w:rsidRPr="006F6373" w:rsidRDefault="00A446F7"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245AC49" w14:textId="64166AB5" w:rsidR="00A446F7" w:rsidRPr="0054618C" w:rsidRDefault="00A446F7" w:rsidP="00CA27AA">
            <w:pPr>
              <w:spacing w:after="0" w:line="240" w:lineRule="auto"/>
              <w:rPr>
                <w:rFonts w:ascii="Arial" w:eastAsia="Times New Roman" w:hAnsi="Arial" w:cs="Arial"/>
                <w:lang w:eastAsia="en-GB"/>
              </w:rPr>
            </w:pPr>
            <w:r w:rsidRPr="0054618C">
              <w:rPr>
                <w:rFonts w:ascii="Arial" w:eastAsia="Times New Roman" w:hAnsi="Arial" w:cs="Arial"/>
                <w:lang w:eastAsia="en-GB"/>
              </w:rPr>
              <w:t>Escitalopram as branded preparations e.g. Cipralex</w:t>
            </w:r>
            <w:r w:rsidRPr="0054618C">
              <w:rPr>
                <w:rFonts w:ascii="Arial" w:eastAsia="Times New Roman" w:hAnsi="Arial" w:cs="Arial"/>
                <w:vertAlign w:val="superscript"/>
                <w:lang w:eastAsia="en-GB"/>
              </w:rPr>
              <w:t>®</w:t>
            </w:r>
            <w:r w:rsidRPr="0054618C">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65EF3041" w14:textId="77777777" w:rsidR="00A446F7" w:rsidRPr="00BC54BC" w:rsidRDefault="00A446F7" w:rsidP="00CA27AA">
            <w:pPr>
              <w:spacing w:after="0" w:line="240" w:lineRule="auto"/>
              <w:rPr>
                <w:rFonts w:ascii="Arial" w:eastAsia="Times New Roman" w:hAnsi="Arial" w:cs="Arial"/>
                <w:lang w:eastAsia="en-GB"/>
              </w:rPr>
            </w:pPr>
            <w:r w:rsidRPr="00BC54BC">
              <w:rPr>
                <w:rFonts w:ascii="Arial" w:eastAsia="Times New Roman" w:hAnsi="Arial" w:cs="Arial"/>
                <w:lang w:eastAsia="en-GB"/>
              </w:rPr>
              <w:t>Branded preparations can be significantly more expensive and offer no added value over the generic. Generic prescribing is required.</w:t>
            </w:r>
          </w:p>
        </w:tc>
        <w:tc>
          <w:tcPr>
            <w:tcW w:w="1394" w:type="dxa"/>
            <w:tcBorders>
              <w:top w:val="nil"/>
              <w:left w:val="nil"/>
              <w:bottom w:val="single" w:sz="8" w:space="0" w:color="auto"/>
              <w:right w:val="single" w:sz="8" w:space="0" w:color="auto"/>
            </w:tcBorders>
          </w:tcPr>
          <w:p w14:paraId="241B0F3F" w14:textId="77777777" w:rsidR="00A446F7" w:rsidRDefault="00A446F7" w:rsidP="00CA27AA">
            <w:pPr>
              <w:spacing w:after="0" w:line="240" w:lineRule="auto"/>
              <w:rPr>
                <w:rStyle w:val="Strong"/>
                <w:rFonts w:ascii="Arial Black" w:hAnsi="Arial Black"/>
                <w:sz w:val="28"/>
                <w:szCs w:val="28"/>
              </w:rPr>
            </w:pPr>
            <w:r>
              <w:rPr>
                <w:rStyle w:val="Strong"/>
                <w:rFonts w:ascii="Arial Black" w:hAnsi="Arial Black"/>
                <w:sz w:val="28"/>
                <w:szCs w:val="28"/>
              </w:rPr>
              <w:t>BLACK</w:t>
            </w:r>
          </w:p>
        </w:tc>
      </w:tr>
      <w:tr w:rsidR="00A446F7" w:rsidRPr="003C2E42" w14:paraId="123E39AB" w14:textId="77777777" w:rsidTr="006F6373">
        <w:trPr>
          <w:trHeight w:val="780"/>
        </w:trPr>
        <w:tc>
          <w:tcPr>
            <w:tcW w:w="851" w:type="dxa"/>
            <w:tcBorders>
              <w:top w:val="nil"/>
              <w:right w:val="single" w:sz="4" w:space="0" w:color="auto"/>
            </w:tcBorders>
            <w:shd w:val="clear" w:color="auto" w:fill="auto"/>
          </w:tcPr>
          <w:p w14:paraId="222EA8EB" w14:textId="51EDE129" w:rsidR="00A446F7" w:rsidRPr="006F6373" w:rsidRDefault="00A446F7"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3B50F95" w14:textId="4B088183" w:rsidR="00A446F7" w:rsidRPr="0054618C" w:rsidRDefault="00A446F7" w:rsidP="00CA27AA">
            <w:pPr>
              <w:spacing w:after="0" w:line="240" w:lineRule="auto"/>
              <w:rPr>
                <w:rFonts w:ascii="Arial" w:eastAsia="Times New Roman" w:hAnsi="Arial" w:cs="Arial"/>
                <w:lang w:eastAsia="en-GB"/>
              </w:rPr>
            </w:pPr>
            <w:r w:rsidRPr="0054618C">
              <w:rPr>
                <w:rFonts w:ascii="Arial" w:eastAsia="Times New Roman" w:hAnsi="Arial" w:cs="Arial"/>
                <w:lang w:eastAsia="en-GB"/>
              </w:rPr>
              <w:t>Esomeprazole tablets – as a branded preparation e.g. Nexium</w:t>
            </w:r>
            <w:r w:rsidRPr="0054618C">
              <w:rPr>
                <w:rFonts w:ascii="Arial" w:eastAsia="Times New Roman" w:hAnsi="Arial" w:cs="Arial"/>
                <w:vertAlign w:val="superscript"/>
                <w:lang w:eastAsia="en-GB"/>
              </w:rPr>
              <w:t>®</w:t>
            </w:r>
            <w:r w:rsidRPr="0054618C">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142395F5" w14:textId="77777777" w:rsidR="00A446F7" w:rsidRPr="00BC54BC" w:rsidRDefault="00A446F7" w:rsidP="00CA27AA">
            <w:pPr>
              <w:spacing w:after="0" w:line="240" w:lineRule="auto"/>
              <w:rPr>
                <w:rFonts w:ascii="Arial" w:eastAsia="Times New Roman" w:hAnsi="Arial" w:cs="Arial"/>
                <w:lang w:eastAsia="en-GB"/>
              </w:rPr>
            </w:pPr>
            <w:r w:rsidRPr="00BC54BC">
              <w:rPr>
                <w:rFonts w:ascii="Arial" w:eastAsia="Times New Roman" w:hAnsi="Arial" w:cs="Arial"/>
                <w:lang w:eastAsia="en-GB"/>
              </w:rPr>
              <w:t>Branded preparations are significantly more expensive and offer no added value over the generic. Generic prescribing is required</w:t>
            </w:r>
          </w:p>
        </w:tc>
        <w:tc>
          <w:tcPr>
            <w:tcW w:w="1394" w:type="dxa"/>
            <w:tcBorders>
              <w:top w:val="nil"/>
              <w:left w:val="nil"/>
              <w:bottom w:val="single" w:sz="8" w:space="0" w:color="auto"/>
              <w:right w:val="single" w:sz="8" w:space="0" w:color="auto"/>
            </w:tcBorders>
          </w:tcPr>
          <w:p w14:paraId="343C8EC7" w14:textId="77777777" w:rsidR="00A446F7" w:rsidRPr="00BC13F0" w:rsidRDefault="00A446F7"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A446F7" w:rsidRPr="003C2E42" w14:paraId="2A04E9D6" w14:textId="77777777" w:rsidTr="006F6373">
        <w:trPr>
          <w:trHeight w:val="794"/>
        </w:trPr>
        <w:tc>
          <w:tcPr>
            <w:tcW w:w="851" w:type="dxa"/>
            <w:tcBorders>
              <w:top w:val="nil"/>
              <w:right w:val="single" w:sz="4" w:space="0" w:color="auto"/>
            </w:tcBorders>
            <w:shd w:val="clear" w:color="auto" w:fill="auto"/>
          </w:tcPr>
          <w:p w14:paraId="25F193AB" w14:textId="2DE3BD4F" w:rsidR="00A446F7" w:rsidRPr="006F6373" w:rsidRDefault="00A446F7"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83712A2" w14:textId="205D5DAD" w:rsidR="00A446F7" w:rsidRPr="0054618C" w:rsidRDefault="00A446F7" w:rsidP="00CA27AA">
            <w:pPr>
              <w:spacing w:after="0" w:line="240" w:lineRule="auto"/>
              <w:rPr>
                <w:rFonts w:ascii="Arial" w:eastAsia="Times New Roman" w:hAnsi="Arial" w:cs="Arial"/>
                <w:lang w:eastAsia="en-GB"/>
              </w:rPr>
            </w:pPr>
            <w:r w:rsidRPr="0054618C">
              <w:rPr>
                <w:rFonts w:ascii="Arial" w:eastAsia="Times New Roman" w:hAnsi="Arial" w:cs="Arial"/>
                <w:lang w:eastAsia="en-GB"/>
              </w:rPr>
              <w:t xml:space="preserve">Etoricoxib as branded preparations e.g. </w:t>
            </w:r>
            <w:proofErr w:type="spellStart"/>
            <w:r w:rsidRPr="0054618C">
              <w:rPr>
                <w:rFonts w:ascii="Arial" w:eastAsia="Times New Roman" w:hAnsi="Arial" w:cs="Arial"/>
                <w:lang w:eastAsia="en-GB"/>
              </w:rPr>
              <w:t>Arcoxia</w:t>
            </w:r>
            <w:proofErr w:type="spellEnd"/>
            <w:r w:rsidRPr="0054618C">
              <w:rPr>
                <w:rFonts w:ascii="Arial" w:eastAsia="Times New Roman" w:hAnsi="Arial" w:cs="Arial"/>
                <w:vertAlign w:val="superscript"/>
                <w:lang w:eastAsia="en-GB"/>
              </w:rPr>
              <w:t>®</w:t>
            </w:r>
            <w:r w:rsidRPr="0054618C">
              <w:rPr>
                <w:rFonts w:ascii="Arial" w:eastAsia="Times New Roman" w:hAnsi="Arial" w:cs="Arial"/>
                <w:lang w:eastAsia="en-GB"/>
              </w:rPr>
              <w:t>)</w:t>
            </w:r>
            <w:r w:rsidRPr="0054618C">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73D2D5EC" w14:textId="77777777" w:rsidR="00A446F7" w:rsidRPr="0054618C" w:rsidRDefault="00A446F7" w:rsidP="00CA27AA">
            <w:pPr>
              <w:spacing w:after="0" w:line="240" w:lineRule="auto"/>
              <w:rPr>
                <w:rFonts w:ascii="Arial" w:eastAsia="Times New Roman" w:hAnsi="Arial" w:cs="Arial"/>
                <w:lang w:eastAsia="en-GB"/>
              </w:rPr>
            </w:pPr>
            <w:r w:rsidRPr="0054618C">
              <w:rPr>
                <w:rFonts w:ascii="Arial" w:eastAsia="Times New Roman" w:hAnsi="Arial" w:cs="Arial"/>
                <w:lang w:eastAsia="en-GB"/>
              </w:rPr>
              <w:t>Branded preparations can be significantly more expensive and offer no added value over the generic. Generic prescribing is required.</w:t>
            </w:r>
          </w:p>
        </w:tc>
        <w:tc>
          <w:tcPr>
            <w:tcW w:w="1394" w:type="dxa"/>
            <w:tcBorders>
              <w:top w:val="nil"/>
              <w:left w:val="nil"/>
              <w:bottom w:val="single" w:sz="8" w:space="0" w:color="auto"/>
              <w:right w:val="single" w:sz="8" w:space="0" w:color="auto"/>
            </w:tcBorders>
          </w:tcPr>
          <w:p w14:paraId="7A65AF59" w14:textId="77777777" w:rsidR="00A446F7" w:rsidRDefault="00A446F7" w:rsidP="00CA27AA">
            <w:pPr>
              <w:spacing w:after="0" w:line="240" w:lineRule="auto"/>
              <w:rPr>
                <w:rStyle w:val="Strong"/>
                <w:rFonts w:ascii="Arial Black" w:hAnsi="Arial Black"/>
                <w:sz w:val="28"/>
                <w:szCs w:val="28"/>
              </w:rPr>
            </w:pPr>
            <w:r>
              <w:rPr>
                <w:rStyle w:val="Strong"/>
                <w:rFonts w:ascii="Arial Black" w:hAnsi="Arial Black"/>
                <w:sz w:val="28"/>
                <w:szCs w:val="28"/>
              </w:rPr>
              <w:t>BLACK</w:t>
            </w:r>
          </w:p>
        </w:tc>
      </w:tr>
      <w:tr w:rsidR="00317772" w:rsidRPr="003C2E42" w14:paraId="703EE00F" w14:textId="77777777" w:rsidTr="006F6373">
        <w:trPr>
          <w:trHeight w:val="693"/>
        </w:trPr>
        <w:tc>
          <w:tcPr>
            <w:tcW w:w="851" w:type="dxa"/>
            <w:tcBorders>
              <w:top w:val="nil"/>
              <w:right w:val="single" w:sz="4" w:space="0" w:color="auto"/>
            </w:tcBorders>
            <w:shd w:val="clear" w:color="auto" w:fill="auto"/>
          </w:tcPr>
          <w:p w14:paraId="20F1F2A8" w14:textId="6AA85662"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DDDD9E1" w14:textId="51EC1E99"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Ferric Maltol (</w:t>
            </w:r>
            <w:proofErr w:type="spellStart"/>
            <w:r w:rsidRPr="009E642A">
              <w:rPr>
                <w:rFonts w:ascii="Arial" w:eastAsia="Times New Roman" w:hAnsi="Arial" w:cs="Arial"/>
                <w:lang w:eastAsia="en-GB"/>
              </w:rPr>
              <w:t>Feraccru</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tcPr>
          <w:p w14:paraId="42FC8C31" w14:textId="77777777" w:rsidR="00317772" w:rsidRPr="00B65EA1" w:rsidRDefault="00317772" w:rsidP="00CA27AA">
            <w:pPr>
              <w:spacing w:after="0" w:line="240" w:lineRule="auto"/>
              <w:rPr>
                <w:rFonts w:ascii="Arial" w:eastAsia="Times New Roman" w:hAnsi="Arial" w:cs="Arial"/>
                <w:lang w:eastAsia="en-GB"/>
              </w:rPr>
            </w:pPr>
            <w:r w:rsidRPr="00B65EA1">
              <w:rPr>
                <w:rFonts w:ascii="Arial" w:eastAsia="Times New Roman" w:hAnsi="Arial" w:cs="Arial"/>
                <w:lang w:eastAsia="en-GB"/>
              </w:rPr>
              <w:t>Criterion 2 - For the treatment of iron deficiency in patients with intolerance to, or treatment failure with, two oral iron supplements on the advice of specialist.</w:t>
            </w:r>
          </w:p>
        </w:tc>
        <w:tc>
          <w:tcPr>
            <w:tcW w:w="1394" w:type="dxa"/>
            <w:tcBorders>
              <w:top w:val="nil"/>
              <w:left w:val="nil"/>
              <w:bottom w:val="single" w:sz="8" w:space="0" w:color="auto"/>
              <w:right w:val="single" w:sz="8" w:space="0" w:color="auto"/>
            </w:tcBorders>
          </w:tcPr>
          <w:p w14:paraId="6D9B0C97" w14:textId="77777777" w:rsidR="00317772" w:rsidRDefault="00317772" w:rsidP="00CA27AA">
            <w:pPr>
              <w:spacing w:after="0" w:line="240" w:lineRule="auto"/>
              <w:rPr>
                <w:rStyle w:val="Strong"/>
                <w:rFonts w:ascii="Arial Black" w:hAnsi="Arial Black"/>
                <w:color w:val="A6A6A6" w:themeColor="background1" w:themeShade="A6"/>
                <w:sz w:val="28"/>
                <w:szCs w:val="28"/>
              </w:rPr>
            </w:pPr>
            <w:r>
              <w:rPr>
                <w:rStyle w:val="Strong"/>
                <w:rFonts w:ascii="Arial Black" w:hAnsi="Arial Black"/>
                <w:color w:val="A6A6A6" w:themeColor="background1" w:themeShade="A6"/>
                <w:sz w:val="28"/>
                <w:szCs w:val="28"/>
              </w:rPr>
              <w:t>GREY</w:t>
            </w:r>
          </w:p>
        </w:tc>
      </w:tr>
      <w:tr w:rsidR="00317772" w:rsidRPr="003C2E42" w14:paraId="474DD210" w14:textId="77777777" w:rsidTr="006F6373">
        <w:trPr>
          <w:trHeight w:val="684"/>
        </w:trPr>
        <w:tc>
          <w:tcPr>
            <w:tcW w:w="851" w:type="dxa"/>
            <w:tcBorders>
              <w:top w:val="nil"/>
              <w:right w:val="single" w:sz="4" w:space="0" w:color="auto"/>
            </w:tcBorders>
            <w:shd w:val="clear" w:color="auto" w:fill="auto"/>
          </w:tcPr>
          <w:p w14:paraId="67BD6FCB" w14:textId="14B98A42"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C3C10C6" w14:textId="3048D8DF" w:rsidR="00317772" w:rsidRPr="002E620A" w:rsidRDefault="00317772" w:rsidP="00CA27AA">
            <w:pPr>
              <w:spacing w:after="0" w:line="240" w:lineRule="auto"/>
              <w:rPr>
                <w:rFonts w:ascii="Arial" w:eastAsia="Times New Roman" w:hAnsi="Arial" w:cs="Arial"/>
                <w:lang w:eastAsia="en-GB"/>
              </w:rPr>
            </w:pPr>
            <w:proofErr w:type="spellStart"/>
            <w:r w:rsidRPr="002E620A">
              <w:rPr>
                <w:rFonts w:ascii="Arial" w:eastAsia="Times New Roman" w:hAnsi="Arial" w:cs="Arial"/>
                <w:lang w:eastAsia="en-GB"/>
              </w:rPr>
              <w:t>Flexitol</w:t>
            </w:r>
            <w:proofErr w:type="spellEnd"/>
            <w:r w:rsidRPr="002E620A">
              <w:rPr>
                <w:rFonts w:ascii="Arial" w:eastAsia="Times New Roman" w:hAnsi="Arial" w:cs="Arial"/>
                <w:vertAlign w:val="superscript"/>
                <w:lang w:eastAsia="en-GB"/>
              </w:rPr>
              <w:t>®</w:t>
            </w:r>
            <w:r w:rsidRPr="002E620A">
              <w:rPr>
                <w:rFonts w:ascii="Arial" w:eastAsia="Times New Roman" w:hAnsi="Arial" w:cs="Arial"/>
                <w:lang w:eastAsia="en-GB"/>
              </w:rPr>
              <w:t>, hand balm and skin balm products</w:t>
            </w:r>
            <w:r w:rsidRPr="002E620A">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175C540C" w14:textId="77777777" w:rsidR="00317772" w:rsidRPr="002E620A" w:rsidRDefault="00317772" w:rsidP="00CA27AA">
            <w:pPr>
              <w:spacing w:after="0" w:line="240" w:lineRule="auto"/>
              <w:rPr>
                <w:rFonts w:ascii="Arial" w:eastAsia="Times New Roman" w:hAnsi="Arial" w:cs="Arial"/>
                <w:lang w:eastAsia="en-GB"/>
              </w:rPr>
            </w:pPr>
            <w:r w:rsidRPr="002E620A">
              <w:rPr>
                <w:rFonts w:ascii="Arial" w:eastAsia="Times New Roman" w:hAnsi="Arial" w:cs="Arial"/>
                <w:lang w:eastAsia="en-GB"/>
              </w:rPr>
              <w:t>Cosmetic products without an evidence base of added benefit over formulary options.</w:t>
            </w:r>
          </w:p>
        </w:tc>
        <w:tc>
          <w:tcPr>
            <w:tcW w:w="1394" w:type="dxa"/>
            <w:tcBorders>
              <w:top w:val="nil"/>
              <w:left w:val="nil"/>
              <w:bottom w:val="single" w:sz="8" w:space="0" w:color="auto"/>
              <w:right w:val="single" w:sz="8" w:space="0" w:color="auto"/>
            </w:tcBorders>
          </w:tcPr>
          <w:p w14:paraId="4C111B36" w14:textId="77777777" w:rsidR="00317772" w:rsidRPr="00BC13F0" w:rsidRDefault="00317772"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317772" w:rsidRPr="003C2E42" w14:paraId="760334EE" w14:textId="77777777" w:rsidTr="006F6373">
        <w:trPr>
          <w:trHeight w:val="514"/>
        </w:trPr>
        <w:tc>
          <w:tcPr>
            <w:tcW w:w="851" w:type="dxa"/>
            <w:tcBorders>
              <w:top w:val="nil"/>
              <w:right w:val="single" w:sz="4" w:space="0" w:color="auto"/>
            </w:tcBorders>
            <w:shd w:val="clear" w:color="auto" w:fill="auto"/>
          </w:tcPr>
          <w:p w14:paraId="52749989" w14:textId="2CF9B88E"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F809BCA" w14:textId="75B4A805" w:rsidR="00317772" w:rsidRPr="002E620A" w:rsidRDefault="00317772" w:rsidP="00CA27AA">
            <w:pPr>
              <w:spacing w:after="0" w:line="240" w:lineRule="auto"/>
              <w:rPr>
                <w:rFonts w:ascii="Arial" w:eastAsia="Times New Roman" w:hAnsi="Arial" w:cs="Arial"/>
                <w:lang w:eastAsia="en-GB"/>
              </w:rPr>
            </w:pPr>
            <w:proofErr w:type="spellStart"/>
            <w:r w:rsidRPr="002E620A">
              <w:rPr>
                <w:rFonts w:ascii="Arial" w:eastAsia="Times New Roman" w:hAnsi="Arial" w:cs="Arial"/>
                <w:lang w:eastAsia="en-GB"/>
              </w:rPr>
              <w:t>Flexitol</w:t>
            </w:r>
            <w:proofErr w:type="spellEnd"/>
            <w:r w:rsidRPr="002E620A">
              <w:rPr>
                <w:rFonts w:ascii="Arial" w:eastAsia="Times New Roman" w:hAnsi="Arial" w:cs="Arial"/>
                <w:vertAlign w:val="superscript"/>
                <w:lang w:eastAsia="en-GB"/>
              </w:rPr>
              <w:t>®</w:t>
            </w:r>
            <w:r w:rsidRPr="002E620A">
              <w:rPr>
                <w:rFonts w:ascii="Arial" w:eastAsia="Times New Roman" w:hAnsi="Arial" w:cs="Arial"/>
                <w:lang w:eastAsia="en-GB"/>
              </w:rPr>
              <w:t xml:space="preserve"> heel balm</w:t>
            </w:r>
            <w:r w:rsidRPr="002E620A">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53E53E0B" w14:textId="77777777" w:rsidR="00317772" w:rsidRPr="002E620A" w:rsidRDefault="00317772" w:rsidP="00CA27AA">
            <w:pPr>
              <w:spacing w:after="0" w:line="240" w:lineRule="auto"/>
              <w:rPr>
                <w:rFonts w:ascii="Arial" w:hAnsi="Arial" w:cs="Arial"/>
              </w:rPr>
            </w:pPr>
            <w:r w:rsidRPr="002E620A">
              <w:rPr>
                <w:rFonts w:ascii="Arial" w:hAnsi="Arial" w:cs="Arial"/>
              </w:rPr>
              <w:t>To be used in diabetic patients only on the advice of a specialist podiatrist to prevent loss of patency of the skin.</w:t>
            </w:r>
          </w:p>
        </w:tc>
        <w:tc>
          <w:tcPr>
            <w:tcW w:w="1394" w:type="dxa"/>
            <w:tcBorders>
              <w:top w:val="nil"/>
              <w:left w:val="nil"/>
              <w:bottom w:val="single" w:sz="8" w:space="0" w:color="auto"/>
              <w:right w:val="single" w:sz="8" w:space="0" w:color="auto"/>
            </w:tcBorders>
          </w:tcPr>
          <w:p w14:paraId="1C8A058A" w14:textId="77777777" w:rsidR="00317772" w:rsidRDefault="00317772" w:rsidP="00CA27AA">
            <w:pPr>
              <w:spacing w:after="0" w:line="240" w:lineRule="auto"/>
            </w:pPr>
            <w:r w:rsidRPr="00B06422">
              <w:rPr>
                <w:rStyle w:val="Strong"/>
                <w:rFonts w:ascii="Arial Black" w:hAnsi="Arial Black"/>
                <w:color w:val="A6A6A6" w:themeColor="background1" w:themeShade="A6"/>
                <w:sz w:val="28"/>
                <w:szCs w:val="28"/>
              </w:rPr>
              <w:t>GREY</w:t>
            </w:r>
          </w:p>
        </w:tc>
      </w:tr>
      <w:tr w:rsidR="00317772" w:rsidRPr="007156E4" w14:paraId="2F30DAAA" w14:textId="77777777" w:rsidTr="006F6373">
        <w:trPr>
          <w:trHeight w:val="551"/>
        </w:trPr>
        <w:tc>
          <w:tcPr>
            <w:tcW w:w="851" w:type="dxa"/>
            <w:tcBorders>
              <w:top w:val="nil"/>
              <w:right w:val="single" w:sz="4" w:space="0" w:color="auto"/>
            </w:tcBorders>
            <w:shd w:val="clear" w:color="auto" w:fill="auto"/>
          </w:tcPr>
          <w:p w14:paraId="614B2B44" w14:textId="0329EA5E" w:rsidR="00317772" w:rsidRPr="006F6373" w:rsidRDefault="00317772" w:rsidP="00CA27AA">
            <w:pPr>
              <w:spacing w:after="0" w:line="240" w:lineRule="auto"/>
              <w:jc w:val="center"/>
              <w:rPr>
                <w:rFonts w:ascii="Arial" w:eastAsia="Times New Roman" w:hAnsi="Arial" w:cs="Arial"/>
                <w:color w:val="FF0000"/>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4127855" w14:textId="2E9EACD2" w:rsidR="00317772" w:rsidRPr="007156E4" w:rsidRDefault="00317772" w:rsidP="00CA27AA">
            <w:pPr>
              <w:spacing w:after="0" w:line="240" w:lineRule="auto"/>
              <w:rPr>
                <w:rFonts w:ascii="Arial" w:eastAsia="Times New Roman" w:hAnsi="Arial" w:cs="Arial"/>
                <w:color w:val="FF0000"/>
                <w:lang w:eastAsia="en-GB"/>
              </w:rPr>
            </w:pPr>
            <w:r w:rsidRPr="006871CF">
              <w:rPr>
                <w:rFonts w:ascii="Arial" w:eastAsia="Times New Roman" w:hAnsi="Arial" w:cs="Arial"/>
                <w:lang w:eastAsia="en-GB"/>
              </w:rPr>
              <w:t xml:space="preserve">Fluoride toothpaste 5,000ppm (e.g. </w:t>
            </w:r>
            <w:proofErr w:type="spellStart"/>
            <w:r w:rsidRPr="006871CF">
              <w:rPr>
                <w:rFonts w:ascii="Arial" w:eastAsia="Times New Roman" w:hAnsi="Arial" w:cs="Arial"/>
                <w:lang w:eastAsia="en-GB"/>
              </w:rPr>
              <w:t>Duraphat</w:t>
            </w:r>
            <w:proofErr w:type="spellEnd"/>
            <w:r w:rsidRPr="006871CF">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tcPr>
          <w:p w14:paraId="039F480C" w14:textId="77777777" w:rsidR="00317772" w:rsidRPr="006871CF" w:rsidRDefault="00317772" w:rsidP="00CA27AA">
            <w:pPr>
              <w:spacing w:after="0" w:line="240" w:lineRule="auto"/>
              <w:rPr>
                <w:rFonts w:ascii="Arial" w:eastAsia="Times New Roman" w:hAnsi="Arial" w:cs="Arial"/>
                <w:lang w:eastAsia="en-GB"/>
              </w:rPr>
            </w:pPr>
            <w:r w:rsidRPr="006871CF">
              <w:rPr>
                <w:rFonts w:ascii="Arial" w:eastAsia="Times New Roman" w:hAnsi="Arial" w:cs="Arial"/>
                <w:lang w:eastAsia="en-GB"/>
              </w:rPr>
              <w:t xml:space="preserve">Only dentists should prescribe prescription only toothpastes. </w:t>
            </w:r>
          </w:p>
          <w:p w14:paraId="109BAEE2" w14:textId="77777777" w:rsidR="00317772" w:rsidRPr="006871CF" w:rsidRDefault="00317772" w:rsidP="00CA27AA">
            <w:pPr>
              <w:spacing w:after="0" w:line="240" w:lineRule="auto"/>
              <w:rPr>
                <w:rFonts w:ascii="Arial" w:eastAsia="Times New Roman" w:hAnsi="Arial" w:cs="Arial"/>
                <w:lang w:eastAsia="en-GB"/>
              </w:rPr>
            </w:pPr>
          </w:p>
          <w:p w14:paraId="3F90C242" w14:textId="3AEA670C" w:rsidR="00317772" w:rsidRPr="006871CF" w:rsidRDefault="00317772" w:rsidP="00CA27AA">
            <w:pPr>
              <w:spacing w:after="0" w:line="240" w:lineRule="auto"/>
              <w:rPr>
                <w:rFonts w:ascii="Arial" w:eastAsia="Times New Roman" w:hAnsi="Arial" w:cs="Arial"/>
                <w:lang w:eastAsia="en-GB"/>
              </w:rPr>
            </w:pPr>
            <w:r w:rsidRPr="006871CF">
              <w:rPr>
                <w:rFonts w:ascii="Arial" w:eastAsia="Times New Roman" w:hAnsi="Arial" w:cs="Arial"/>
                <w:lang w:eastAsia="en-GB"/>
              </w:rPr>
              <w:t>Stockport GPs can prescribe Fluoride toothpaste following specialist advice</w:t>
            </w:r>
            <w:r w:rsidR="00187D05">
              <w:rPr>
                <w:rFonts w:ascii="Arial" w:eastAsia="Times New Roman" w:hAnsi="Arial" w:cs="Arial"/>
                <w:lang w:eastAsia="en-GB"/>
              </w:rPr>
              <w:t>.</w:t>
            </w:r>
            <w:r w:rsidRPr="006871CF">
              <w:rPr>
                <w:rFonts w:ascii="Arial" w:eastAsia="Times New Roman" w:hAnsi="Arial" w:cs="Arial"/>
                <w:lang w:eastAsia="en-GB"/>
              </w:rPr>
              <w:t xml:space="preserve"> For patients at risk of caries secondary to treatment for head and neck cancers or reduced salivary flow rate secondary to surgery. To be continued for as long as natural teeth remain.</w:t>
            </w:r>
          </w:p>
          <w:p w14:paraId="2F79339F" w14:textId="77777777" w:rsidR="00317772" w:rsidRPr="006871CF" w:rsidRDefault="00317772" w:rsidP="00CA27AA">
            <w:pPr>
              <w:spacing w:after="0" w:line="240" w:lineRule="auto"/>
              <w:rPr>
                <w:rFonts w:ascii="Arial" w:eastAsia="Times New Roman" w:hAnsi="Arial" w:cs="Arial"/>
                <w:lang w:eastAsia="en-GB"/>
              </w:rPr>
            </w:pPr>
          </w:p>
          <w:p w14:paraId="57BE25D7" w14:textId="77777777" w:rsidR="00317772" w:rsidRPr="00701B79" w:rsidRDefault="00317772" w:rsidP="00CA27AA">
            <w:pPr>
              <w:spacing w:after="0" w:line="240" w:lineRule="auto"/>
              <w:rPr>
                <w:rFonts w:ascii="Arial" w:eastAsia="Times New Roman" w:hAnsi="Arial" w:cs="Arial"/>
                <w:color w:val="FF0000"/>
                <w:lang w:eastAsia="en-GB"/>
              </w:rPr>
            </w:pPr>
            <w:r w:rsidRPr="006871CF">
              <w:rPr>
                <w:rFonts w:ascii="Arial" w:eastAsia="Times New Roman" w:hAnsi="Arial" w:cs="Arial"/>
                <w:lang w:eastAsia="en-GB"/>
              </w:rPr>
              <w:t xml:space="preserve">The prescribing of fluoride products (mouthwashes and toothpastes) for other indications should be by dental prescription only, and in line with </w:t>
            </w:r>
            <w:hyperlink r:id="rId10" w:history="1">
              <w:r w:rsidRPr="00701B79">
                <w:rPr>
                  <w:rStyle w:val="Hyperlink"/>
                  <w:rFonts w:ascii="Arial" w:eastAsia="Times New Roman" w:hAnsi="Arial" w:cs="Arial"/>
                  <w:color w:val="533AD2"/>
                  <w:lang w:eastAsia="en-GB"/>
                </w:rPr>
                <w:t>GMMMG Commissioning Statement: Conditions for which over the counter items should not routinely be prescribed in primary care.</w:t>
              </w:r>
            </w:hyperlink>
          </w:p>
          <w:p w14:paraId="34BE8318" w14:textId="77777777" w:rsidR="00317772" w:rsidRPr="007156E4" w:rsidRDefault="00317772" w:rsidP="00CA27AA">
            <w:pPr>
              <w:spacing w:after="0" w:line="240" w:lineRule="auto"/>
              <w:rPr>
                <w:rFonts w:ascii="Arial" w:eastAsia="Times New Roman" w:hAnsi="Arial" w:cs="Arial"/>
                <w:color w:val="FF0000"/>
                <w:lang w:eastAsia="en-GB"/>
              </w:rPr>
            </w:pPr>
          </w:p>
        </w:tc>
        <w:tc>
          <w:tcPr>
            <w:tcW w:w="1394" w:type="dxa"/>
            <w:tcBorders>
              <w:top w:val="nil"/>
              <w:left w:val="nil"/>
              <w:bottom w:val="single" w:sz="8" w:space="0" w:color="auto"/>
              <w:right w:val="single" w:sz="8" w:space="0" w:color="auto"/>
            </w:tcBorders>
            <w:shd w:val="clear" w:color="auto" w:fill="auto"/>
          </w:tcPr>
          <w:p w14:paraId="0BB80F55" w14:textId="77777777" w:rsidR="00317772" w:rsidRPr="006871CF" w:rsidRDefault="00317772" w:rsidP="00CA27AA">
            <w:pPr>
              <w:spacing w:after="0" w:line="240" w:lineRule="auto"/>
              <w:rPr>
                <w:color w:val="A6A6A6" w:themeColor="background1" w:themeShade="A6"/>
              </w:rPr>
            </w:pPr>
            <w:r w:rsidRPr="006871CF">
              <w:rPr>
                <w:rStyle w:val="Strong"/>
                <w:rFonts w:ascii="Arial Black" w:hAnsi="Arial Black"/>
                <w:color w:val="A6A6A6" w:themeColor="background1" w:themeShade="A6"/>
                <w:sz w:val="28"/>
                <w:szCs w:val="28"/>
              </w:rPr>
              <w:t>GREY</w:t>
            </w:r>
          </w:p>
        </w:tc>
      </w:tr>
      <w:tr w:rsidR="00317772" w:rsidRPr="003C2E42" w14:paraId="72B60092" w14:textId="77777777" w:rsidTr="006F6373">
        <w:trPr>
          <w:trHeight w:val="838"/>
        </w:trPr>
        <w:tc>
          <w:tcPr>
            <w:tcW w:w="851" w:type="dxa"/>
            <w:tcBorders>
              <w:top w:val="nil"/>
              <w:right w:val="single" w:sz="4" w:space="0" w:color="auto"/>
            </w:tcBorders>
            <w:shd w:val="clear" w:color="auto" w:fill="auto"/>
          </w:tcPr>
          <w:p w14:paraId="0FAEFBF0" w14:textId="7A10D643"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0417ABD" w14:textId="1858C870" w:rsidR="00317772" w:rsidRPr="001B3048" w:rsidRDefault="00317772"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Fluticasone nasal spray as a branded preparation (</w:t>
            </w:r>
            <w:proofErr w:type="spellStart"/>
            <w:r w:rsidRPr="001B3048">
              <w:rPr>
                <w:rFonts w:ascii="Arial" w:eastAsia="Times New Roman" w:hAnsi="Arial" w:cs="Arial"/>
                <w:lang w:eastAsia="en-GB"/>
              </w:rPr>
              <w:t>Flixonase</w:t>
            </w:r>
            <w:proofErr w:type="spellEnd"/>
            <w:r w:rsidRPr="001B3048">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tcPr>
          <w:p w14:paraId="6B0E4301" w14:textId="77777777" w:rsidR="00317772" w:rsidRPr="001B3048" w:rsidRDefault="00317772" w:rsidP="00CA27AA">
            <w:pPr>
              <w:spacing w:after="0" w:line="240" w:lineRule="auto"/>
              <w:rPr>
                <w:rFonts w:ascii="Arial" w:eastAsia="Times New Roman" w:hAnsi="Arial" w:cs="Arial"/>
                <w:lang w:eastAsia="en-GB"/>
              </w:rPr>
            </w:pPr>
            <w:r w:rsidRPr="001B3048">
              <w:rPr>
                <w:rFonts w:ascii="Arial" w:eastAsia="Times New Roman" w:hAnsi="Arial" w:cs="Arial"/>
                <w:lang w:eastAsia="en-GB"/>
              </w:rPr>
              <w:t>Branded preparations can be significantly more expensive and offer no added value over the generic. Generic prescribing is required.</w:t>
            </w:r>
          </w:p>
        </w:tc>
        <w:tc>
          <w:tcPr>
            <w:tcW w:w="1394" w:type="dxa"/>
            <w:tcBorders>
              <w:top w:val="nil"/>
              <w:left w:val="nil"/>
              <w:bottom w:val="single" w:sz="8" w:space="0" w:color="auto"/>
              <w:right w:val="single" w:sz="8" w:space="0" w:color="auto"/>
            </w:tcBorders>
          </w:tcPr>
          <w:p w14:paraId="1D2D6CDC" w14:textId="77777777" w:rsidR="00317772" w:rsidRPr="001B3048" w:rsidRDefault="00317772" w:rsidP="00CA27AA">
            <w:pPr>
              <w:spacing w:after="0" w:line="240" w:lineRule="auto"/>
              <w:rPr>
                <w:rStyle w:val="Strong"/>
                <w:rFonts w:ascii="Arial Black" w:hAnsi="Arial Black"/>
                <w:sz w:val="28"/>
                <w:szCs w:val="28"/>
              </w:rPr>
            </w:pPr>
            <w:r w:rsidRPr="001B3048">
              <w:rPr>
                <w:rStyle w:val="Strong"/>
                <w:rFonts w:ascii="Arial Black" w:hAnsi="Arial Black"/>
                <w:sz w:val="28"/>
                <w:szCs w:val="28"/>
              </w:rPr>
              <w:t>BLACK</w:t>
            </w:r>
          </w:p>
        </w:tc>
      </w:tr>
      <w:tr w:rsidR="00317772" w:rsidRPr="003C2E42" w14:paraId="3657C2BC" w14:textId="77777777" w:rsidTr="006F6373">
        <w:trPr>
          <w:trHeight w:val="838"/>
        </w:trPr>
        <w:tc>
          <w:tcPr>
            <w:tcW w:w="851" w:type="dxa"/>
            <w:tcBorders>
              <w:top w:val="nil"/>
              <w:right w:val="single" w:sz="4" w:space="0" w:color="auto"/>
            </w:tcBorders>
            <w:shd w:val="clear" w:color="auto" w:fill="auto"/>
          </w:tcPr>
          <w:p w14:paraId="0A643F18" w14:textId="72F8B86F"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B40DA46" w14:textId="210E237E" w:rsidR="00317772" w:rsidRPr="002E620A" w:rsidRDefault="00317772" w:rsidP="00CA27AA">
            <w:pPr>
              <w:spacing w:after="0" w:line="240" w:lineRule="auto"/>
              <w:rPr>
                <w:rFonts w:ascii="Arial" w:eastAsia="Times New Roman" w:hAnsi="Arial" w:cs="Arial"/>
                <w:lang w:eastAsia="en-GB"/>
              </w:rPr>
            </w:pPr>
            <w:proofErr w:type="spellStart"/>
            <w:r w:rsidRPr="002E620A">
              <w:rPr>
                <w:rFonts w:ascii="Arial" w:eastAsia="Times New Roman" w:hAnsi="Arial" w:cs="Arial"/>
                <w:lang w:eastAsia="en-GB"/>
              </w:rPr>
              <w:t>Frovatriptan</w:t>
            </w:r>
            <w:proofErr w:type="spellEnd"/>
            <w:r w:rsidRPr="002E620A">
              <w:rPr>
                <w:rFonts w:ascii="Arial" w:eastAsia="Times New Roman" w:hAnsi="Arial" w:cs="Arial"/>
                <w:lang w:eastAsia="en-GB"/>
              </w:rPr>
              <w:t xml:space="preserve"> as branded preparations</w:t>
            </w:r>
            <w:r w:rsidRPr="002E620A">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12028560" w14:textId="77777777" w:rsidR="00317772" w:rsidRPr="002E620A" w:rsidRDefault="00317772" w:rsidP="00CA27AA">
            <w:pPr>
              <w:spacing w:after="0" w:line="240" w:lineRule="auto"/>
              <w:rPr>
                <w:rFonts w:ascii="Arial" w:eastAsia="Times New Roman" w:hAnsi="Arial" w:cs="Arial"/>
                <w:lang w:eastAsia="en-GB"/>
              </w:rPr>
            </w:pPr>
            <w:r w:rsidRPr="002E620A">
              <w:rPr>
                <w:rFonts w:ascii="Arial" w:eastAsia="Times New Roman" w:hAnsi="Arial" w:cs="Arial"/>
                <w:lang w:eastAsia="en-GB"/>
              </w:rPr>
              <w:t>Branded preparations can be significantly more expensive and offer no added value over the generic. Generic prescribing is required.</w:t>
            </w:r>
          </w:p>
        </w:tc>
        <w:tc>
          <w:tcPr>
            <w:tcW w:w="1394" w:type="dxa"/>
            <w:tcBorders>
              <w:top w:val="nil"/>
              <w:left w:val="nil"/>
              <w:bottom w:val="single" w:sz="8" w:space="0" w:color="auto"/>
              <w:right w:val="single" w:sz="8" w:space="0" w:color="auto"/>
            </w:tcBorders>
          </w:tcPr>
          <w:p w14:paraId="05C37478" w14:textId="77777777" w:rsidR="00317772" w:rsidRPr="00184549" w:rsidRDefault="00317772" w:rsidP="00CA27AA">
            <w:pPr>
              <w:spacing w:after="0" w:line="240" w:lineRule="auto"/>
              <w:rPr>
                <w:rStyle w:val="Strong"/>
                <w:rFonts w:ascii="Arial Black" w:hAnsi="Arial Black"/>
                <w:color w:val="A6A6A6" w:themeColor="background1" w:themeShade="A6"/>
                <w:sz w:val="28"/>
                <w:szCs w:val="28"/>
              </w:rPr>
            </w:pPr>
            <w:r>
              <w:rPr>
                <w:rStyle w:val="Strong"/>
                <w:rFonts w:ascii="Arial Black" w:hAnsi="Arial Black"/>
                <w:sz w:val="28"/>
                <w:szCs w:val="28"/>
              </w:rPr>
              <w:t>BLACK</w:t>
            </w:r>
          </w:p>
        </w:tc>
      </w:tr>
      <w:tr w:rsidR="00317772" w:rsidRPr="003C2E42" w14:paraId="058402D2" w14:textId="77777777" w:rsidTr="006F6373">
        <w:trPr>
          <w:trHeight w:val="404"/>
        </w:trPr>
        <w:tc>
          <w:tcPr>
            <w:tcW w:w="851" w:type="dxa"/>
            <w:tcBorders>
              <w:top w:val="nil"/>
              <w:right w:val="single" w:sz="4" w:space="0" w:color="auto"/>
            </w:tcBorders>
            <w:shd w:val="clear" w:color="auto" w:fill="auto"/>
          </w:tcPr>
          <w:p w14:paraId="2CABFB0A" w14:textId="04400AC4"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CD29B11" w14:textId="277E3AD6"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Gabapentin topical</w:t>
            </w:r>
          </w:p>
        </w:tc>
        <w:tc>
          <w:tcPr>
            <w:tcW w:w="5812" w:type="dxa"/>
            <w:tcBorders>
              <w:top w:val="nil"/>
              <w:left w:val="nil"/>
              <w:bottom w:val="single" w:sz="8" w:space="0" w:color="auto"/>
              <w:right w:val="single" w:sz="8" w:space="0" w:color="auto"/>
            </w:tcBorders>
            <w:shd w:val="clear" w:color="auto" w:fill="auto"/>
            <w:hideMark/>
          </w:tcPr>
          <w:p w14:paraId="0693A356" w14:textId="6E6D9626"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68EDCAA5" w14:textId="77777777" w:rsidR="00317772" w:rsidRPr="00BC13F0" w:rsidRDefault="00317772"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317772" w:rsidRPr="0023553D" w14:paraId="1745D130" w14:textId="77777777" w:rsidTr="006F6373">
        <w:trPr>
          <w:trHeight w:val="752"/>
        </w:trPr>
        <w:tc>
          <w:tcPr>
            <w:tcW w:w="851" w:type="dxa"/>
            <w:tcBorders>
              <w:top w:val="nil"/>
              <w:right w:val="single" w:sz="4" w:space="0" w:color="auto"/>
            </w:tcBorders>
            <w:shd w:val="clear" w:color="auto" w:fill="auto"/>
          </w:tcPr>
          <w:p w14:paraId="5F326677" w14:textId="27E9A8EB"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46CF4D4" w14:textId="30A3EE99"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Gabapentin or pregabalin for treatment of chronic cough (unlicensed use)</w:t>
            </w:r>
          </w:p>
        </w:tc>
        <w:tc>
          <w:tcPr>
            <w:tcW w:w="5812" w:type="dxa"/>
            <w:tcBorders>
              <w:top w:val="nil"/>
              <w:left w:val="nil"/>
              <w:bottom w:val="single" w:sz="8" w:space="0" w:color="auto"/>
              <w:right w:val="single" w:sz="8" w:space="0" w:color="auto"/>
            </w:tcBorders>
            <w:shd w:val="clear" w:color="auto" w:fill="auto"/>
          </w:tcPr>
          <w:p w14:paraId="52F927E1" w14:textId="3BCABB12"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Criterion 1 Only for use in patients for whom low dose morphine is unsuitable</w:t>
            </w:r>
          </w:p>
        </w:tc>
        <w:tc>
          <w:tcPr>
            <w:tcW w:w="1394" w:type="dxa"/>
            <w:tcBorders>
              <w:top w:val="nil"/>
              <w:left w:val="nil"/>
              <w:bottom w:val="single" w:sz="8" w:space="0" w:color="auto"/>
              <w:right w:val="single" w:sz="8" w:space="0" w:color="auto"/>
            </w:tcBorders>
          </w:tcPr>
          <w:p w14:paraId="3B7BCBCA" w14:textId="77777777" w:rsidR="00317772" w:rsidRPr="0023553D" w:rsidRDefault="00317772" w:rsidP="00CA27AA">
            <w:pPr>
              <w:spacing w:after="0" w:line="240" w:lineRule="auto"/>
              <w:rPr>
                <w:rStyle w:val="Strong"/>
                <w:rFonts w:ascii="Arial Black" w:hAnsi="Arial Black"/>
                <w:color w:val="A6A6A6" w:themeColor="background1" w:themeShade="A6"/>
                <w:sz w:val="28"/>
                <w:szCs w:val="28"/>
              </w:rPr>
            </w:pPr>
            <w:r>
              <w:rPr>
                <w:rStyle w:val="Strong"/>
                <w:rFonts w:ascii="Arial Black" w:hAnsi="Arial Black"/>
                <w:color w:val="A6A6A6" w:themeColor="background1" w:themeShade="A6"/>
                <w:sz w:val="28"/>
                <w:szCs w:val="28"/>
              </w:rPr>
              <w:t>GREY</w:t>
            </w:r>
          </w:p>
        </w:tc>
      </w:tr>
      <w:tr w:rsidR="00317772" w:rsidRPr="003C2E42" w14:paraId="74BF7C17" w14:textId="77777777" w:rsidTr="006F6373">
        <w:trPr>
          <w:trHeight w:val="435"/>
        </w:trPr>
        <w:tc>
          <w:tcPr>
            <w:tcW w:w="851" w:type="dxa"/>
            <w:tcBorders>
              <w:top w:val="nil"/>
              <w:right w:val="single" w:sz="4" w:space="0" w:color="auto"/>
            </w:tcBorders>
            <w:shd w:val="clear" w:color="auto" w:fill="auto"/>
          </w:tcPr>
          <w:p w14:paraId="235F78A5" w14:textId="4A01FD30"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66B23A7" w14:textId="12A4D29C" w:rsidR="00317772" w:rsidRPr="009E642A" w:rsidRDefault="00317772"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Gamolenic</w:t>
            </w:r>
            <w:proofErr w:type="spellEnd"/>
            <w:r w:rsidRPr="009E642A">
              <w:rPr>
                <w:rFonts w:ascii="Arial" w:eastAsia="Times New Roman" w:hAnsi="Arial" w:cs="Arial"/>
                <w:lang w:eastAsia="en-GB"/>
              </w:rPr>
              <w:t xml:space="preserve"> acid</w:t>
            </w:r>
            <w:r w:rsidR="00A02016">
              <w:rPr>
                <w:rFonts w:ascii="Arial" w:eastAsia="Times New Roman" w:hAnsi="Arial" w:cs="Arial"/>
                <w:lang w:eastAsia="en-GB"/>
              </w:rPr>
              <w:t xml:space="preserve"> </w:t>
            </w:r>
            <w:r w:rsidRPr="00317772">
              <w:rPr>
                <w:rFonts w:ascii="Arial" w:eastAsia="Times New Roman" w:hAnsi="Arial" w:cs="Arial"/>
                <w:lang w:eastAsia="en-GB"/>
              </w:rPr>
              <w:t>(all preparations)</w:t>
            </w:r>
          </w:p>
        </w:tc>
        <w:tc>
          <w:tcPr>
            <w:tcW w:w="5812" w:type="dxa"/>
            <w:tcBorders>
              <w:top w:val="nil"/>
              <w:left w:val="nil"/>
              <w:bottom w:val="single" w:sz="8" w:space="0" w:color="auto"/>
              <w:right w:val="single" w:sz="8" w:space="0" w:color="auto"/>
            </w:tcBorders>
            <w:shd w:val="clear" w:color="auto" w:fill="auto"/>
            <w:hideMark/>
          </w:tcPr>
          <w:p w14:paraId="77439781" w14:textId="5EC6FB55"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on basis that it is not a cost</w:t>
            </w:r>
            <w:r w:rsidR="00A02016">
              <w:rPr>
                <w:rFonts w:ascii="Arial" w:eastAsia="Times New Roman" w:hAnsi="Arial" w:cs="Arial"/>
                <w:lang w:eastAsia="en-GB"/>
              </w:rPr>
              <w:t>-</w:t>
            </w:r>
            <w:r w:rsidRPr="009E642A">
              <w:rPr>
                <w:rFonts w:ascii="Arial" w:eastAsia="Times New Roman" w:hAnsi="Arial" w:cs="Arial"/>
                <w:lang w:eastAsia="en-GB"/>
              </w:rPr>
              <w:t>effective use of NHS resources</w:t>
            </w:r>
          </w:p>
        </w:tc>
        <w:tc>
          <w:tcPr>
            <w:tcW w:w="1394" w:type="dxa"/>
            <w:tcBorders>
              <w:top w:val="nil"/>
              <w:left w:val="nil"/>
              <w:bottom w:val="single" w:sz="8" w:space="0" w:color="auto"/>
              <w:right w:val="single" w:sz="8" w:space="0" w:color="auto"/>
            </w:tcBorders>
          </w:tcPr>
          <w:p w14:paraId="771827E5" w14:textId="77777777" w:rsidR="00317772" w:rsidRPr="00BC13F0" w:rsidRDefault="00317772"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317772" w:rsidRPr="003C2E42" w14:paraId="1942281C" w14:textId="77777777" w:rsidTr="006F6373">
        <w:trPr>
          <w:trHeight w:val="564"/>
        </w:trPr>
        <w:tc>
          <w:tcPr>
            <w:tcW w:w="851" w:type="dxa"/>
            <w:tcBorders>
              <w:top w:val="nil"/>
              <w:right w:val="single" w:sz="4" w:space="0" w:color="auto"/>
            </w:tcBorders>
            <w:shd w:val="clear" w:color="auto" w:fill="auto"/>
          </w:tcPr>
          <w:p w14:paraId="53852DE4" w14:textId="4082832A"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A3FB038" w14:textId="51ADEEF5" w:rsidR="00317772" w:rsidRPr="00634089" w:rsidRDefault="00317772" w:rsidP="00CA27AA">
            <w:pPr>
              <w:spacing w:after="0" w:line="240" w:lineRule="auto"/>
              <w:rPr>
                <w:rFonts w:ascii="Arial" w:eastAsia="Times New Roman" w:hAnsi="Arial" w:cs="Arial"/>
                <w:lang w:eastAsia="en-GB"/>
              </w:rPr>
            </w:pPr>
            <w:r w:rsidRPr="00634089">
              <w:rPr>
                <w:rFonts w:ascii="Arial" w:eastAsia="Times New Roman" w:hAnsi="Arial" w:cs="Arial"/>
                <w:lang w:eastAsia="en-GB"/>
              </w:rPr>
              <w:t>Gliclazide MR tablets any strength</w:t>
            </w:r>
          </w:p>
        </w:tc>
        <w:tc>
          <w:tcPr>
            <w:tcW w:w="5812" w:type="dxa"/>
            <w:tcBorders>
              <w:top w:val="nil"/>
              <w:left w:val="nil"/>
              <w:bottom w:val="single" w:sz="8" w:space="0" w:color="auto"/>
              <w:right w:val="single" w:sz="8" w:space="0" w:color="auto"/>
            </w:tcBorders>
            <w:shd w:val="clear" w:color="auto" w:fill="auto"/>
          </w:tcPr>
          <w:p w14:paraId="185811DD" w14:textId="77777777" w:rsidR="00317772" w:rsidRPr="00634089" w:rsidRDefault="00317772" w:rsidP="00CA27AA">
            <w:pPr>
              <w:spacing w:after="0" w:line="240" w:lineRule="auto"/>
              <w:rPr>
                <w:rFonts w:ascii="Arial" w:eastAsia="Times New Roman" w:hAnsi="Arial" w:cs="Arial"/>
                <w:lang w:eastAsia="en-GB"/>
              </w:rPr>
            </w:pPr>
            <w:r w:rsidRPr="00634089">
              <w:rPr>
                <w:rFonts w:ascii="Arial" w:eastAsia="Times New Roman" w:hAnsi="Arial" w:cs="Arial"/>
                <w:lang w:eastAsia="en-GB"/>
              </w:rPr>
              <w:t>GMMMG DNP list Criterion 2</w:t>
            </w:r>
          </w:p>
        </w:tc>
        <w:tc>
          <w:tcPr>
            <w:tcW w:w="1394" w:type="dxa"/>
            <w:tcBorders>
              <w:top w:val="nil"/>
              <w:left w:val="nil"/>
              <w:bottom w:val="single" w:sz="8" w:space="0" w:color="auto"/>
              <w:right w:val="single" w:sz="8" w:space="0" w:color="auto"/>
            </w:tcBorders>
          </w:tcPr>
          <w:p w14:paraId="05B203A3" w14:textId="77777777" w:rsidR="00317772" w:rsidRPr="00BC13F0" w:rsidRDefault="00317772"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317772" w:rsidRPr="003C2E42" w14:paraId="67BD0073" w14:textId="77777777" w:rsidTr="006F6373">
        <w:trPr>
          <w:trHeight w:val="564"/>
        </w:trPr>
        <w:tc>
          <w:tcPr>
            <w:tcW w:w="851" w:type="dxa"/>
            <w:tcBorders>
              <w:top w:val="nil"/>
              <w:right w:val="single" w:sz="4" w:space="0" w:color="auto"/>
            </w:tcBorders>
            <w:shd w:val="clear" w:color="auto" w:fill="auto"/>
          </w:tcPr>
          <w:p w14:paraId="37044F04" w14:textId="69EEBDD1"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A096DE0" w14:textId="18B5068C" w:rsidR="00317772" w:rsidRPr="001E4FA7" w:rsidRDefault="00317772" w:rsidP="00CA27AA">
            <w:pPr>
              <w:spacing w:after="0" w:line="240" w:lineRule="auto"/>
              <w:rPr>
                <w:rFonts w:ascii="Arial" w:eastAsia="Times New Roman" w:hAnsi="Arial" w:cs="Arial"/>
                <w:lang w:eastAsia="en-GB"/>
              </w:rPr>
            </w:pPr>
            <w:r w:rsidRPr="001E4FA7">
              <w:rPr>
                <w:rFonts w:ascii="Arial" w:eastAsia="Times New Roman" w:hAnsi="Arial" w:cs="Arial"/>
                <w:lang w:eastAsia="en-GB"/>
              </w:rPr>
              <w:t>Gluten free bread</w:t>
            </w:r>
            <w:r w:rsidRPr="001E4FA7">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76C8EA96" w14:textId="0A75C355" w:rsidR="00317772" w:rsidRPr="001E4FA7" w:rsidRDefault="00317772" w:rsidP="00CA27AA">
            <w:pPr>
              <w:spacing w:after="0" w:line="240" w:lineRule="auto"/>
              <w:rPr>
                <w:rFonts w:ascii="Arial" w:eastAsia="Times New Roman" w:hAnsi="Arial" w:cs="Arial"/>
                <w:lang w:eastAsia="en-GB"/>
              </w:rPr>
            </w:pPr>
            <w:r w:rsidRPr="001E4FA7">
              <w:rPr>
                <w:rFonts w:ascii="Arial" w:eastAsia="Times New Roman" w:hAnsi="Arial" w:cs="Arial"/>
                <w:lang w:eastAsia="en-GB"/>
              </w:rPr>
              <w:t xml:space="preserve">Prescribable </w:t>
            </w:r>
            <w:r>
              <w:rPr>
                <w:rFonts w:ascii="Arial" w:eastAsia="Times New Roman" w:hAnsi="Arial" w:cs="Arial"/>
                <w:lang w:eastAsia="en-GB"/>
              </w:rPr>
              <w:t xml:space="preserve">as per the Drug tariff </w:t>
            </w:r>
            <w:r w:rsidRPr="001E4FA7">
              <w:rPr>
                <w:rFonts w:ascii="Arial" w:eastAsia="Times New Roman" w:hAnsi="Arial" w:cs="Arial"/>
                <w:lang w:eastAsia="en-GB"/>
              </w:rPr>
              <w:t xml:space="preserve">for individuals with confirmed gluten enteropathy with a maximum quantity of </w:t>
            </w:r>
            <w:r w:rsidRPr="001E4FA7">
              <w:rPr>
                <w:rFonts w:ascii="Arial" w:eastAsia="Times New Roman" w:hAnsi="Arial" w:cs="Arial"/>
                <w:lang w:eastAsia="en-GB"/>
              </w:rPr>
              <w:lastRenderedPageBreak/>
              <w:t>8 loaves every 2 months</w:t>
            </w:r>
          </w:p>
        </w:tc>
        <w:tc>
          <w:tcPr>
            <w:tcW w:w="1394" w:type="dxa"/>
            <w:tcBorders>
              <w:top w:val="nil"/>
              <w:left w:val="nil"/>
              <w:bottom w:val="single" w:sz="8" w:space="0" w:color="auto"/>
              <w:right w:val="single" w:sz="8" w:space="0" w:color="auto"/>
            </w:tcBorders>
          </w:tcPr>
          <w:p w14:paraId="14DC6FE2" w14:textId="77777777" w:rsidR="00317772" w:rsidRPr="00386AC5" w:rsidRDefault="00317772"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lastRenderedPageBreak/>
              <w:t>GREY</w:t>
            </w:r>
          </w:p>
        </w:tc>
      </w:tr>
      <w:tr w:rsidR="00317772" w:rsidRPr="003C2E42" w14:paraId="2FBB6CCB" w14:textId="77777777" w:rsidTr="006F6373">
        <w:trPr>
          <w:trHeight w:val="564"/>
        </w:trPr>
        <w:tc>
          <w:tcPr>
            <w:tcW w:w="851" w:type="dxa"/>
            <w:tcBorders>
              <w:top w:val="nil"/>
              <w:right w:val="single" w:sz="4" w:space="0" w:color="auto"/>
            </w:tcBorders>
            <w:shd w:val="clear" w:color="auto" w:fill="auto"/>
          </w:tcPr>
          <w:p w14:paraId="4C42661E" w14:textId="06F4F9C8"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8C72354" w14:textId="73C8DEA8" w:rsidR="00317772" w:rsidRPr="001E4FA7" w:rsidRDefault="00317772" w:rsidP="00CA27AA">
            <w:pPr>
              <w:spacing w:after="0" w:line="240" w:lineRule="auto"/>
              <w:rPr>
                <w:rFonts w:ascii="Arial" w:eastAsia="Times New Roman" w:hAnsi="Arial" w:cs="Arial"/>
                <w:lang w:eastAsia="en-GB"/>
              </w:rPr>
            </w:pPr>
            <w:r w:rsidRPr="001E4FA7">
              <w:rPr>
                <w:rFonts w:ascii="Arial" w:eastAsia="Times New Roman" w:hAnsi="Arial" w:cs="Arial"/>
                <w:lang w:eastAsia="en-GB"/>
              </w:rPr>
              <w:t>Gluten free flour mixes</w:t>
            </w:r>
            <w:r w:rsidRPr="001E4FA7">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6AA32867" w14:textId="77777777" w:rsidR="00317772" w:rsidRPr="001E4FA7" w:rsidRDefault="00317772" w:rsidP="00CA27AA">
            <w:pPr>
              <w:spacing w:after="0" w:line="240" w:lineRule="auto"/>
              <w:rPr>
                <w:rFonts w:ascii="Arial" w:eastAsia="Times New Roman" w:hAnsi="Arial" w:cs="Arial"/>
                <w:lang w:eastAsia="en-GB"/>
              </w:rPr>
            </w:pPr>
            <w:r w:rsidRPr="001E4FA7">
              <w:rPr>
                <w:rFonts w:ascii="Arial" w:eastAsia="Times New Roman" w:hAnsi="Arial" w:cs="Arial"/>
                <w:lang w:eastAsia="en-GB"/>
              </w:rPr>
              <w:t>Prescribable for individuals with confirmed gluten enteropathy only</w:t>
            </w:r>
          </w:p>
        </w:tc>
        <w:tc>
          <w:tcPr>
            <w:tcW w:w="1394" w:type="dxa"/>
            <w:tcBorders>
              <w:top w:val="nil"/>
              <w:left w:val="nil"/>
              <w:bottom w:val="single" w:sz="8" w:space="0" w:color="auto"/>
              <w:right w:val="single" w:sz="8" w:space="0" w:color="auto"/>
            </w:tcBorders>
          </w:tcPr>
          <w:p w14:paraId="1051DDEC" w14:textId="77777777" w:rsidR="00317772" w:rsidRPr="00386AC5" w:rsidRDefault="00317772"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317772" w:rsidRPr="003C2E42" w14:paraId="5725524B" w14:textId="77777777" w:rsidTr="006F6373">
        <w:trPr>
          <w:trHeight w:val="564"/>
        </w:trPr>
        <w:tc>
          <w:tcPr>
            <w:tcW w:w="851" w:type="dxa"/>
            <w:tcBorders>
              <w:top w:val="nil"/>
              <w:right w:val="single" w:sz="4" w:space="0" w:color="auto"/>
            </w:tcBorders>
            <w:shd w:val="clear" w:color="auto" w:fill="auto"/>
          </w:tcPr>
          <w:p w14:paraId="063CE2FA" w14:textId="7F1F34FC"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4497B37" w14:textId="7C12BCE7" w:rsidR="00317772" w:rsidRPr="001E4FA7" w:rsidRDefault="00317772" w:rsidP="00CA27AA">
            <w:pPr>
              <w:spacing w:after="0" w:line="240" w:lineRule="auto"/>
              <w:rPr>
                <w:rFonts w:ascii="Arial" w:eastAsia="Times New Roman" w:hAnsi="Arial" w:cs="Arial"/>
                <w:lang w:eastAsia="en-GB"/>
              </w:rPr>
            </w:pPr>
            <w:r w:rsidRPr="001E4FA7">
              <w:rPr>
                <w:rFonts w:ascii="Arial" w:eastAsia="Times New Roman" w:hAnsi="Arial" w:cs="Arial"/>
                <w:lang w:eastAsia="en-GB"/>
              </w:rPr>
              <w:t>Gluten Free foods other than bread or flour mixes</w:t>
            </w:r>
            <w:r w:rsidRPr="001E4FA7">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5208D428" w14:textId="7019022F" w:rsidR="00317772" w:rsidRPr="001E4FA7" w:rsidRDefault="00317772" w:rsidP="00CA27AA">
            <w:pPr>
              <w:spacing w:after="0" w:line="240" w:lineRule="auto"/>
              <w:rPr>
                <w:rFonts w:ascii="Arial" w:eastAsia="Times New Roman" w:hAnsi="Arial" w:cs="Arial"/>
                <w:lang w:eastAsia="en-GB"/>
              </w:rPr>
            </w:pPr>
            <w:r w:rsidRPr="001E4FA7">
              <w:rPr>
                <w:rFonts w:ascii="Arial" w:eastAsia="Times New Roman" w:hAnsi="Arial" w:cs="Arial"/>
                <w:lang w:eastAsia="en-GB"/>
              </w:rPr>
              <w:t>Blacklisted in line with National position paper pending changes to the national tariff (expected December 2018)</w:t>
            </w:r>
          </w:p>
        </w:tc>
        <w:tc>
          <w:tcPr>
            <w:tcW w:w="1394" w:type="dxa"/>
            <w:tcBorders>
              <w:top w:val="nil"/>
              <w:left w:val="nil"/>
              <w:bottom w:val="single" w:sz="8" w:space="0" w:color="auto"/>
              <w:right w:val="single" w:sz="8" w:space="0" w:color="auto"/>
            </w:tcBorders>
          </w:tcPr>
          <w:p w14:paraId="37BFE0F1" w14:textId="77777777" w:rsidR="00317772" w:rsidRPr="00386AC5" w:rsidRDefault="00317772"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317772" w:rsidRPr="003C2E42" w14:paraId="61E91327" w14:textId="77777777" w:rsidTr="006F6373">
        <w:trPr>
          <w:trHeight w:val="473"/>
        </w:trPr>
        <w:tc>
          <w:tcPr>
            <w:tcW w:w="851" w:type="dxa"/>
            <w:tcBorders>
              <w:top w:val="nil"/>
              <w:right w:val="single" w:sz="4" w:space="0" w:color="auto"/>
            </w:tcBorders>
            <w:shd w:val="clear" w:color="auto" w:fill="auto"/>
          </w:tcPr>
          <w:p w14:paraId="6A12969D" w14:textId="74B356F1"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127102C" w14:textId="797A292E"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Grass Pollen extract (</w:t>
            </w:r>
            <w:proofErr w:type="spellStart"/>
            <w:r w:rsidRPr="009E642A">
              <w:rPr>
                <w:rFonts w:ascii="Arial" w:eastAsia="Times New Roman" w:hAnsi="Arial" w:cs="Arial"/>
                <w:lang w:eastAsia="en-GB"/>
              </w:rPr>
              <w:t>Grazax</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hideMark/>
          </w:tcPr>
          <w:p w14:paraId="02A46A70" w14:textId="77777777" w:rsidR="00317772" w:rsidRPr="009E642A" w:rsidRDefault="00317772" w:rsidP="00CA27AA">
            <w:pPr>
              <w:spacing w:after="0" w:line="240" w:lineRule="auto"/>
              <w:rPr>
                <w:rFonts w:ascii="Arial" w:eastAsia="Times New Roman" w:hAnsi="Arial" w:cs="Arial"/>
                <w:u w:val="single"/>
                <w:lang w:eastAsia="en-GB"/>
              </w:rPr>
            </w:pPr>
            <w:r w:rsidRPr="009E642A">
              <w:rPr>
                <w:rFonts w:ascii="Arial" w:eastAsia="Times New Roman" w:hAnsi="Arial" w:cs="Arial"/>
                <w:lang w:eastAsia="en-GB"/>
              </w:rPr>
              <w:t>GMMMG DNP list Criterion 2</w:t>
            </w:r>
          </w:p>
        </w:tc>
        <w:tc>
          <w:tcPr>
            <w:tcW w:w="1394" w:type="dxa"/>
            <w:tcBorders>
              <w:top w:val="nil"/>
              <w:left w:val="nil"/>
              <w:bottom w:val="single" w:sz="8" w:space="0" w:color="auto"/>
              <w:right w:val="single" w:sz="8" w:space="0" w:color="auto"/>
            </w:tcBorders>
          </w:tcPr>
          <w:p w14:paraId="7894074D" w14:textId="77777777" w:rsidR="00317772" w:rsidRPr="00BC13F0" w:rsidRDefault="00317772"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317772" w:rsidRPr="003C2E42" w14:paraId="4A1AABF2" w14:textId="77777777" w:rsidTr="00D8282C">
        <w:trPr>
          <w:trHeight w:val="625"/>
        </w:trPr>
        <w:tc>
          <w:tcPr>
            <w:tcW w:w="851" w:type="dxa"/>
            <w:tcBorders>
              <w:right w:val="single" w:sz="4" w:space="0" w:color="auto"/>
            </w:tcBorders>
            <w:shd w:val="clear" w:color="auto" w:fill="auto"/>
          </w:tcPr>
          <w:p w14:paraId="6FA787F3" w14:textId="343C0801" w:rsidR="00317772" w:rsidRPr="009D1DF6" w:rsidRDefault="00317772" w:rsidP="00CA27AA">
            <w:pPr>
              <w:spacing w:after="0" w:line="240" w:lineRule="auto"/>
              <w:jc w:val="center"/>
              <w:rPr>
                <w:rFonts w:ascii="Arial" w:eastAsia="Times New Roman" w:hAnsi="Arial" w:cs="Arial"/>
                <w:b/>
                <w:bCs/>
                <w:sz w:val="12"/>
                <w:szCs w:val="12"/>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E5647A6" w14:textId="3669B455" w:rsidR="00317772" w:rsidRPr="00D8282C" w:rsidRDefault="00317772" w:rsidP="00CA27AA">
            <w:pPr>
              <w:spacing w:after="0" w:line="240" w:lineRule="auto"/>
              <w:rPr>
                <w:rFonts w:ascii="Arial" w:eastAsia="Times New Roman" w:hAnsi="Arial" w:cs="Arial"/>
                <w:lang w:eastAsia="en-GB"/>
              </w:rPr>
            </w:pPr>
            <w:r w:rsidRPr="00D8282C">
              <w:rPr>
                <w:rFonts w:ascii="Arial" w:eastAsia="Times New Roman" w:hAnsi="Arial" w:cs="Arial"/>
                <w:lang w:eastAsia="en-GB"/>
              </w:rPr>
              <w:t>Haloperidol 500mcg tablet</w:t>
            </w:r>
            <w:r w:rsidR="00A02016">
              <w:rPr>
                <w:rFonts w:ascii="Arial" w:eastAsia="Times New Roman" w:hAnsi="Arial" w:cs="Arial"/>
                <w:lang w:eastAsia="en-GB"/>
              </w:rPr>
              <w:t>**</w:t>
            </w:r>
          </w:p>
        </w:tc>
        <w:tc>
          <w:tcPr>
            <w:tcW w:w="5812" w:type="dxa"/>
            <w:tcBorders>
              <w:top w:val="nil"/>
              <w:left w:val="single" w:sz="4" w:space="0" w:color="auto"/>
              <w:bottom w:val="single" w:sz="8" w:space="0" w:color="auto"/>
              <w:right w:val="single" w:sz="8" w:space="0" w:color="auto"/>
            </w:tcBorders>
            <w:shd w:val="clear" w:color="auto" w:fill="auto"/>
          </w:tcPr>
          <w:p w14:paraId="565D9943" w14:textId="77777777" w:rsidR="00317772" w:rsidRPr="00D8282C" w:rsidRDefault="00317772" w:rsidP="00CA27AA">
            <w:pPr>
              <w:spacing w:after="0" w:line="240" w:lineRule="auto"/>
              <w:rPr>
                <w:rFonts w:ascii="Arial" w:eastAsia="Times New Roman" w:hAnsi="Arial" w:cs="Arial"/>
                <w:lang w:eastAsia="en-GB"/>
              </w:rPr>
            </w:pPr>
            <w:r w:rsidRPr="00D8282C">
              <w:rPr>
                <w:rFonts w:ascii="Arial" w:eastAsia="Times New Roman" w:hAnsi="Arial" w:cs="Arial"/>
                <w:lang w:eastAsia="en-GB"/>
              </w:rPr>
              <w:t>Criterion 2</w:t>
            </w:r>
          </w:p>
          <w:p w14:paraId="3F0789E7" w14:textId="0DAEAA85" w:rsidR="00317772" w:rsidRPr="00D8282C" w:rsidRDefault="00317772" w:rsidP="00CA27AA">
            <w:pPr>
              <w:spacing w:after="0" w:line="240" w:lineRule="auto"/>
              <w:rPr>
                <w:rFonts w:ascii="Arial" w:eastAsia="Times New Roman" w:hAnsi="Arial" w:cs="Arial"/>
                <w:lang w:eastAsia="en-GB"/>
              </w:rPr>
            </w:pPr>
            <w:r w:rsidRPr="00D8282C">
              <w:rPr>
                <w:rFonts w:ascii="Arial" w:eastAsia="Times New Roman" w:hAnsi="Arial" w:cs="Arial"/>
                <w:lang w:eastAsia="en-GB"/>
              </w:rPr>
              <w:t>Use liquid formulation</w:t>
            </w:r>
          </w:p>
        </w:tc>
        <w:tc>
          <w:tcPr>
            <w:tcW w:w="1394" w:type="dxa"/>
            <w:tcBorders>
              <w:top w:val="nil"/>
              <w:left w:val="nil"/>
              <w:bottom w:val="single" w:sz="8" w:space="0" w:color="auto"/>
              <w:right w:val="single" w:sz="8" w:space="0" w:color="auto"/>
            </w:tcBorders>
          </w:tcPr>
          <w:p w14:paraId="1F4235E7" w14:textId="2650BBAE" w:rsidR="00317772" w:rsidRPr="001B3048" w:rsidRDefault="00317772" w:rsidP="00CA27AA">
            <w:pPr>
              <w:spacing w:after="0" w:line="240" w:lineRule="auto"/>
              <w:rPr>
                <w:rStyle w:val="Strong"/>
                <w:rFonts w:ascii="Arial Black" w:hAnsi="Arial Black"/>
                <w:sz w:val="28"/>
                <w:szCs w:val="28"/>
              </w:rPr>
            </w:pPr>
            <w:r>
              <w:rPr>
                <w:rStyle w:val="Strong"/>
                <w:rFonts w:ascii="Arial Black" w:hAnsi="Arial Black"/>
                <w:sz w:val="28"/>
                <w:szCs w:val="28"/>
              </w:rPr>
              <w:t>BLACK</w:t>
            </w:r>
          </w:p>
        </w:tc>
      </w:tr>
      <w:tr w:rsidR="00317772" w:rsidRPr="003C2E42" w14:paraId="57C9E114" w14:textId="77777777" w:rsidTr="006F6373">
        <w:trPr>
          <w:trHeight w:val="477"/>
        </w:trPr>
        <w:tc>
          <w:tcPr>
            <w:tcW w:w="851" w:type="dxa"/>
            <w:tcBorders>
              <w:top w:val="nil"/>
              <w:right w:val="single" w:sz="4" w:space="0" w:color="auto"/>
            </w:tcBorders>
            <w:shd w:val="clear" w:color="auto" w:fill="auto"/>
          </w:tcPr>
          <w:p w14:paraId="15CFF9E9" w14:textId="49A88E70"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A556C8A" w14:textId="3E5F6D64" w:rsidR="00317772" w:rsidRPr="001E4FA7" w:rsidRDefault="00317772" w:rsidP="00CA27AA">
            <w:pPr>
              <w:spacing w:after="0" w:line="240" w:lineRule="auto"/>
              <w:rPr>
                <w:rFonts w:ascii="Arial" w:eastAsia="Times New Roman" w:hAnsi="Arial" w:cs="Arial"/>
                <w:lang w:eastAsia="en-GB"/>
              </w:rPr>
            </w:pPr>
            <w:r w:rsidRPr="001E4FA7">
              <w:rPr>
                <w:rFonts w:ascii="Arial" w:eastAsia="Times New Roman" w:hAnsi="Arial" w:cs="Arial"/>
                <w:lang w:eastAsia="en-GB"/>
              </w:rPr>
              <w:t>Heel balms with high percentage urea 25%**</w:t>
            </w:r>
          </w:p>
        </w:tc>
        <w:tc>
          <w:tcPr>
            <w:tcW w:w="5812" w:type="dxa"/>
            <w:tcBorders>
              <w:top w:val="nil"/>
              <w:left w:val="nil"/>
              <w:bottom w:val="single" w:sz="8" w:space="0" w:color="auto"/>
              <w:right w:val="single" w:sz="8" w:space="0" w:color="auto"/>
            </w:tcBorders>
            <w:shd w:val="clear" w:color="auto" w:fill="auto"/>
          </w:tcPr>
          <w:p w14:paraId="5A319FDB" w14:textId="77777777" w:rsidR="00317772" w:rsidRPr="001E4FA7" w:rsidRDefault="00317772" w:rsidP="00CA27AA">
            <w:pPr>
              <w:spacing w:after="0" w:line="240" w:lineRule="auto"/>
              <w:rPr>
                <w:rFonts w:ascii="Arial" w:hAnsi="Arial" w:cs="Arial"/>
              </w:rPr>
            </w:pPr>
            <w:r w:rsidRPr="001E4FA7">
              <w:rPr>
                <w:rFonts w:ascii="Arial" w:hAnsi="Arial" w:cs="Arial"/>
              </w:rPr>
              <w:t>To be used in diabetic patients only on the advice of a specialist podiatrist to prevent loss of patency of the skin.</w:t>
            </w:r>
          </w:p>
        </w:tc>
        <w:tc>
          <w:tcPr>
            <w:tcW w:w="1394" w:type="dxa"/>
            <w:tcBorders>
              <w:top w:val="nil"/>
              <w:left w:val="nil"/>
              <w:bottom w:val="single" w:sz="8" w:space="0" w:color="auto"/>
              <w:right w:val="single" w:sz="8" w:space="0" w:color="auto"/>
            </w:tcBorders>
          </w:tcPr>
          <w:p w14:paraId="3CCE7777" w14:textId="77777777" w:rsidR="00317772" w:rsidRPr="00386AC5" w:rsidRDefault="00317772" w:rsidP="00CA27AA">
            <w:pPr>
              <w:spacing w:after="0" w:line="240" w:lineRule="auto"/>
              <w:rPr>
                <w:rStyle w:val="Strong"/>
                <w:rFonts w:ascii="Arial Black" w:hAnsi="Arial Black"/>
                <w:sz w:val="28"/>
                <w:szCs w:val="28"/>
              </w:rPr>
            </w:pPr>
            <w:r w:rsidRPr="003D7F30">
              <w:rPr>
                <w:rStyle w:val="Strong"/>
                <w:rFonts w:ascii="Arial Black" w:hAnsi="Arial Black"/>
                <w:color w:val="A6A6A6" w:themeColor="background1" w:themeShade="A6"/>
                <w:sz w:val="28"/>
                <w:szCs w:val="28"/>
              </w:rPr>
              <w:t>GREY</w:t>
            </w:r>
          </w:p>
        </w:tc>
      </w:tr>
      <w:tr w:rsidR="00317772" w:rsidRPr="003C2E42" w14:paraId="693790FB" w14:textId="77777777" w:rsidTr="006F6373">
        <w:trPr>
          <w:trHeight w:val="457"/>
        </w:trPr>
        <w:tc>
          <w:tcPr>
            <w:tcW w:w="851" w:type="dxa"/>
            <w:tcBorders>
              <w:top w:val="nil"/>
              <w:right w:val="single" w:sz="4" w:space="0" w:color="auto"/>
            </w:tcBorders>
            <w:shd w:val="clear" w:color="auto" w:fill="auto"/>
          </w:tcPr>
          <w:p w14:paraId="0115CABD" w14:textId="626D4BDB"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6CC95BA" w14:textId="6DF4662C"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Hepatitis B vaccination for travel</w:t>
            </w:r>
          </w:p>
        </w:tc>
        <w:tc>
          <w:tcPr>
            <w:tcW w:w="5812" w:type="dxa"/>
            <w:tcBorders>
              <w:top w:val="nil"/>
              <w:left w:val="nil"/>
              <w:bottom w:val="single" w:sz="8" w:space="0" w:color="auto"/>
              <w:right w:val="single" w:sz="8" w:space="0" w:color="auto"/>
            </w:tcBorders>
            <w:shd w:val="clear" w:color="auto" w:fill="auto"/>
          </w:tcPr>
          <w:p w14:paraId="2198FC21" w14:textId="20B503E1"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on basis that it is not a cost</w:t>
            </w:r>
            <w:r w:rsidR="00A02016">
              <w:rPr>
                <w:rFonts w:ascii="Arial" w:eastAsia="Times New Roman" w:hAnsi="Arial" w:cs="Arial"/>
                <w:lang w:eastAsia="en-GB"/>
              </w:rPr>
              <w:t>-</w:t>
            </w:r>
            <w:r w:rsidRPr="009E642A">
              <w:rPr>
                <w:rFonts w:ascii="Arial" w:eastAsia="Times New Roman" w:hAnsi="Arial" w:cs="Arial"/>
                <w:lang w:eastAsia="en-GB"/>
              </w:rPr>
              <w:t>effective use of NHS resources</w:t>
            </w:r>
          </w:p>
        </w:tc>
        <w:tc>
          <w:tcPr>
            <w:tcW w:w="1394" w:type="dxa"/>
            <w:tcBorders>
              <w:top w:val="nil"/>
              <w:left w:val="nil"/>
              <w:bottom w:val="single" w:sz="8" w:space="0" w:color="auto"/>
              <w:right w:val="single" w:sz="8" w:space="0" w:color="auto"/>
            </w:tcBorders>
          </w:tcPr>
          <w:p w14:paraId="050D45B3" w14:textId="77777777" w:rsidR="00317772" w:rsidRPr="0040197C" w:rsidRDefault="00317772" w:rsidP="00CA27AA">
            <w:pPr>
              <w:spacing w:after="0" w:line="240" w:lineRule="auto"/>
              <w:rPr>
                <w:rStyle w:val="Strong"/>
                <w:rFonts w:ascii="Arial Black" w:hAnsi="Arial Black"/>
                <w:sz w:val="28"/>
                <w:szCs w:val="28"/>
              </w:rPr>
            </w:pPr>
            <w:r w:rsidRPr="0040197C">
              <w:rPr>
                <w:rStyle w:val="Strong"/>
                <w:rFonts w:ascii="Arial Black" w:hAnsi="Arial Black"/>
                <w:sz w:val="28"/>
                <w:szCs w:val="28"/>
              </w:rPr>
              <w:t>BLACK</w:t>
            </w:r>
          </w:p>
        </w:tc>
      </w:tr>
      <w:tr w:rsidR="00317772" w:rsidRPr="003C2E42" w14:paraId="6CA2B4E9" w14:textId="77777777" w:rsidTr="006F6373">
        <w:trPr>
          <w:trHeight w:val="153"/>
        </w:trPr>
        <w:tc>
          <w:tcPr>
            <w:tcW w:w="851" w:type="dxa"/>
            <w:tcBorders>
              <w:top w:val="nil"/>
              <w:right w:val="single" w:sz="4" w:space="0" w:color="auto"/>
            </w:tcBorders>
            <w:shd w:val="clear" w:color="auto" w:fill="auto"/>
          </w:tcPr>
          <w:p w14:paraId="1FD07761" w14:textId="1604035A"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3C1ECCA" w14:textId="5400A5D0"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Herbal medicines</w:t>
            </w:r>
          </w:p>
        </w:tc>
        <w:tc>
          <w:tcPr>
            <w:tcW w:w="5812" w:type="dxa"/>
            <w:tcBorders>
              <w:top w:val="nil"/>
              <w:left w:val="nil"/>
              <w:bottom w:val="single" w:sz="8" w:space="0" w:color="auto"/>
              <w:right w:val="single" w:sz="8" w:space="0" w:color="auto"/>
            </w:tcBorders>
            <w:shd w:val="clear" w:color="auto" w:fill="auto"/>
            <w:hideMark/>
          </w:tcPr>
          <w:p w14:paraId="11A5C1AD" w14:textId="2F919645"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1F03B77B" w14:textId="77777777" w:rsidR="00317772" w:rsidRPr="00BC13F0" w:rsidRDefault="00317772"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317772" w:rsidRPr="003C2E42" w14:paraId="73633608" w14:textId="77777777" w:rsidTr="006F6373">
        <w:trPr>
          <w:trHeight w:val="234"/>
        </w:trPr>
        <w:tc>
          <w:tcPr>
            <w:tcW w:w="851" w:type="dxa"/>
            <w:tcBorders>
              <w:top w:val="nil"/>
              <w:right w:val="single" w:sz="4" w:space="0" w:color="auto"/>
            </w:tcBorders>
            <w:shd w:val="clear" w:color="auto" w:fill="auto"/>
          </w:tcPr>
          <w:p w14:paraId="6665F535" w14:textId="330151AA"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9033692" w14:textId="37E5F1E8"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Homeopathic preparations</w:t>
            </w:r>
          </w:p>
        </w:tc>
        <w:tc>
          <w:tcPr>
            <w:tcW w:w="5812" w:type="dxa"/>
            <w:tcBorders>
              <w:top w:val="nil"/>
              <w:left w:val="nil"/>
              <w:bottom w:val="single" w:sz="8" w:space="0" w:color="auto"/>
              <w:right w:val="single" w:sz="8" w:space="0" w:color="auto"/>
            </w:tcBorders>
            <w:shd w:val="clear" w:color="auto" w:fill="auto"/>
            <w:hideMark/>
          </w:tcPr>
          <w:p w14:paraId="4B51567B" w14:textId="0FEDC454"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0A6F858D" w14:textId="77777777" w:rsidR="00317772" w:rsidRPr="00BC13F0" w:rsidRDefault="00317772"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317772" w:rsidRPr="00600447" w14:paraId="35488147" w14:textId="77777777" w:rsidTr="006F6373">
        <w:trPr>
          <w:trHeight w:val="387"/>
        </w:trPr>
        <w:tc>
          <w:tcPr>
            <w:tcW w:w="851" w:type="dxa"/>
            <w:tcBorders>
              <w:top w:val="nil"/>
              <w:right w:val="single" w:sz="4" w:space="0" w:color="auto"/>
            </w:tcBorders>
            <w:shd w:val="clear" w:color="auto" w:fill="auto"/>
          </w:tcPr>
          <w:p w14:paraId="34CA84A2" w14:textId="54A6A28D"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01CB982" w14:textId="0B7E26DA" w:rsidR="00317772" w:rsidRPr="006748E3" w:rsidRDefault="00317772"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Hydrocortisone MR tablets (</w:t>
            </w:r>
            <w:proofErr w:type="spellStart"/>
            <w:r w:rsidRPr="006748E3">
              <w:rPr>
                <w:rFonts w:ascii="Arial" w:eastAsia="Times New Roman" w:hAnsi="Arial" w:cs="Arial"/>
                <w:lang w:eastAsia="en-GB"/>
              </w:rPr>
              <w:t>Plenadren</w:t>
            </w:r>
            <w:proofErr w:type="spellEnd"/>
            <w:r w:rsidRPr="006748E3">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tcPr>
          <w:p w14:paraId="29057995" w14:textId="77777777" w:rsidR="00317772" w:rsidRPr="006748E3" w:rsidRDefault="00317772"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GMMMG DNP list Criterion 2</w:t>
            </w:r>
          </w:p>
        </w:tc>
        <w:tc>
          <w:tcPr>
            <w:tcW w:w="1394" w:type="dxa"/>
            <w:tcBorders>
              <w:top w:val="nil"/>
              <w:left w:val="nil"/>
              <w:bottom w:val="single" w:sz="8" w:space="0" w:color="auto"/>
              <w:right w:val="single" w:sz="8" w:space="0" w:color="auto"/>
            </w:tcBorders>
          </w:tcPr>
          <w:p w14:paraId="52161C4C" w14:textId="77777777" w:rsidR="00317772" w:rsidRPr="001B3048" w:rsidRDefault="00317772" w:rsidP="00CA27AA">
            <w:pPr>
              <w:spacing w:after="0" w:line="240" w:lineRule="auto"/>
              <w:rPr>
                <w:rStyle w:val="Strong"/>
                <w:rFonts w:ascii="Arial Black" w:hAnsi="Arial Black"/>
                <w:sz w:val="28"/>
                <w:szCs w:val="28"/>
              </w:rPr>
            </w:pPr>
            <w:r w:rsidRPr="001B3048">
              <w:rPr>
                <w:rStyle w:val="Strong"/>
                <w:rFonts w:ascii="Arial Black" w:hAnsi="Arial Black"/>
                <w:sz w:val="28"/>
                <w:szCs w:val="28"/>
              </w:rPr>
              <w:t>BLACK</w:t>
            </w:r>
          </w:p>
        </w:tc>
      </w:tr>
      <w:tr w:rsidR="00317772" w:rsidRPr="003C2E42" w14:paraId="2E8B31ED" w14:textId="77777777" w:rsidTr="006F6373">
        <w:trPr>
          <w:trHeight w:val="387"/>
        </w:trPr>
        <w:tc>
          <w:tcPr>
            <w:tcW w:w="851" w:type="dxa"/>
            <w:tcBorders>
              <w:top w:val="nil"/>
              <w:right w:val="single" w:sz="4" w:space="0" w:color="auto"/>
            </w:tcBorders>
            <w:shd w:val="clear" w:color="auto" w:fill="auto"/>
          </w:tcPr>
          <w:p w14:paraId="329DF8C2" w14:textId="17B6D31E"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9944953" w14:textId="01A53D4F" w:rsidR="00317772" w:rsidRPr="009E642A" w:rsidRDefault="00317772"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Icaps</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 xml:space="preserve"> products</w:t>
            </w:r>
          </w:p>
        </w:tc>
        <w:tc>
          <w:tcPr>
            <w:tcW w:w="5812" w:type="dxa"/>
            <w:tcBorders>
              <w:top w:val="nil"/>
              <w:left w:val="nil"/>
              <w:bottom w:val="single" w:sz="8" w:space="0" w:color="auto"/>
              <w:right w:val="single" w:sz="8" w:space="0" w:color="auto"/>
            </w:tcBorders>
            <w:shd w:val="clear" w:color="auto" w:fill="auto"/>
            <w:hideMark/>
          </w:tcPr>
          <w:p w14:paraId="08CDC867" w14:textId="77777777"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See Multivitamin Preps for eye health</w:t>
            </w:r>
          </w:p>
        </w:tc>
        <w:tc>
          <w:tcPr>
            <w:tcW w:w="1394" w:type="dxa"/>
            <w:tcBorders>
              <w:top w:val="nil"/>
              <w:left w:val="nil"/>
              <w:bottom w:val="single" w:sz="8" w:space="0" w:color="auto"/>
              <w:right w:val="single" w:sz="8" w:space="0" w:color="auto"/>
            </w:tcBorders>
          </w:tcPr>
          <w:p w14:paraId="598DC353" w14:textId="77777777" w:rsidR="00317772" w:rsidRPr="00BC13F0" w:rsidRDefault="00317772"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317772" w:rsidRPr="003C2E42" w14:paraId="62EE9175" w14:textId="77777777" w:rsidTr="006F6373">
        <w:trPr>
          <w:trHeight w:val="387"/>
        </w:trPr>
        <w:tc>
          <w:tcPr>
            <w:tcW w:w="851" w:type="dxa"/>
            <w:tcBorders>
              <w:top w:val="nil"/>
              <w:right w:val="single" w:sz="4" w:space="0" w:color="auto"/>
            </w:tcBorders>
            <w:shd w:val="clear" w:color="auto" w:fill="auto"/>
          </w:tcPr>
          <w:p w14:paraId="7C5DE6ED" w14:textId="5BCDDBD8"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D0724B8" w14:textId="3B2DB772"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 xml:space="preserve">Independence wound drainage bag with extra dressings e.g. </w:t>
            </w:r>
            <w:proofErr w:type="spellStart"/>
            <w:r w:rsidRPr="009E642A">
              <w:rPr>
                <w:rFonts w:ascii="Arial" w:eastAsia="Times New Roman" w:hAnsi="Arial" w:cs="Arial"/>
                <w:lang w:eastAsia="en-GB"/>
              </w:rPr>
              <w:t>Prosys</w:t>
            </w:r>
            <w:proofErr w:type="spellEnd"/>
            <w:r w:rsidRPr="009E642A">
              <w:rPr>
                <w:rFonts w:ascii="Arial" w:eastAsia="Times New Roman" w:hAnsi="Arial" w:cs="Arial"/>
                <w:lang w:eastAsia="en-GB"/>
              </w:rPr>
              <w:t xml:space="preserve"> VAP1</w:t>
            </w:r>
            <w:r>
              <w:rPr>
                <w:rFonts w:ascii="Arial" w:eastAsia="Times New Roman" w:hAnsi="Arial" w:cs="Arial"/>
                <w:lang w:eastAsia="en-GB"/>
              </w:rPr>
              <w:t>, 2, 3 or easy access pouch**</w:t>
            </w:r>
          </w:p>
        </w:tc>
        <w:tc>
          <w:tcPr>
            <w:tcW w:w="5812" w:type="dxa"/>
            <w:tcBorders>
              <w:top w:val="nil"/>
              <w:left w:val="nil"/>
              <w:bottom w:val="single" w:sz="8" w:space="0" w:color="auto"/>
              <w:right w:val="single" w:sz="8" w:space="0" w:color="auto"/>
            </w:tcBorders>
            <w:shd w:val="clear" w:color="auto" w:fill="auto"/>
          </w:tcPr>
          <w:p w14:paraId="06187599" w14:textId="77777777"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STAMP considers that these products are not an appropriate use of NHS resources except in exceptional circumstances. Prior approval required</w:t>
            </w:r>
          </w:p>
        </w:tc>
        <w:tc>
          <w:tcPr>
            <w:tcW w:w="1394" w:type="dxa"/>
            <w:tcBorders>
              <w:top w:val="nil"/>
              <w:left w:val="nil"/>
              <w:bottom w:val="single" w:sz="8" w:space="0" w:color="auto"/>
              <w:right w:val="single" w:sz="8" w:space="0" w:color="auto"/>
            </w:tcBorders>
          </w:tcPr>
          <w:p w14:paraId="73641E62" w14:textId="77777777" w:rsidR="00317772" w:rsidRPr="00386AC5" w:rsidRDefault="00317772"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317772" w:rsidRPr="003C2E42" w14:paraId="56FE02C1" w14:textId="77777777" w:rsidTr="006F6373">
        <w:trPr>
          <w:trHeight w:val="412"/>
        </w:trPr>
        <w:tc>
          <w:tcPr>
            <w:tcW w:w="851" w:type="dxa"/>
            <w:tcBorders>
              <w:top w:val="nil"/>
              <w:right w:val="single" w:sz="4" w:space="0" w:color="auto"/>
            </w:tcBorders>
            <w:shd w:val="clear" w:color="auto" w:fill="auto"/>
          </w:tcPr>
          <w:p w14:paraId="6D20AFD9" w14:textId="0377E548"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54F1915" w14:textId="63E36FA6"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 xml:space="preserve">Idoxuridine in dimethyl sulfoxide </w:t>
            </w:r>
            <w:proofErr w:type="spellStart"/>
            <w:r w:rsidRPr="009E642A">
              <w:rPr>
                <w:rFonts w:ascii="Arial" w:eastAsia="Times New Roman" w:hAnsi="Arial" w:cs="Arial"/>
                <w:lang w:eastAsia="en-GB"/>
              </w:rPr>
              <w:t>Herpid</w:t>
            </w:r>
            <w:proofErr w:type="spellEnd"/>
            <w:r w:rsidRPr="009E642A">
              <w:rPr>
                <w:rFonts w:ascii="Arial" w:eastAsia="Times New Roman" w:hAnsi="Arial" w:cs="Arial"/>
                <w:vertAlign w:val="superscript"/>
                <w:lang w:eastAsia="en-GB"/>
              </w:rPr>
              <w:t>®</w:t>
            </w:r>
          </w:p>
        </w:tc>
        <w:tc>
          <w:tcPr>
            <w:tcW w:w="5812" w:type="dxa"/>
            <w:tcBorders>
              <w:top w:val="nil"/>
              <w:left w:val="nil"/>
              <w:bottom w:val="single" w:sz="8" w:space="0" w:color="auto"/>
              <w:right w:val="single" w:sz="8" w:space="0" w:color="auto"/>
            </w:tcBorders>
            <w:shd w:val="clear" w:color="auto" w:fill="auto"/>
            <w:hideMark/>
          </w:tcPr>
          <w:p w14:paraId="768223D3" w14:textId="06E5848C"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79A556C0" w14:textId="77777777" w:rsidR="00317772" w:rsidRPr="00BC13F0" w:rsidRDefault="00317772"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317772" w:rsidRPr="003C2E42" w14:paraId="2ED74868" w14:textId="77777777" w:rsidTr="006F6373">
        <w:trPr>
          <w:trHeight w:val="350"/>
        </w:trPr>
        <w:tc>
          <w:tcPr>
            <w:tcW w:w="851" w:type="dxa"/>
            <w:tcBorders>
              <w:top w:val="nil"/>
              <w:right w:val="single" w:sz="4" w:space="0" w:color="auto"/>
            </w:tcBorders>
            <w:shd w:val="clear" w:color="auto" w:fill="auto"/>
          </w:tcPr>
          <w:p w14:paraId="6452361E" w14:textId="09FBD12C" w:rsidR="00317772" w:rsidRPr="006F6373" w:rsidRDefault="00317772"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58456A3" w14:textId="39D98B40" w:rsidR="00317772" w:rsidRPr="009E642A" w:rsidRDefault="00317772"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Inositol (</w:t>
            </w:r>
            <w:proofErr w:type="spellStart"/>
            <w:r w:rsidRPr="009E642A">
              <w:rPr>
                <w:rFonts w:ascii="Arial" w:eastAsia="Times New Roman" w:hAnsi="Arial" w:cs="Arial"/>
                <w:lang w:eastAsia="en-GB"/>
              </w:rPr>
              <w:t>Hexopal</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hideMark/>
          </w:tcPr>
          <w:p w14:paraId="10FC5567" w14:textId="4A99F8E2" w:rsidR="00317772" w:rsidRPr="009E642A" w:rsidRDefault="00A02016" w:rsidP="00CA27AA">
            <w:pPr>
              <w:spacing w:after="0" w:line="240" w:lineRule="auto"/>
              <w:rPr>
                <w:rFonts w:ascii="Arial" w:eastAsia="Times New Roman" w:hAnsi="Arial" w:cs="Arial"/>
                <w:lang w:eastAsia="en-GB"/>
              </w:rPr>
            </w:pPr>
            <w:r w:rsidRPr="00A02016">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3B650E02" w14:textId="77777777" w:rsidR="00317772" w:rsidRPr="00BC13F0" w:rsidRDefault="00317772"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5A5EC6" w:rsidRPr="003C2E42" w14:paraId="1E9F9047" w14:textId="77777777" w:rsidTr="006F6373">
        <w:trPr>
          <w:trHeight w:val="564"/>
        </w:trPr>
        <w:tc>
          <w:tcPr>
            <w:tcW w:w="851" w:type="dxa"/>
            <w:tcBorders>
              <w:top w:val="nil"/>
              <w:right w:val="single" w:sz="4" w:space="0" w:color="auto"/>
            </w:tcBorders>
            <w:shd w:val="clear" w:color="auto" w:fill="auto"/>
          </w:tcPr>
          <w:p w14:paraId="19F16314" w14:textId="71FC371D" w:rsidR="005A5EC6" w:rsidRPr="006F6373" w:rsidRDefault="005A5EC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D8835AF" w14:textId="34179E01" w:rsidR="005A5EC6" w:rsidRPr="009E642A" w:rsidRDefault="005A5EC6"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 xml:space="preserve">Insulin </w:t>
            </w:r>
            <w:proofErr w:type="spellStart"/>
            <w:r w:rsidRPr="009E642A">
              <w:rPr>
                <w:rFonts w:ascii="Arial" w:eastAsia="Times New Roman" w:hAnsi="Arial" w:cs="Arial"/>
                <w:lang w:eastAsia="en-GB"/>
              </w:rPr>
              <w:t>aspart</w:t>
            </w:r>
            <w:proofErr w:type="spellEnd"/>
            <w:r>
              <w:rPr>
                <w:rFonts w:ascii="Arial" w:eastAsia="Times New Roman" w:hAnsi="Arial" w:cs="Arial"/>
                <w:lang w:eastAsia="en-GB"/>
              </w:rPr>
              <w:t xml:space="preserve"> </w:t>
            </w:r>
            <w:r w:rsidRPr="005A5EC6">
              <w:rPr>
                <w:rFonts w:ascii="Arial" w:eastAsia="Times New Roman" w:hAnsi="Arial" w:cs="Arial"/>
                <w:lang w:eastAsia="en-GB"/>
              </w:rPr>
              <w:t>fast acting (</w:t>
            </w:r>
            <w:proofErr w:type="spellStart"/>
            <w:r w:rsidRPr="005A5EC6">
              <w:rPr>
                <w:rFonts w:ascii="Arial" w:eastAsia="Times New Roman" w:hAnsi="Arial" w:cs="Arial"/>
                <w:lang w:eastAsia="en-GB"/>
              </w:rPr>
              <w:t>Fiasp</w:t>
            </w:r>
            <w:proofErr w:type="spellEnd"/>
            <w:r w:rsidRPr="005A5EC6">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tcPr>
          <w:p w14:paraId="5D805709" w14:textId="77777777" w:rsidR="005A5EC6" w:rsidRPr="009E642A" w:rsidRDefault="005A5EC6"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Only for use in patients with T1DM who are planning a pregnancy or are actively pregnant, and in those who have post-prandial glucose readings &gt;10mmol at 2 hours</w:t>
            </w:r>
          </w:p>
        </w:tc>
        <w:tc>
          <w:tcPr>
            <w:tcW w:w="1394" w:type="dxa"/>
            <w:tcBorders>
              <w:top w:val="nil"/>
              <w:left w:val="nil"/>
              <w:bottom w:val="single" w:sz="8" w:space="0" w:color="auto"/>
              <w:right w:val="single" w:sz="8" w:space="0" w:color="auto"/>
            </w:tcBorders>
          </w:tcPr>
          <w:p w14:paraId="1F97D3A8" w14:textId="77777777" w:rsidR="005A5EC6" w:rsidRDefault="005A5EC6" w:rsidP="00CA27AA">
            <w:pPr>
              <w:spacing w:after="0" w:line="240" w:lineRule="auto"/>
              <w:rPr>
                <w:rStyle w:val="Strong"/>
                <w:rFonts w:ascii="Arial Black" w:hAnsi="Arial Black"/>
                <w:color w:val="A6A6A6" w:themeColor="background1" w:themeShade="A6"/>
                <w:sz w:val="28"/>
                <w:szCs w:val="28"/>
              </w:rPr>
            </w:pPr>
            <w:r>
              <w:rPr>
                <w:rStyle w:val="Strong"/>
                <w:rFonts w:ascii="Arial Black" w:hAnsi="Arial Black"/>
                <w:color w:val="A6A6A6" w:themeColor="background1" w:themeShade="A6"/>
                <w:sz w:val="28"/>
                <w:szCs w:val="28"/>
              </w:rPr>
              <w:t>GREY</w:t>
            </w:r>
          </w:p>
        </w:tc>
      </w:tr>
      <w:tr w:rsidR="005A5EC6" w:rsidRPr="00791D17" w14:paraId="11A8746A" w14:textId="77777777" w:rsidTr="006F6373">
        <w:trPr>
          <w:trHeight w:val="564"/>
        </w:trPr>
        <w:tc>
          <w:tcPr>
            <w:tcW w:w="851" w:type="dxa"/>
            <w:tcBorders>
              <w:top w:val="nil"/>
              <w:right w:val="single" w:sz="4" w:space="0" w:color="auto"/>
            </w:tcBorders>
            <w:shd w:val="clear" w:color="auto" w:fill="auto"/>
          </w:tcPr>
          <w:p w14:paraId="62BCE686" w14:textId="73DB5A07" w:rsidR="005A5EC6" w:rsidRPr="006F6373" w:rsidRDefault="005A5EC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24D5127" w14:textId="09154F81" w:rsidR="005A5EC6" w:rsidRPr="00EF6C7A" w:rsidRDefault="005A5EC6" w:rsidP="00CA27AA">
            <w:pPr>
              <w:spacing w:after="0" w:line="240" w:lineRule="auto"/>
              <w:rPr>
                <w:rFonts w:ascii="Arial" w:eastAsia="Times New Roman" w:hAnsi="Arial" w:cs="Arial"/>
                <w:lang w:eastAsia="en-GB"/>
              </w:rPr>
            </w:pPr>
            <w:r w:rsidRPr="00EF6C7A">
              <w:rPr>
                <w:rFonts w:ascii="Arial" w:eastAsia="Times New Roman" w:hAnsi="Arial" w:cs="Arial"/>
                <w:lang w:eastAsia="en-GB"/>
              </w:rPr>
              <w:t xml:space="preserve">Insulin </w:t>
            </w:r>
            <w:proofErr w:type="spellStart"/>
            <w:r w:rsidRPr="00EF6C7A">
              <w:rPr>
                <w:rFonts w:ascii="Arial" w:eastAsia="Times New Roman" w:hAnsi="Arial" w:cs="Arial"/>
                <w:lang w:eastAsia="en-GB"/>
              </w:rPr>
              <w:t>degludec</w:t>
            </w:r>
            <w:proofErr w:type="spellEnd"/>
            <w:r w:rsidRPr="00EF6C7A">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5B2F18DD" w14:textId="77777777" w:rsidR="005A5EC6" w:rsidRPr="00EF6C7A" w:rsidRDefault="005A5EC6" w:rsidP="00CA27AA">
            <w:pPr>
              <w:spacing w:after="0" w:line="240" w:lineRule="auto"/>
              <w:rPr>
                <w:rFonts w:ascii="Arial" w:eastAsia="Times New Roman" w:hAnsi="Arial" w:cs="Arial"/>
                <w:lang w:eastAsia="en-GB"/>
              </w:rPr>
            </w:pPr>
            <w:r w:rsidRPr="00EF6C7A">
              <w:rPr>
                <w:rFonts w:ascii="Arial" w:eastAsia="Times New Roman" w:hAnsi="Arial" w:cs="Arial"/>
                <w:lang w:eastAsia="en-GB"/>
              </w:rPr>
              <w:t>For use on specialist advice only NTS recommended use only in individuals with diabetes who, despite having all other medications optimised, fail to maintain glycaemic control overnight and in whom hypoglycaemia is a risk or in those with an unpredictable lifestyle e.g. shift workers</w:t>
            </w:r>
          </w:p>
        </w:tc>
        <w:tc>
          <w:tcPr>
            <w:tcW w:w="1394" w:type="dxa"/>
            <w:tcBorders>
              <w:top w:val="nil"/>
              <w:left w:val="nil"/>
              <w:bottom w:val="single" w:sz="8" w:space="0" w:color="auto"/>
              <w:right w:val="single" w:sz="8" w:space="0" w:color="auto"/>
            </w:tcBorders>
          </w:tcPr>
          <w:p w14:paraId="38D9AC01" w14:textId="77777777" w:rsidR="005A5EC6" w:rsidRPr="00EF6C7A" w:rsidRDefault="005A5EC6" w:rsidP="00CA27AA">
            <w:pPr>
              <w:spacing w:after="0" w:line="240" w:lineRule="auto"/>
              <w:rPr>
                <w:rStyle w:val="Strong"/>
                <w:rFonts w:ascii="Arial Black" w:hAnsi="Arial Black"/>
                <w:sz w:val="28"/>
                <w:szCs w:val="28"/>
              </w:rPr>
            </w:pPr>
            <w:r w:rsidRPr="00EF6C7A">
              <w:rPr>
                <w:rStyle w:val="Strong"/>
                <w:rFonts w:ascii="Arial Black" w:hAnsi="Arial Black"/>
                <w:sz w:val="28"/>
                <w:szCs w:val="28"/>
              </w:rPr>
              <w:t>GREY</w:t>
            </w:r>
          </w:p>
        </w:tc>
      </w:tr>
      <w:tr w:rsidR="005A5EC6" w:rsidRPr="003C2E42" w14:paraId="240322C7" w14:textId="77777777" w:rsidTr="00342E8F">
        <w:trPr>
          <w:trHeight w:val="760"/>
        </w:trPr>
        <w:tc>
          <w:tcPr>
            <w:tcW w:w="851" w:type="dxa"/>
            <w:tcBorders>
              <w:top w:val="nil"/>
              <w:right w:val="single" w:sz="4" w:space="0" w:color="auto"/>
            </w:tcBorders>
            <w:shd w:val="clear" w:color="auto" w:fill="auto"/>
          </w:tcPr>
          <w:p w14:paraId="5CEF4C03" w14:textId="68D66D64" w:rsidR="005A5EC6" w:rsidRPr="00B120A9" w:rsidRDefault="005A5EC6" w:rsidP="00CA27AA">
            <w:pPr>
              <w:spacing w:after="0" w:line="240" w:lineRule="auto"/>
              <w:jc w:val="center"/>
              <w:rPr>
                <w:rFonts w:ascii="Arial" w:eastAsia="Times New Roman" w:hAnsi="Arial" w:cs="Arial"/>
                <w:b/>
                <w:bCs/>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686B604" w14:textId="595B5E69" w:rsidR="005A5EC6" w:rsidRPr="00342E8F" w:rsidRDefault="00B120A9" w:rsidP="00CA27AA">
            <w:pPr>
              <w:spacing w:after="0" w:line="240" w:lineRule="auto"/>
              <w:rPr>
                <w:rFonts w:ascii="Arial" w:eastAsia="Times New Roman" w:hAnsi="Arial" w:cs="Arial"/>
                <w:lang w:eastAsia="en-GB"/>
              </w:rPr>
            </w:pPr>
            <w:r w:rsidRPr="00342E8F">
              <w:rPr>
                <w:rFonts w:ascii="Arial" w:eastAsia="Times New Roman" w:hAnsi="Arial" w:cs="Arial"/>
                <w:b/>
                <w:bCs/>
                <w:lang w:eastAsia="en-GB"/>
              </w:rPr>
              <w:t>Insulin and GLP-1 agonist combination</w:t>
            </w:r>
            <w:r w:rsidRPr="00342E8F">
              <w:rPr>
                <w:rFonts w:ascii="Arial" w:eastAsia="Times New Roman" w:hAnsi="Arial" w:cs="Arial"/>
                <w:lang w:eastAsia="en-GB"/>
              </w:rPr>
              <w:t xml:space="preserve"> (e.g. </w:t>
            </w:r>
            <w:proofErr w:type="spellStart"/>
            <w:r w:rsidRPr="00342E8F">
              <w:rPr>
                <w:rFonts w:ascii="Arial" w:eastAsia="Times New Roman" w:hAnsi="Arial" w:cs="Arial"/>
                <w:lang w:eastAsia="en-GB"/>
              </w:rPr>
              <w:t>Degludec</w:t>
            </w:r>
            <w:proofErr w:type="spellEnd"/>
            <w:r w:rsidRPr="00342E8F">
              <w:rPr>
                <w:rFonts w:ascii="Arial" w:eastAsia="Times New Roman" w:hAnsi="Arial" w:cs="Arial"/>
                <w:lang w:eastAsia="en-GB"/>
              </w:rPr>
              <w:t xml:space="preserve"> + Liraglutide, </w:t>
            </w:r>
            <w:proofErr w:type="spellStart"/>
            <w:r w:rsidRPr="00342E8F">
              <w:rPr>
                <w:rFonts w:ascii="Arial" w:eastAsia="Times New Roman" w:hAnsi="Arial" w:cs="Arial"/>
                <w:lang w:eastAsia="en-GB"/>
              </w:rPr>
              <w:t>IdegLira</w:t>
            </w:r>
            <w:proofErr w:type="spellEnd"/>
            <w:r w:rsidRPr="00342E8F">
              <w:rPr>
                <w:rFonts w:ascii="Arial" w:eastAsia="Times New Roman" w:hAnsi="Arial" w:cs="Arial"/>
                <w:lang w:eastAsia="en-GB"/>
              </w:rPr>
              <w:t xml:space="preserve">® &amp; </w:t>
            </w:r>
            <w:proofErr w:type="spellStart"/>
            <w:r w:rsidRPr="00342E8F">
              <w:rPr>
                <w:rFonts w:ascii="Arial" w:eastAsia="Times New Roman" w:hAnsi="Arial" w:cs="Arial"/>
                <w:lang w:eastAsia="en-GB"/>
              </w:rPr>
              <w:t>Xultophy</w:t>
            </w:r>
            <w:proofErr w:type="spellEnd"/>
            <w:r w:rsidRPr="00342E8F">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hideMark/>
          </w:tcPr>
          <w:p w14:paraId="7F3D941A" w14:textId="77777777" w:rsidR="00B120A9" w:rsidRPr="00342E8F" w:rsidRDefault="00B120A9" w:rsidP="00B120A9">
            <w:pPr>
              <w:widowControl w:val="0"/>
              <w:autoSpaceDE w:val="0"/>
              <w:autoSpaceDN w:val="0"/>
              <w:spacing w:after="0" w:line="240" w:lineRule="auto"/>
              <w:rPr>
                <w:rFonts w:ascii="Arial" w:eastAsia="Arial" w:hAnsi="Arial" w:cs="Arial"/>
                <w:lang w:eastAsia="en-GB" w:bidi="en-GB"/>
              </w:rPr>
            </w:pPr>
            <w:r w:rsidRPr="00342E8F">
              <w:rPr>
                <w:rFonts w:ascii="Arial" w:eastAsia="Arial" w:hAnsi="Arial" w:cs="Arial"/>
                <w:b/>
                <w:bCs/>
                <w:lang w:eastAsia="en-GB" w:bidi="en-GB"/>
              </w:rPr>
              <w:t>Not to be initiated by GP in Primary Care</w:t>
            </w:r>
            <w:r w:rsidRPr="00342E8F">
              <w:rPr>
                <w:rFonts w:ascii="Arial" w:eastAsia="Arial" w:hAnsi="Arial" w:cs="Arial"/>
                <w:lang w:eastAsia="en-GB" w:bidi="en-GB"/>
              </w:rPr>
              <w:t xml:space="preserve">. </w:t>
            </w:r>
          </w:p>
          <w:p w14:paraId="79017112" w14:textId="78679351" w:rsidR="005A5EC6" w:rsidRPr="00963229" w:rsidRDefault="00B120A9" w:rsidP="00B120A9">
            <w:pPr>
              <w:spacing w:after="0" w:line="240" w:lineRule="auto"/>
              <w:rPr>
                <w:rFonts w:ascii="Arial" w:eastAsia="Times New Roman" w:hAnsi="Arial" w:cs="Arial"/>
                <w:u w:val="single"/>
                <w:lang w:eastAsia="en-GB"/>
              </w:rPr>
            </w:pPr>
            <w:r w:rsidRPr="00342E8F">
              <w:rPr>
                <w:rFonts w:ascii="Arial" w:eastAsia="Arial" w:hAnsi="Arial" w:cs="Arial"/>
                <w:lang w:eastAsia="en-GB" w:bidi="en-GB"/>
              </w:rPr>
              <w:t>Can be prescribed following specialist initiation.</w:t>
            </w:r>
          </w:p>
        </w:tc>
        <w:tc>
          <w:tcPr>
            <w:tcW w:w="1394" w:type="dxa"/>
            <w:tcBorders>
              <w:top w:val="nil"/>
              <w:left w:val="nil"/>
              <w:bottom w:val="single" w:sz="8" w:space="0" w:color="auto"/>
              <w:right w:val="single" w:sz="8" w:space="0" w:color="auto"/>
            </w:tcBorders>
          </w:tcPr>
          <w:p w14:paraId="475BB387" w14:textId="259BEAF1" w:rsidR="005A5EC6" w:rsidRPr="00342E8F" w:rsidRDefault="00B120A9" w:rsidP="00CA27AA">
            <w:pPr>
              <w:spacing w:after="0" w:line="240" w:lineRule="auto"/>
              <w:rPr>
                <w:rStyle w:val="Strong"/>
                <w:rFonts w:ascii="Arial Black" w:hAnsi="Arial Black"/>
                <w:color w:val="A6A6A6" w:themeColor="background1" w:themeShade="A6"/>
                <w:sz w:val="28"/>
                <w:szCs w:val="28"/>
              </w:rPr>
            </w:pPr>
            <w:r w:rsidRPr="00342E8F">
              <w:rPr>
                <w:rStyle w:val="Strong"/>
                <w:rFonts w:ascii="Arial Black" w:hAnsi="Arial Black"/>
                <w:color w:val="A6A6A6" w:themeColor="background1" w:themeShade="A6"/>
                <w:sz w:val="28"/>
                <w:szCs w:val="28"/>
              </w:rPr>
              <w:t>GREY</w:t>
            </w:r>
          </w:p>
        </w:tc>
      </w:tr>
      <w:tr w:rsidR="005A5EC6" w:rsidRPr="003C2E42" w14:paraId="047A92F6" w14:textId="77777777" w:rsidTr="006F6373">
        <w:trPr>
          <w:trHeight w:val="4074"/>
        </w:trPr>
        <w:tc>
          <w:tcPr>
            <w:tcW w:w="851" w:type="dxa"/>
            <w:tcBorders>
              <w:top w:val="nil"/>
              <w:right w:val="single" w:sz="4" w:space="0" w:color="auto"/>
            </w:tcBorders>
            <w:shd w:val="clear" w:color="auto" w:fill="auto"/>
          </w:tcPr>
          <w:p w14:paraId="067A92EE" w14:textId="13FC7408" w:rsidR="005A5EC6" w:rsidRPr="006F6373" w:rsidRDefault="005A5EC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759F2E1" w14:textId="038ADAD6" w:rsidR="005A5EC6" w:rsidRPr="009E642A" w:rsidRDefault="005A5EC6"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Insulin glargine – high strength (</w:t>
            </w:r>
            <w:proofErr w:type="spellStart"/>
            <w:r w:rsidRPr="009E642A">
              <w:rPr>
                <w:rFonts w:ascii="Arial" w:eastAsia="Times New Roman" w:hAnsi="Arial" w:cs="Arial"/>
                <w:lang w:eastAsia="en-GB"/>
              </w:rPr>
              <w:t>Toujeo</w:t>
            </w:r>
            <w:proofErr w:type="spellEnd"/>
            <w:r w:rsidRPr="009E642A">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tcPr>
          <w:p w14:paraId="40C75943" w14:textId="77777777" w:rsidR="005A5EC6" w:rsidRPr="009E642A" w:rsidRDefault="005A5EC6" w:rsidP="00CA27AA">
            <w:pPr>
              <w:spacing w:after="0" w:line="240" w:lineRule="auto"/>
              <w:rPr>
                <w:rFonts w:ascii="Arial" w:hAnsi="Arial" w:cs="Arial"/>
              </w:rPr>
            </w:pPr>
            <w:r w:rsidRPr="009E642A">
              <w:rPr>
                <w:rFonts w:ascii="Arial" w:hAnsi="Arial" w:cs="Arial"/>
              </w:rPr>
              <w:t>May be considered as an option in people with Type 1 or Type 2 diabetes when one or more of the following criteria are met:</w:t>
            </w:r>
          </w:p>
          <w:p w14:paraId="3AB829AB" w14:textId="77777777" w:rsidR="005A5EC6" w:rsidRPr="009E642A" w:rsidRDefault="005A5EC6" w:rsidP="00CA27AA">
            <w:pPr>
              <w:pStyle w:val="ListParagraph"/>
              <w:numPr>
                <w:ilvl w:val="0"/>
                <w:numId w:val="10"/>
              </w:numPr>
              <w:spacing w:after="0" w:line="240" w:lineRule="auto"/>
              <w:rPr>
                <w:rFonts w:ascii="Arial" w:hAnsi="Arial" w:cs="Arial"/>
              </w:rPr>
            </w:pPr>
            <w:r w:rsidRPr="009E642A">
              <w:rPr>
                <w:rFonts w:ascii="Arial" w:hAnsi="Arial" w:cs="Arial"/>
              </w:rPr>
              <w:t>There is a requirement for flexible timing of injection (+/- 3 hours) due to reliance on 3</w:t>
            </w:r>
            <w:r w:rsidRPr="009E642A">
              <w:rPr>
                <w:rFonts w:ascii="Arial" w:hAnsi="Arial" w:cs="Arial"/>
                <w:vertAlign w:val="superscript"/>
              </w:rPr>
              <w:t>rd</w:t>
            </w:r>
            <w:r w:rsidRPr="009E642A">
              <w:rPr>
                <w:rFonts w:ascii="Arial" w:hAnsi="Arial" w:cs="Arial"/>
              </w:rPr>
              <w:t xml:space="preserve"> party assistance to administer insulin.</w:t>
            </w:r>
          </w:p>
          <w:p w14:paraId="46236627" w14:textId="77777777" w:rsidR="005A5EC6" w:rsidRPr="009E642A" w:rsidRDefault="005A5EC6" w:rsidP="00CA27AA">
            <w:pPr>
              <w:pStyle w:val="ListParagraph"/>
              <w:numPr>
                <w:ilvl w:val="0"/>
                <w:numId w:val="10"/>
              </w:numPr>
              <w:spacing w:after="0" w:line="240" w:lineRule="auto"/>
              <w:rPr>
                <w:rFonts w:ascii="Arial" w:hAnsi="Arial" w:cs="Arial"/>
              </w:rPr>
            </w:pPr>
            <w:r w:rsidRPr="009E642A">
              <w:rPr>
                <w:rFonts w:ascii="Arial" w:hAnsi="Arial" w:cs="Arial"/>
              </w:rPr>
              <w:t>There is pain as a consequence of high injection volumes of standard-strength insulin (high insulin dose alone is not a reason to switch)</w:t>
            </w:r>
          </w:p>
          <w:p w14:paraId="5712C89F" w14:textId="77777777" w:rsidR="005A5EC6" w:rsidRPr="009E642A" w:rsidRDefault="005A5EC6" w:rsidP="00CA27AA">
            <w:pPr>
              <w:pStyle w:val="ListParagraph"/>
              <w:numPr>
                <w:ilvl w:val="0"/>
                <w:numId w:val="10"/>
              </w:numPr>
              <w:spacing w:after="0" w:line="240" w:lineRule="auto"/>
              <w:rPr>
                <w:rFonts w:ascii="Arial" w:hAnsi="Arial" w:cs="Arial"/>
              </w:rPr>
            </w:pPr>
            <w:r w:rsidRPr="009E642A">
              <w:rPr>
                <w:rFonts w:ascii="Arial" w:hAnsi="Arial" w:cs="Arial"/>
              </w:rPr>
              <w:t>There are unacceptable nocturnal hypoglycaemic episodes despite intensive management on other basal analogues. This must be supported by appropriately recorded data (e.g. glucose monitoring device/blood glucose diaries)</w:t>
            </w:r>
          </w:p>
          <w:p w14:paraId="06A76F88" w14:textId="77777777" w:rsidR="005A5EC6" w:rsidRPr="00B65EA1" w:rsidRDefault="005A5EC6" w:rsidP="00CA27AA">
            <w:pPr>
              <w:spacing w:after="0" w:line="240" w:lineRule="auto"/>
              <w:rPr>
                <w:rFonts w:ascii="Arial" w:hAnsi="Arial" w:cs="Arial"/>
              </w:rPr>
            </w:pPr>
            <w:proofErr w:type="spellStart"/>
            <w:r w:rsidRPr="009E642A">
              <w:rPr>
                <w:rFonts w:ascii="Arial" w:hAnsi="Arial" w:cs="Arial"/>
              </w:rPr>
              <w:t>Toujeo</w:t>
            </w:r>
            <w:proofErr w:type="spellEnd"/>
            <w:r w:rsidRPr="009E642A">
              <w:rPr>
                <w:rFonts w:ascii="Arial" w:hAnsi="Arial" w:cs="Arial"/>
              </w:rPr>
              <w:t>® preparations must always be</w:t>
            </w:r>
            <w:r>
              <w:rPr>
                <w:rFonts w:ascii="Arial" w:hAnsi="Arial" w:cs="Arial"/>
              </w:rPr>
              <w:t xml:space="preserve"> prescribed by brand and device</w:t>
            </w:r>
          </w:p>
        </w:tc>
        <w:tc>
          <w:tcPr>
            <w:tcW w:w="1394" w:type="dxa"/>
            <w:tcBorders>
              <w:top w:val="nil"/>
              <w:left w:val="nil"/>
              <w:bottom w:val="single" w:sz="8" w:space="0" w:color="auto"/>
              <w:right w:val="single" w:sz="8" w:space="0" w:color="auto"/>
            </w:tcBorders>
          </w:tcPr>
          <w:p w14:paraId="606E59DE" w14:textId="77777777" w:rsidR="005A5EC6" w:rsidRPr="00791D17" w:rsidRDefault="005A5EC6" w:rsidP="00CA27AA">
            <w:pPr>
              <w:spacing w:after="0" w:line="240" w:lineRule="auto"/>
              <w:rPr>
                <w:rStyle w:val="Strong"/>
                <w:rFonts w:ascii="Arial Black" w:hAnsi="Arial Black"/>
                <w:color w:val="A6A6A6" w:themeColor="background1" w:themeShade="A6"/>
                <w:sz w:val="28"/>
                <w:szCs w:val="28"/>
              </w:rPr>
            </w:pPr>
            <w:r w:rsidRPr="00791D17">
              <w:rPr>
                <w:rStyle w:val="Strong"/>
                <w:rFonts w:ascii="Arial Black" w:hAnsi="Arial Black"/>
                <w:color w:val="A6A6A6" w:themeColor="background1" w:themeShade="A6"/>
                <w:sz w:val="28"/>
                <w:szCs w:val="28"/>
              </w:rPr>
              <w:t>GREY</w:t>
            </w:r>
          </w:p>
        </w:tc>
      </w:tr>
      <w:tr w:rsidR="005A5EC6" w:rsidRPr="003C2E42" w14:paraId="645C7166" w14:textId="77777777" w:rsidTr="006F6373">
        <w:trPr>
          <w:trHeight w:val="337"/>
        </w:trPr>
        <w:tc>
          <w:tcPr>
            <w:tcW w:w="851" w:type="dxa"/>
            <w:tcBorders>
              <w:top w:val="nil"/>
              <w:right w:val="single" w:sz="4" w:space="0" w:color="auto"/>
            </w:tcBorders>
            <w:shd w:val="clear" w:color="auto" w:fill="auto"/>
          </w:tcPr>
          <w:p w14:paraId="458F369D" w14:textId="7F4EECF3" w:rsidR="005A5EC6" w:rsidRPr="006F6373" w:rsidRDefault="005A5EC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BC041E0" w14:textId="47A39DC9" w:rsidR="005A5EC6" w:rsidRPr="00EF6C7A" w:rsidRDefault="005A5EC6" w:rsidP="00CA27AA">
            <w:pPr>
              <w:spacing w:after="0" w:line="240" w:lineRule="auto"/>
              <w:rPr>
                <w:rFonts w:ascii="Arial" w:eastAsia="Times New Roman" w:hAnsi="Arial" w:cs="Arial"/>
                <w:lang w:eastAsia="en-GB"/>
              </w:rPr>
            </w:pPr>
            <w:r w:rsidRPr="00EF6C7A">
              <w:rPr>
                <w:rFonts w:ascii="Arial" w:eastAsia="Times New Roman" w:hAnsi="Arial" w:cs="Arial"/>
                <w:lang w:eastAsia="en-GB"/>
              </w:rPr>
              <w:t>Irbesart</w:t>
            </w:r>
            <w:r>
              <w:rPr>
                <w:rFonts w:ascii="Arial" w:eastAsia="Times New Roman" w:hAnsi="Arial" w:cs="Arial"/>
                <w:lang w:eastAsia="en-GB"/>
              </w:rPr>
              <w:t>an as branded preparations e.g.</w:t>
            </w:r>
            <w:r w:rsidR="00A02016">
              <w:rPr>
                <w:rFonts w:ascii="Arial" w:eastAsia="Times New Roman" w:hAnsi="Arial" w:cs="Arial"/>
                <w:lang w:eastAsia="en-GB"/>
              </w:rPr>
              <w:t xml:space="preserve"> </w:t>
            </w:r>
            <w:r w:rsidRPr="00EF6C7A">
              <w:rPr>
                <w:rFonts w:ascii="Arial" w:eastAsia="Times New Roman" w:hAnsi="Arial" w:cs="Arial"/>
                <w:lang w:eastAsia="en-GB"/>
              </w:rPr>
              <w:t>(</w:t>
            </w:r>
            <w:proofErr w:type="spellStart"/>
            <w:r w:rsidRPr="00EF6C7A">
              <w:rPr>
                <w:rFonts w:ascii="Arial" w:eastAsia="Times New Roman" w:hAnsi="Arial" w:cs="Arial"/>
                <w:lang w:eastAsia="en-GB"/>
              </w:rPr>
              <w:t>Aprovel</w:t>
            </w:r>
            <w:proofErr w:type="spellEnd"/>
            <w:r w:rsidRPr="00EF6C7A">
              <w:rPr>
                <w:rFonts w:ascii="Arial" w:eastAsia="Times New Roman" w:hAnsi="Arial" w:cs="Arial"/>
                <w:vertAlign w:val="superscript"/>
                <w:lang w:eastAsia="en-GB"/>
              </w:rPr>
              <w:t>®</w:t>
            </w:r>
            <w:r w:rsidRPr="00EF6C7A">
              <w:rPr>
                <w:rFonts w:ascii="Arial" w:eastAsia="Times New Roman" w:hAnsi="Arial" w:cs="Arial"/>
                <w:lang w:eastAsia="en-GB"/>
              </w:rPr>
              <w:t>)</w:t>
            </w:r>
            <w:r w:rsidRPr="00EF6C7A">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2F5BA506" w14:textId="77777777" w:rsidR="00A02016" w:rsidRDefault="00A02016" w:rsidP="00CA27AA">
            <w:pPr>
              <w:spacing w:after="0" w:line="240" w:lineRule="auto"/>
              <w:rPr>
                <w:rFonts w:ascii="Arial" w:eastAsia="Times New Roman" w:hAnsi="Arial" w:cs="Arial"/>
                <w:lang w:eastAsia="en-GB"/>
              </w:rPr>
            </w:pPr>
            <w:r w:rsidRPr="00A02016">
              <w:rPr>
                <w:rFonts w:ascii="Arial" w:eastAsia="Times New Roman" w:hAnsi="Arial" w:cs="Arial"/>
                <w:lang w:eastAsia="en-GB"/>
              </w:rPr>
              <w:t>Criterion 2</w:t>
            </w:r>
          </w:p>
          <w:p w14:paraId="19AC21FE" w14:textId="4903BC4D" w:rsidR="005A5EC6" w:rsidRPr="00EF6C7A" w:rsidRDefault="005A5EC6" w:rsidP="00CA27AA">
            <w:pPr>
              <w:spacing w:after="0" w:line="240" w:lineRule="auto"/>
              <w:rPr>
                <w:rFonts w:ascii="Arial" w:eastAsia="Times New Roman" w:hAnsi="Arial" w:cs="Arial"/>
                <w:lang w:eastAsia="en-GB"/>
              </w:rPr>
            </w:pPr>
            <w:r>
              <w:rPr>
                <w:rFonts w:ascii="Arial" w:eastAsia="Times New Roman" w:hAnsi="Arial" w:cs="Arial"/>
                <w:lang w:eastAsia="en-GB"/>
              </w:rPr>
              <w:t>Branded preparations are significantly more expensive than the generic equivalents</w:t>
            </w:r>
            <w:r w:rsidR="00A02016">
              <w:rPr>
                <w:rFonts w:ascii="Arial" w:eastAsia="Times New Roman" w:hAnsi="Arial" w:cs="Arial"/>
                <w:lang w:eastAsia="en-GB"/>
              </w:rPr>
              <w:t xml:space="preserve">. </w:t>
            </w:r>
          </w:p>
        </w:tc>
        <w:tc>
          <w:tcPr>
            <w:tcW w:w="1394" w:type="dxa"/>
            <w:tcBorders>
              <w:top w:val="nil"/>
              <w:left w:val="nil"/>
              <w:bottom w:val="single" w:sz="8" w:space="0" w:color="auto"/>
              <w:right w:val="single" w:sz="8" w:space="0" w:color="auto"/>
            </w:tcBorders>
          </w:tcPr>
          <w:p w14:paraId="7BA0D6C6" w14:textId="77777777" w:rsidR="005A5EC6" w:rsidRPr="00EE3928" w:rsidRDefault="005A5EC6" w:rsidP="00CA27AA">
            <w:pPr>
              <w:rPr>
                <w:rStyle w:val="Strong"/>
                <w:rFonts w:ascii="Arial Black" w:hAnsi="Arial Black"/>
                <w:color w:val="A6A6A6" w:themeColor="background1" w:themeShade="A6"/>
                <w:sz w:val="28"/>
                <w:szCs w:val="28"/>
              </w:rPr>
            </w:pPr>
            <w:r w:rsidRPr="00386AC5">
              <w:rPr>
                <w:rStyle w:val="Strong"/>
                <w:rFonts w:ascii="Arial Black" w:hAnsi="Arial Black"/>
                <w:sz w:val="28"/>
                <w:szCs w:val="28"/>
              </w:rPr>
              <w:t>BLACK</w:t>
            </w:r>
          </w:p>
        </w:tc>
      </w:tr>
      <w:tr w:rsidR="005A5EC6" w:rsidRPr="003C2E42" w14:paraId="46AC3D53" w14:textId="77777777" w:rsidTr="006F6373">
        <w:trPr>
          <w:trHeight w:val="568"/>
        </w:trPr>
        <w:tc>
          <w:tcPr>
            <w:tcW w:w="851" w:type="dxa"/>
            <w:tcBorders>
              <w:top w:val="nil"/>
              <w:right w:val="single" w:sz="4" w:space="0" w:color="auto"/>
            </w:tcBorders>
            <w:shd w:val="clear" w:color="auto" w:fill="auto"/>
          </w:tcPr>
          <w:p w14:paraId="12D8197E" w14:textId="11E51F84" w:rsidR="005A5EC6" w:rsidRPr="006F6373" w:rsidRDefault="005A5EC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9773F7B" w14:textId="4B672C28" w:rsidR="005A5EC6" w:rsidRPr="009E642A" w:rsidRDefault="005A5EC6"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Iron –all modified release preparations</w:t>
            </w:r>
          </w:p>
        </w:tc>
        <w:tc>
          <w:tcPr>
            <w:tcW w:w="5812" w:type="dxa"/>
            <w:tcBorders>
              <w:top w:val="nil"/>
              <w:left w:val="nil"/>
              <w:bottom w:val="single" w:sz="8" w:space="0" w:color="auto"/>
              <w:right w:val="single" w:sz="8" w:space="0" w:color="auto"/>
            </w:tcBorders>
            <w:shd w:val="clear" w:color="auto" w:fill="auto"/>
          </w:tcPr>
          <w:p w14:paraId="7ECB1AF6" w14:textId="0ACF23F8" w:rsidR="005A5EC6" w:rsidRPr="009E642A" w:rsidRDefault="005A5EC6"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on basis that it is not a cost</w:t>
            </w:r>
            <w:r w:rsidR="00A02016">
              <w:rPr>
                <w:rFonts w:ascii="Arial" w:eastAsia="Times New Roman" w:hAnsi="Arial" w:cs="Arial"/>
                <w:lang w:eastAsia="en-GB"/>
              </w:rPr>
              <w:t>-</w:t>
            </w:r>
            <w:r w:rsidRPr="009E642A">
              <w:rPr>
                <w:rFonts w:ascii="Arial" w:eastAsia="Times New Roman" w:hAnsi="Arial" w:cs="Arial"/>
                <w:lang w:eastAsia="en-GB"/>
              </w:rPr>
              <w:t>effective use of NHS resources</w:t>
            </w:r>
          </w:p>
        </w:tc>
        <w:tc>
          <w:tcPr>
            <w:tcW w:w="1394" w:type="dxa"/>
            <w:tcBorders>
              <w:top w:val="nil"/>
              <w:left w:val="nil"/>
              <w:bottom w:val="single" w:sz="8" w:space="0" w:color="auto"/>
              <w:right w:val="single" w:sz="8" w:space="0" w:color="auto"/>
            </w:tcBorders>
          </w:tcPr>
          <w:p w14:paraId="50D641EF" w14:textId="77777777" w:rsidR="005A5EC6" w:rsidRPr="00BC13F0" w:rsidRDefault="005A5EC6"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5A5EC6" w:rsidRPr="0080107F" w14:paraId="47793FB1" w14:textId="77777777" w:rsidTr="006F6373">
        <w:trPr>
          <w:trHeight w:val="564"/>
        </w:trPr>
        <w:tc>
          <w:tcPr>
            <w:tcW w:w="851" w:type="dxa"/>
            <w:tcBorders>
              <w:top w:val="nil"/>
              <w:right w:val="single" w:sz="4" w:space="0" w:color="auto"/>
            </w:tcBorders>
            <w:shd w:val="clear" w:color="auto" w:fill="auto"/>
          </w:tcPr>
          <w:p w14:paraId="20B2690E" w14:textId="5AEBC4ED" w:rsidR="005A5EC6" w:rsidRPr="006F6373" w:rsidRDefault="005A5EC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41C0913" w14:textId="169E848C" w:rsidR="005A5EC6" w:rsidRPr="009E642A" w:rsidRDefault="005A5EC6"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Ivermectin cream</w:t>
            </w:r>
          </w:p>
        </w:tc>
        <w:tc>
          <w:tcPr>
            <w:tcW w:w="5812" w:type="dxa"/>
            <w:tcBorders>
              <w:top w:val="nil"/>
              <w:left w:val="nil"/>
              <w:bottom w:val="single" w:sz="8" w:space="0" w:color="auto"/>
              <w:right w:val="single" w:sz="8" w:space="0" w:color="auto"/>
            </w:tcBorders>
            <w:shd w:val="clear" w:color="auto" w:fill="auto"/>
          </w:tcPr>
          <w:p w14:paraId="529512B7" w14:textId="77777777" w:rsidR="005A5EC6" w:rsidRPr="009E642A" w:rsidRDefault="005A5EC6"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Only for use after more established therapies such as metronidazole gel and azelaic acid have failed.</w:t>
            </w:r>
          </w:p>
        </w:tc>
        <w:tc>
          <w:tcPr>
            <w:tcW w:w="1394" w:type="dxa"/>
            <w:tcBorders>
              <w:top w:val="nil"/>
              <w:left w:val="nil"/>
              <w:bottom w:val="single" w:sz="8" w:space="0" w:color="auto"/>
              <w:right w:val="single" w:sz="8" w:space="0" w:color="auto"/>
            </w:tcBorders>
          </w:tcPr>
          <w:p w14:paraId="3BFBD723" w14:textId="77777777" w:rsidR="005A5EC6" w:rsidRPr="00791D17" w:rsidRDefault="005A5EC6" w:rsidP="00CA27AA">
            <w:pPr>
              <w:spacing w:after="0" w:line="240" w:lineRule="auto"/>
              <w:rPr>
                <w:rStyle w:val="Strong"/>
                <w:rFonts w:ascii="Arial Black" w:hAnsi="Arial Black"/>
                <w:color w:val="BFBFBF" w:themeColor="background1" w:themeShade="BF"/>
                <w:sz w:val="28"/>
                <w:szCs w:val="28"/>
              </w:rPr>
            </w:pPr>
            <w:r w:rsidRPr="00791D17">
              <w:rPr>
                <w:rStyle w:val="Strong"/>
                <w:rFonts w:ascii="Arial Black" w:hAnsi="Arial Black"/>
                <w:color w:val="A6A6A6" w:themeColor="background1" w:themeShade="A6"/>
                <w:sz w:val="28"/>
                <w:szCs w:val="28"/>
              </w:rPr>
              <w:t>GREY</w:t>
            </w:r>
          </w:p>
        </w:tc>
      </w:tr>
      <w:tr w:rsidR="005A5EC6" w:rsidRPr="0080107F" w14:paraId="788DD18D" w14:textId="77777777" w:rsidTr="006F6373">
        <w:trPr>
          <w:trHeight w:val="564"/>
        </w:trPr>
        <w:tc>
          <w:tcPr>
            <w:tcW w:w="851" w:type="dxa"/>
            <w:tcBorders>
              <w:top w:val="nil"/>
              <w:right w:val="single" w:sz="4" w:space="0" w:color="auto"/>
            </w:tcBorders>
            <w:shd w:val="clear" w:color="auto" w:fill="auto"/>
          </w:tcPr>
          <w:p w14:paraId="211764EB" w14:textId="21EE9935" w:rsidR="005A5EC6" w:rsidRPr="006F6373" w:rsidRDefault="005A5EC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18D4B4F" w14:textId="5A4FBFB5" w:rsidR="005A5EC6" w:rsidRPr="009E642A" w:rsidRDefault="005A5EC6"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Japanese Encephalitis vaccination for travel</w:t>
            </w:r>
          </w:p>
        </w:tc>
        <w:tc>
          <w:tcPr>
            <w:tcW w:w="5812" w:type="dxa"/>
            <w:tcBorders>
              <w:top w:val="nil"/>
              <w:left w:val="nil"/>
              <w:bottom w:val="single" w:sz="8" w:space="0" w:color="auto"/>
              <w:right w:val="single" w:sz="8" w:space="0" w:color="auto"/>
            </w:tcBorders>
            <w:shd w:val="clear" w:color="auto" w:fill="auto"/>
            <w:hideMark/>
          </w:tcPr>
          <w:p w14:paraId="748EDFA7" w14:textId="0D6554DC" w:rsidR="005A5EC6" w:rsidRPr="009E642A" w:rsidRDefault="005A5EC6"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on basis that it is not a cost</w:t>
            </w:r>
            <w:r w:rsidR="00A02016">
              <w:rPr>
                <w:rFonts w:ascii="Arial" w:eastAsia="Times New Roman" w:hAnsi="Arial" w:cs="Arial"/>
                <w:lang w:eastAsia="en-GB"/>
              </w:rPr>
              <w:t>-</w:t>
            </w:r>
            <w:r w:rsidRPr="009E642A">
              <w:rPr>
                <w:rFonts w:ascii="Arial" w:eastAsia="Times New Roman" w:hAnsi="Arial" w:cs="Arial"/>
                <w:lang w:eastAsia="en-GB"/>
              </w:rPr>
              <w:t>effective use of NHS resources</w:t>
            </w:r>
          </w:p>
        </w:tc>
        <w:tc>
          <w:tcPr>
            <w:tcW w:w="1394" w:type="dxa"/>
            <w:tcBorders>
              <w:top w:val="nil"/>
              <w:left w:val="nil"/>
              <w:bottom w:val="single" w:sz="8" w:space="0" w:color="auto"/>
              <w:right w:val="single" w:sz="8" w:space="0" w:color="auto"/>
            </w:tcBorders>
          </w:tcPr>
          <w:p w14:paraId="2826EE39" w14:textId="77777777" w:rsidR="005A5EC6" w:rsidRPr="0040197C" w:rsidRDefault="005A5EC6" w:rsidP="00CA27AA">
            <w:pPr>
              <w:spacing w:after="0" w:line="240" w:lineRule="auto"/>
              <w:rPr>
                <w:rStyle w:val="Strong"/>
                <w:rFonts w:ascii="Arial Black" w:hAnsi="Arial Black"/>
                <w:sz w:val="28"/>
                <w:szCs w:val="28"/>
              </w:rPr>
            </w:pPr>
            <w:r w:rsidRPr="0040197C">
              <w:rPr>
                <w:rStyle w:val="Strong"/>
                <w:rFonts w:ascii="Arial Black" w:hAnsi="Arial Black"/>
                <w:sz w:val="28"/>
                <w:szCs w:val="28"/>
              </w:rPr>
              <w:t>BLACK</w:t>
            </w:r>
          </w:p>
        </w:tc>
      </w:tr>
      <w:tr w:rsidR="005A5EC6" w:rsidRPr="003C2E42" w14:paraId="315761F3" w14:textId="77777777" w:rsidTr="006F6373">
        <w:trPr>
          <w:trHeight w:val="336"/>
        </w:trPr>
        <w:tc>
          <w:tcPr>
            <w:tcW w:w="851" w:type="dxa"/>
            <w:tcBorders>
              <w:top w:val="nil"/>
              <w:right w:val="single" w:sz="4" w:space="0" w:color="auto"/>
            </w:tcBorders>
            <w:shd w:val="clear" w:color="auto" w:fill="auto"/>
          </w:tcPr>
          <w:p w14:paraId="5D6E5D4E" w14:textId="76A171B4" w:rsidR="005A5EC6" w:rsidRPr="006F6373" w:rsidRDefault="005A5EC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145C623" w14:textId="3130A58A" w:rsidR="005A5EC6" w:rsidRPr="00EF6C7A" w:rsidRDefault="005A5EC6" w:rsidP="00CA27AA">
            <w:pPr>
              <w:spacing w:after="0" w:line="240" w:lineRule="auto"/>
              <w:rPr>
                <w:rFonts w:ascii="Arial" w:eastAsia="Times New Roman" w:hAnsi="Arial" w:cs="Arial"/>
                <w:lang w:eastAsia="en-GB"/>
              </w:rPr>
            </w:pPr>
            <w:r w:rsidRPr="00EF6C7A">
              <w:rPr>
                <w:rFonts w:ascii="Arial" w:eastAsia="Times New Roman" w:hAnsi="Arial" w:cs="Arial"/>
                <w:lang w:eastAsia="en-GB"/>
              </w:rPr>
              <w:t>Kelo cote</w:t>
            </w:r>
            <w:r w:rsidRPr="00EF6C7A">
              <w:rPr>
                <w:rFonts w:ascii="Arial" w:eastAsia="Times New Roman" w:hAnsi="Arial" w:cs="Arial"/>
                <w:vertAlign w:val="superscript"/>
                <w:lang w:eastAsia="en-GB"/>
              </w:rPr>
              <w:t>®</w:t>
            </w:r>
            <w:r w:rsidRPr="00EF6C7A">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2CCF0C53" w14:textId="77777777" w:rsidR="005A5EC6" w:rsidRPr="00EF6C7A" w:rsidRDefault="005A5EC6" w:rsidP="00CA27AA">
            <w:pPr>
              <w:spacing w:after="0" w:line="240" w:lineRule="auto"/>
              <w:rPr>
                <w:rFonts w:ascii="Arial" w:eastAsia="Times New Roman" w:hAnsi="Arial" w:cs="Arial"/>
                <w:lang w:eastAsia="en-GB"/>
              </w:rPr>
            </w:pPr>
            <w:r w:rsidRPr="00EF6C7A">
              <w:rPr>
                <w:rFonts w:ascii="Arial" w:eastAsia="Times New Roman" w:hAnsi="Arial" w:cs="Arial"/>
                <w:lang w:eastAsia="en-GB"/>
              </w:rPr>
              <w:t>See Silicone preparations to improve the appearance of scar tissue</w:t>
            </w:r>
          </w:p>
        </w:tc>
        <w:tc>
          <w:tcPr>
            <w:tcW w:w="1394" w:type="dxa"/>
            <w:tcBorders>
              <w:top w:val="nil"/>
              <w:left w:val="nil"/>
              <w:bottom w:val="single" w:sz="8" w:space="0" w:color="auto"/>
              <w:right w:val="single" w:sz="8" w:space="0" w:color="auto"/>
            </w:tcBorders>
          </w:tcPr>
          <w:p w14:paraId="1E189D4D" w14:textId="77777777" w:rsidR="005A5EC6" w:rsidRPr="00BC13F0" w:rsidRDefault="005A5EC6"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5A5EC6" w:rsidRPr="003C2E42" w14:paraId="5661E664" w14:textId="77777777" w:rsidTr="006F6373">
        <w:trPr>
          <w:trHeight w:val="482"/>
        </w:trPr>
        <w:tc>
          <w:tcPr>
            <w:tcW w:w="851" w:type="dxa"/>
            <w:tcBorders>
              <w:top w:val="nil"/>
              <w:right w:val="single" w:sz="4" w:space="0" w:color="auto"/>
            </w:tcBorders>
            <w:shd w:val="clear" w:color="auto" w:fill="auto"/>
          </w:tcPr>
          <w:p w14:paraId="53A52A3D" w14:textId="2A93F8F5" w:rsidR="005A5EC6" w:rsidRPr="006F6373" w:rsidRDefault="005A5EC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0556BFE" w14:textId="324B66C4" w:rsidR="005A5EC6" w:rsidRPr="00EF6C7A" w:rsidRDefault="005A5EC6" w:rsidP="00CA27AA">
            <w:pPr>
              <w:spacing w:after="0" w:line="240" w:lineRule="auto"/>
              <w:rPr>
                <w:rFonts w:ascii="Arial" w:eastAsia="Times New Roman" w:hAnsi="Arial" w:cs="Arial"/>
                <w:lang w:eastAsia="en-GB"/>
              </w:rPr>
            </w:pPr>
            <w:proofErr w:type="spellStart"/>
            <w:r w:rsidRPr="00EF6C7A">
              <w:rPr>
                <w:rFonts w:ascii="Arial" w:eastAsia="Times New Roman" w:hAnsi="Arial" w:cs="Arial"/>
                <w:lang w:eastAsia="en-GB"/>
              </w:rPr>
              <w:t>Keromask</w:t>
            </w:r>
            <w:proofErr w:type="spellEnd"/>
            <w:r w:rsidRPr="00EF6C7A">
              <w:rPr>
                <w:rFonts w:ascii="Arial" w:eastAsia="Times New Roman" w:hAnsi="Arial" w:cs="Arial"/>
                <w:lang w:eastAsia="en-GB"/>
              </w:rPr>
              <w:t xml:space="preserve"> Finishing Powder</w:t>
            </w:r>
            <w:r w:rsidRPr="00EF6C7A">
              <w:rPr>
                <w:rFonts w:ascii="Arial" w:eastAsia="Times New Roman" w:hAnsi="Arial" w:cs="Arial"/>
                <w:vertAlign w:val="superscript"/>
                <w:lang w:eastAsia="en-GB"/>
              </w:rPr>
              <w:t xml:space="preserve">® </w:t>
            </w:r>
            <w:r w:rsidRPr="00EF6C7A">
              <w:rPr>
                <w:rFonts w:ascii="Arial" w:eastAsia="Times New Roman" w:hAnsi="Arial" w:cs="Arial"/>
                <w:lang w:eastAsia="en-GB"/>
              </w:rPr>
              <w:t>/Masking Cream</w:t>
            </w:r>
            <w:r w:rsidRPr="00EF6C7A">
              <w:rPr>
                <w:rFonts w:ascii="Arial" w:eastAsia="Times New Roman" w:hAnsi="Arial" w:cs="Arial"/>
                <w:vertAlign w:val="superscript"/>
                <w:lang w:eastAsia="en-GB"/>
              </w:rPr>
              <w:t>®</w:t>
            </w:r>
            <w:r w:rsidRPr="00EF6C7A">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681C920A" w14:textId="77777777" w:rsidR="005A5EC6" w:rsidRPr="00EF6C7A" w:rsidRDefault="005A5EC6" w:rsidP="00CA27AA">
            <w:pPr>
              <w:spacing w:after="0" w:line="240" w:lineRule="auto"/>
              <w:rPr>
                <w:rFonts w:ascii="Arial" w:eastAsia="Times New Roman" w:hAnsi="Arial" w:cs="Arial"/>
                <w:lang w:eastAsia="en-GB"/>
              </w:rPr>
            </w:pPr>
            <w:r w:rsidRPr="00EF6C7A">
              <w:rPr>
                <w:rFonts w:ascii="Arial" w:eastAsia="Times New Roman" w:hAnsi="Arial" w:cs="Arial"/>
                <w:lang w:eastAsia="en-GB"/>
              </w:rPr>
              <w:t>See Camouflage Products</w:t>
            </w:r>
          </w:p>
        </w:tc>
        <w:tc>
          <w:tcPr>
            <w:tcW w:w="1394" w:type="dxa"/>
            <w:tcBorders>
              <w:top w:val="nil"/>
              <w:left w:val="nil"/>
              <w:bottom w:val="single" w:sz="8" w:space="0" w:color="auto"/>
              <w:right w:val="single" w:sz="8" w:space="0" w:color="auto"/>
            </w:tcBorders>
          </w:tcPr>
          <w:p w14:paraId="2B1B6E44" w14:textId="77777777" w:rsidR="005A5EC6" w:rsidRPr="00BC13F0" w:rsidRDefault="005A5EC6"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5A5EC6" w:rsidRPr="003C2E42" w14:paraId="6A291166" w14:textId="77777777" w:rsidTr="006F6373">
        <w:trPr>
          <w:trHeight w:val="207"/>
        </w:trPr>
        <w:tc>
          <w:tcPr>
            <w:tcW w:w="851" w:type="dxa"/>
            <w:tcBorders>
              <w:top w:val="nil"/>
              <w:right w:val="single" w:sz="4" w:space="0" w:color="auto"/>
            </w:tcBorders>
            <w:shd w:val="clear" w:color="auto" w:fill="auto"/>
          </w:tcPr>
          <w:p w14:paraId="6C2448D6" w14:textId="09C29E82" w:rsidR="005A5EC6" w:rsidRPr="006F6373" w:rsidRDefault="005A5EC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4D0734E" w14:textId="11B2398F" w:rsidR="005A5EC6" w:rsidRPr="009E642A" w:rsidRDefault="005A5EC6"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Ketoconazole oral products</w:t>
            </w:r>
          </w:p>
        </w:tc>
        <w:tc>
          <w:tcPr>
            <w:tcW w:w="5812" w:type="dxa"/>
            <w:tcBorders>
              <w:top w:val="nil"/>
              <w:left w:val="nil"/>
              <w:bottom w:val="single" w:sz="8" w:space="0" w:color="auto"/>
              <w:right w:val="single" w:sz="8" w:space="0" w:color="auto"/>
            </w:tcBorders>
            <w:shd w:val="clear" w:color="auto" w:fill="auto"/>
            <w:hideMark/>
          </w:tcPr>
          <w:p w14:paraId="4BE43D2B" w14:textId="490E2993" w:rsidR="005A5EC6" w:rsidRPr="009E642A" w:rsidRDefault="005A5EC6" w:rsidP="00CA27AA">
            <w:pPr>
              <w:spacing w:after="0" w:line="240" w:lineRule="auto"/>
              <w:rPr>
                <w:rFonts w:ascii="Arial" w:eastAsia="Times New Roman" w:hAnsi="Arial" w:cs="Arial"/>
                <w:u w:val="single"/>
                <w:lang w:eastAsia="en-GB"/>
              </w:rPr>
            </w:pPr>
            <w:r w:rsidRPr="009E642A">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0E0B7F8E" w14:textId="77777777" w:rsidR="005A5EC6" w:rsidRPr="00BC13F0" w:rsidRDefault="005A5EC6"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5A5EC6" w:rsidRPr="003C2E42" w14:paraId="40D01C7A" w14:textId="77777777" w:rsidTr="006F6373">
        <w:trPr>
          <w:trHeight w:val="300"/>
        </w:trPr>
        <w:tc>
          <w:tcPr>
            <w:tcW w:w="851" w:type="dxa"/>
            <w:tcBorders>
              <w:top w:val="nil"/>
              <w:right w:val="single" w:sz="4" w:space="0" w:color="auto"/>
            </w:tcBorders>
            <w:shd w:val="clear" w:color="auto" w:fill="auto"/>
          </w:tcPr>
          <w:p w14:paraId="6DDD60DE" w14:textId="0A4789FE" w:rsidR="005A5EC6" w:rsidRPr="006F6373" w:rsidRDefault="005A5EC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48D5357" w14:textId="7D56D9F1" w:rsidR="005A5EC6" w:rsidRPr="009E642A" w:rsidRDefault="005A5EC6"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Lacosamide</w:t>
            </w:r>
            <w:proofErr w:type="spellEnd"/>
          </w:p>
        </w:tc>
        <w:tc>
          <w:tcPr>
            <w:tcW w:w="5812" w:type="dxa"/>
            <w:tcBorders>
              <w:top w:val="nil"/>
              <w:left w:val="nil"/>
              <w:bottom w:val="single" w:sz="8" w:space="0" w:color="auto"/>
              <w:right w:val="single" w:sz="8" w:space="0" w:color="auto"/>
            </w:tcBorders>
            <w:shd w:val="clear" w:color="auto" w:fill="auto"/>
          </w:tcPr>
          <w:p w14:paraId="7CC30FE9" w14:textId="77777777" w:rsidR="005A5EC6" w:rsidRPr="009E642A" w:rsidRDefault="005A5EC6"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Only for use as an option for third or fourth line use after more established therapies have failed</w:t>
            </w:r>
          </w:p>
        </w:tc>
        <w:tc>
          <w:tcPr>
            <w:tcW w:w="1394" w:type="dxa"/>
            <w:tcBorders>
              <w:top w:val="nil"/>
              <w:left w:val="nil"/>
              <w:bottom w:val="single" w:sz="8" w:space="0" w:color="auto"/>
              <w:right w:val="single" w:sz="8" w:space="0" w:color="auto"/>
            </w:tcBorders>
          </w:tcPr>
          <w:p w14:paraId="62465FA5" w14:textId="77777777" w:rsidR="005A5EC6" w:rsidRDefault="005A5EC6" w:rsidP="00CA27AA">
            <w:pPr>
              <w:spacing w:after="0" w:line="240" w:lineRule="auto"/>
              <w:rPr>
                <w:rStyle w:val="Strong"/>
                <w:rFonts w:ascii="Arial Black" w:hAnsi="Arial Black"/>
                <w:color w:val="A6A6A6" w:themeColor="background1" w:themeShade="A6"/>
                <w:sz w:val="28"/>
                <w:szCs w:val="28"/>
              </w:rPr>
            </w:pPr>
            <w:r>
              <w:rPr>
                <w:rStyle w:val="Strong"/>
                <w:rFonts w:ascii="Arial Black" w:hAnsi="Arial Black"/>
                <w:color w:val="A6A6A6" w:themeColor="background1" w:themeShade="A6"/>
                <w:sz w:val="28"/>
                <w:szCs w:val="28"/>
              </w:rPr>
              <w:t>GREY</w:t>
            </w:r>
          </w:p>
        </w:tc>
      </w:tr>
      <w:tr w:rsidR="005A5EC6" w:rsidRPr="003C2E42" w14:paraId="38215006" w14:textId="77777777" w:rsidTr="006F6373">
        <w:trPr>
          <w:trHeight w:val="300"/>
        </w:trPr>
        <w:tc>
          <w:tcPr>
            <w:tcW w:w="851" w:type="dxa"/>
            <w:tcBorders>
              <w:top w:val="nil"/>
              <w:right w:val="single" w:sz="4" w:space="0" w:color="auto"/>
            </w:tcBorders>
            <w:shd w:val="clear" w:color="auto" w:fill="auto"/>
          </w:tcPr>
          <w:p w14:paraId="7F278E7A" w14:textId="7585818E" w:rsidR="005A5EC6" w:rsidRPr="006F6373" w:rsidRDefault="005A5EC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AE13E81" w14:textId="07F3FF32" w:rsidR="005A5EC6" w:rsidRPr="00EF6C7A" w:rsidRDefault="005A5EC6" w:rsidP="00CA27AA">
            <w:pPr>
              <w:spacing w:after="0" w:line="240" w:lineRule="auto"/>
              <w:rPr>
                <w:rFonts w:ascii="Arial" w:eastAsia="Times New Roman" w:hAnsi="Arial" w:cs="Arial"/>
                <w:lang w:eastAsia="en-GB"/>
              </w:rPr>
            </w:pPr>
            <w:proofErr w:type="spellStart"/>
            <w:r w:rsidRPr="00EF6C7A">
              <w:rPr>
                <w:rFonts w:ascii="Arial" w:eastAsia="Times New Roman" w:hAnsi="Arial" w:cs="Arial"/>
                <w:lang w:eastAsia="en-GB"/>
              </w:rPr>
              <w:t>Lacriserts</w:t>
            </w:r>
            <w:proofErr w:type="spellEnd"/>
            <w:r w:rsidRPr="00EF6C7A">
              <w:rPr>
                <w:rFonts w:ascii="Arial" w:eastAsia="Times New Roman" w:hAnsi="Arial" w:cs="Arial"/>
                <w:lang w:eastAsia="en-GB"/>
              </w:rPr>
              <w:t xml:space="preserve"> ocular lubricant**</w:t>
            </w:r>
          </w:p>
        </w:tc>
        <w:tc>
          <w:tcPr>
            <w:tcW w:w="5812" w:type="dxa"/>
            <w:tcBorders>
              <w:top w:val="nil"/>
              <w:left w:val="nil"/>
              <w:bottom w:val="single" w:sz="8" w:space="0" w:color="auto"/>
              <w:right w:val="single" w:sz="8" w:space="0" w:color="auto"/>
            </w:tcBorders>
            <w:shd w:val="clear" w:color="auto" w:fill="auto"/>
          </w:tcPr>
          <w:p w14:paraId="7E278798" w14:textId="77777777" w:rsidR="005A5EC6" w:rsidRPr="00EF6C7A" w:rsidRDefault="005A5EC6" w:rsidP="00CA27AA">
            <w:pPr>
              <w:spacing w:after="0" w:line="240" w:lineRule="auto"/>
              <w:rPr>
                <w:rFonts w:ascii="Arial" w:eastAsia="Times New Roman" w:hAnsi="Arial" w:cs="Arial"/>
                <w:lang w:eastAsia="en-GB"/>
              </w:rPr>
            </w:pPr>
            <w:r>
              <w:rPr>
                <w:rFonts w:ascii="Arial" w:eastAsia="Times New Roman" w:hAnsi="Arial" w:cs="Arial"/>
                <w:lang w:eastAsia="en-GB"/>
              </w:rPr>
              <w:t>Criterion 1 - STAMP considers that there is</w:t>
            </w:r>
            <w:r w:rsidRPr="00EF6C7A">
              <w:rPr>
                <w:rFonts w:ascii="Arial" w:eastAsia="Times New Roman" w:hAnsi="Arial" w:cs="Arial"/>
                <w:lang w:eastAsia="en-GB"/>
              </w:rPr>
              <w:t xml:space="preserve"> only a narrow, defined place for use of the drug or preparation where all other treatment options have been tried and failed.</w:t>
            </w:r>
          </w:p>
        </w:tc>
        <w:tc>
          <w:tcPr>
            <w:tcW w:w="1394" w:type="dxa"/>
            <w:tcBorders>
              <w:top w:val="nil"/>
              <w:left w:val="nil"/>
              <w:bottom w:val="single" w:sz="8" w:space="0" w:color="auto"/>
              <w:right w:val="single" w:sz="8" w:space="0" w:color="auto"/>
            </w:tcBorders>
          </w:tcPr>
          <w:p w14:paraId="4D89BCEB" w14:textId="77777777" w:rsidR="005A5EC6" w:rsidRPr="00386AC5" w:rsidRDefault="005A5EC6"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7D4086" w:rsidRPr="003C2E42" w14:paraId="5BFA39DF" w14:textId="77777777" w:rsidTr="004E1188">
        <w:trPr>
          <w:trHeight w:val="493"/>
        </w:trPr>
        <w:tc>
          <w:tcPr>
            <w:tcW w:w="851" w:type="dxa"/>
            <w:tcBorders>
              <w:top w:val="nil"/>
              <w:right w:val="single" w:sz="4" w:space="0" w:color="auto"/>
            </w:tcBorders>
            <w:shd w:val="clear" w:color="auto" w:fill="auto"/>
          </w:tcPr>
          <w:p w14:paraId="1B3CC864" w14:textId="0154590A" w:rsidR="007D4086" w:rsidRPr="006F6373" w:rsidRDefault="007D4086"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4" w:space="0" w:color="auto"/>
              <w:right w:val="single" w:sz="8" w:space="0" w:color="auto"/>
            </w:tcBorders>
            <w:shd w:val="clear" w:color="auto" w:fill="auto"/>
          </w:tcPr>
          <w:p w14:paraId="0D5F525B" w14:textId="2EC5A7B9" w:rsidR="007D4086" w:rsidRPr="009E642A" w:rsidRDefault="007D4086"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Lanolin cream (</w:t>
            </w:r>
            <w:proofErr w:type="spellStart"/>
            <w:r w:rsidRPr="009E642A">
              <w:rPr>
                <w:rFonts w:ascii="Arial" w:eastAsia="Times New Roman" w:hAnsi="Arial" w:cs="Arial"/>
                <w:lang w:eastAsia="en-GB"/>
              </w:rPr>
              <w:t>Lansinoh</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 xml:space="preserve"> HPA)</w:t>
            </w:r>
          </w:p>
        </w:tc>
        <w:tc>
          <w:tcPr>
            <w:tcW w:w="5812" w:type="dxa"/>
            <w:tcBorders>
              <w:top w:val="nil"/>
              <w:left w:val="nil"/>
              <w:bottom w:val="single" w:sz="8" w:space="0" w:color="auto"/>
              <w:right w:val="single" w:sz="8" w:space="0" w:color="auto"/>
            </w:tcBorders>
            <w:shd w:val="clear" w:color="auto" w:fill="auto"/>
            <w:hideMark/>
          </w:tcPr>
          <w:p w14:paraId="1CE7378A" w14:textId="54367AB4" w:rsidR="007D4086" w:rsidRPr="009E642A" w:rsidRDefault="007D4086"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on basis that it is not a cost</w:t>
            </w:r>
            <w:r w:rsidR="00A02016">
              <w:rPr>
                <w:rFonts w:ascii="Arial" w:eastAsia="Times New Roman" w:hAnsi="Arial" w:cs="Arial"/>
                <w:lang w:eastAsia="en-GB"/>
              </w:rPr>
              <w:t>-</w:t>
            </w:r>
            <w:r w:rsidRPr="009E642A">
              <w:rPr>
                <w:rFonts w:ascii="Arial" w:eastAsia="Times New Roman" w:hAnsi="Arial" w:cs="Arial"/>
                <w:lang w:eastAsia="en-GB"/>
              </w:rPr>
              <w:t>effective use of NHS resources</w:t>
            </w:r>
          </w:p>
        </w:tc>
        <w:tc>
          <w:tcPr>
            <w:tcW w:w="1394" w:type="dxa"/>
            <w:tcBorders>
              <w:top w:val="nil"/>
              <w:left w:val="nil"/>
              <w:bottom w:val="single" w:sz="8" w:space="0" w:color="auto"/>
              <w:right w:val="single" w:sz="8" w:space="0" w:color="auto"/>
            </w:tcBorders>
          </w:tcPr>
          <w:p w14:paraId="6D4A71BC" w14:textId="77777777" w:rsidR="007D4086" w:rsidRPr="00BC13F0" w:rsidRDefault="007D4086"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77679" w:rsidRPr="003C2E42" w14:paraId="56439A97" w14:textId="77777777" w:rsidTr="004E1188">
        <w:trPr>
          <w:trHeight w:val="368"/>
        </w:trPr>
        <w:tc>
          <w:tcPr>
            <w:tcW w:w="851" w:type="dxa"/>
            <w:tcBorders>
              <w:right w:val="single" w:sz="4" w:space="0" w:color="auto"/>
            </w:tcBorders>
            <w:shd w:val="clear" w:color="auto" w:fill="auto"/>
          </w:tcPr>
          <w:p w14:paraId="3EA2DE2F" w14:textId="77777777" w:rsidR="00C77679" w:rsidRDefault="00C77679" w:rsidP="00CA27AA">
            <w:pPr>
              <w:spacing w:after="0" w:line="240" w:lineRule="auto"/>
              <w:jc w:val="center"/>
              <w:rPr>
                <w:rFonts w:ascii="Arial" w:eastAsia="Times New Roman" w:hAnsi="Arial" w:cs="Arial"/>
                <w:b/>
                <w:bCs/>
                <w:sz w:val="12"/>
                <w:szCs w:val="12"/>
                <w:lang w:eastAsia="en-GB"/>
              </w:rPr>
            </w:pPr>
          </w:p>
          <w:p w14:paraId="01217764" w14:textId="77777777" w:rsidR="00C77679" w:rsidRDefault="00C77679" w:rsidP="00CA27AA">
            <w:pPr>
              <w:spacing w:after="0" w:line="240" w:lineRule="auto"/>
              <w:jc w:val="center"/>
              <w:rPr>
                <w:rFonts w:ascii="Arial" w:eastAsia="Times New Roman" w:hAnsi="Arial" w:cs="Arial"/>
                <w:b/>
                <w:bCs/>
                <w:sz w:val="12"/>
                <w:szCs w:val="12"/>
                <w:lang w:eastAsia="en-GB"/>
              </w:rPr>
            </w:pPr>
          </w:p>
          <w:p w14:paraId="3B2E3E14" w14:textId="2AE50E59" w:rsidR="00C77679" w:rsidRPr="006F6373" w:rsidRDefault="00C77679" w:rsidP="00CA27AA">
            <w:pPr>
              <w:spacing w:after="0" w:line="240" w:lineRule="auto"/>
              <w:jc w:val="center"/>
              <w:rPr>
                <w:rFonts w:ascii="Arial" w:eastAsia="Times New Roman" w:hAnsi="Arial" w:cs="Arial"/>
                <w:sz w:val="12"/>
                <w:szCs w:val="12"/>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10579C" w14:textId="7B5744C6" w:rsidR="00C77679" w:rsidRPr="004E1188" w:rsidRDefault="00C77679" w:rsidP="00CA27AA">
            <w:pPr>
              <w:spacing w:after="0" w:line="240" w:lineRule="auto"/>
              <w:rPr>
                <w:rFonts w:ascii="Arial" w:eastAsia="Times New Roman" w:hAnsi="Arial" w:cs="Arial"/>
                <w:lang w:eastAsia="en-GB"/>
              </w:rPr>
            </w:pPr>
            <w:r w:rsidRPr="004E1188">
              <w:rPr>
                <w:rFonts w:ascii="Arial" w:eastAsia="Times New Roman" w:hAnsi="Arial" w:cs="Arial"/>
                <w:lang w:eastAsia="en-GB"/>
              </w:rPr>
              <w:t xml:space="preserve">Latanoprost multidose bottles as branded preparations (alone or in combination with other agents)**  </w:t>
            </w:r>
          </w:p>
        </w:tc>
        <w:tc>
          <w:tcPr>
            <w:tcW w:w="5812" w:type="dxa"/>
            <w:tcBorders>
              <w:top w:val="nil"/>
              <w:left w:val="single" w:sz="4" w:space="0" w:color="auto"/>
              <w:bottom w:val="single" w:sz="8" w:space="0" w:color="auto"/>
              <w:right w:val="single" w:sz="8" w:space="0" w:color="auto"/>
            </w:tcBorders>
            <w:shd w:val="clear" w:color="auto" w:fill="auto"/>
          </w:tcPr>
          <w:p w14:paraId="09D72EF7" w14:textId="77777777" w:rsidR="00C77679" w:rsidRPr="004E1188" w:rsidRDefault="00C77679" w:rsidP="00CA27AA">
            <w:pPr>
              <w:spacing w:after="0" w:line="240" w:lineRule="auto"/>
              <w:rPr>
                <w:rFonts w:ascii="Arial" w:eastAsia="Times New Roman" w:hAnsi="Arial" w:cs="Arial"/>
                <w:lang w:eastAsia="en-GB"/>
              </w:rPr>
            </w:pPr>
            <w:r w:rsidRPr="004E1188">
              <w:rPr>
                <w:rFonts w:ascii="Arial" w:eastAsia="Times New Roman" w:hAnsi="Arial" w:cs="Arial"/>
                <w:lang w:eastAsia="en-GB"/>
              </w:rPr>
              <w:t xml:space="preserve">Criterion 2 - Branded preparations are significantly more expensive than the generic equivalents. </w:t>
            </w:r>
          </w:p>
          <w:p w14:paraId="25FDED6A" w14:textId="68AE82A7" w:rsidR="00C77679" w:rsidRPr="004E1188" w:rsidRDefault="00C77679" w:rsidP="00CA27AA">
            <w:pPr>
              <w:spacing w:after="0" w:line="240" w:lineRule="auto"/>
              <w:rPr>
                <w:rFonts w:ascii="Arial" w:eastAsia="Times New Roman" w:hAnsi="Arial" w:cs="Arial"/>
                <w:lang w:eastAsia="en-GB"/>
              </w:rPr>
            </w:pPr>
            <w:r w:rsidRPr="004E1188">
              <w:rPr>
                <w:rFonts w:ascii="Arial" w:eastAsia="Times New Roman" w:hAnsi="Arial" w:cs="Arial"/>
                <w:lang w:eastAsia="en-GB"/>
              </w:rPr>
              <w:t xml:space="preserve">Please note this does not apply to unit dose vials which remain prescribable, only the multidose preparations.          </w:t>
            </w:r>
          </w:p>
        </w:tc>
        <w:tc>
          <w:tcPr>
            <w:tcW w:w="1394" w:type="dxa"/>
            <w:tcBorders>
              <w:top w:val="nil"/>
              <w:left w:val="nil"/>
              <w:bottom w:val="single" w:sz="8" w:space="0" w:color="auto"/>
              <w:right w:val="single" w:sz="8" w:space="0" w:color="auto"/>
            </w:tcBorders>
          </w:tcPr>
          <w:p w14:paraId="1989CB29" w14:textId="338D25C1" w:rsidR="00C77679" w:rsidRPr="004E1188" w:rsidRDefault="00C77679" w:rsidP="00CA27AA">
            <w:pPr>
              <w:spacing w:after="0" w:line="240" w:lineRule="auto"/>
              <w:rPr>
                <w:rStyle w:val="Strong"/>
                <w:rFonts w:ascii="Arial Black" w:hAnsi="Arial Black"/>
                <w:sz w:val="28"/>
                <w:szCs w:val="28"/>
              </w:rPr>
            </w:pPr>
            <w:r w:rsidRPr="004E1188">
              <w:rPr>
                <w:rStyle w:val="Strong"/>
                <w:rFonts w:ascii="Arial Black" w:hAnsi="Arial Black"/>
                <w:sz w:val="28"/>
                <w:szCs w:val="28"/>
              </w:rPr>
              <w:t>BLACK</w:t>
            </w:r>
          </w:p>
        </w:tc>
      </w:tr>
      <w:tr w:rsidR="00C77679" w:rsidRPr="003C2E42" w14:paraId="097AF4BD" w14:textId="77777777" w:rsidTr="00CA27AA">
        <w:trPr>
          <w:trHeight w:val="368"/>
        </w:trPr>
        <w:tc>
          <w:tcPr>
            <w:tcW w:w="851" w:type="dxa"/>
            <w:tcBorders>
              <w:right w:val="single" w:sz="4" w:space="0" w:color="auto"/>
            </w:tcBorders>
            <w:shd w:val="clear" w:color="auto" w:fill="auto"/>
          </w:tcPr>
          <w:p w14:paraId="68933E13" w14:textId="42EE2984" w:rsidR="00C77679" w:rsidRPr="006F6373" w:rsidRDefault="00C77679" w:rsidP="00CA27AA">
            <w:pPr>
              <w:spacing w:after="0" w:line="240" w:lineRule="auto"/>
              <w:jc w:val="center"/>
              <w:rPr>
                <w:rFonts w:ascii="Arial" w:eastAsia="Times New Roman" w:hAnsi="Arial" w:cs="Arial"/>
                <w:sz w:val="12"/>
                <w:szCs w:val="12"/>
                <w:lang w:eastAsia="en-GB"/>
              </w:rPr>
            </w:pPr>
          </w:p>
        </w:tc>
        <w:tc>
          <w:tcPr>
            <w:tcW w:w="2977" w:type="dxa"/>
            <w:tcBorders>
              <w:top w:val="single" w:sz="4" w:space="0" w:color="auto"/>
              <w:left w:val="single" w:sz="4" w:space="0" w:color="auto"/>
              <w:bottom w:val="single" w:sz="8" w:space="0" w:color="auto"/>
              <w:right w:val="single" w:sz="8" w:space="0" w:color="auto"/>
            </w:tcBorders>
            <w:shd w:val="clear" w:color="auto" w:fill="auto"/>
          </w:tcPr>
          <w:p w14:paraId="5486A564" w14:textId="3836BC4A" w:rsidR="00C77679" w:rsidRPr="00AA21D7" w:rsidRDefault="00C77679" w:rsidP="00CA27AA">
            <w:pPr>
              <w:spacing w:after="0" w:line="240" w:lineRule="auto"/>
              <w:rPr>
                <w:rFonts w:ascii="Arial" w:eastAsia="Times New Roman" w:hAnsi="Arial" w:cs="Arial"/>
                <w:lang w:eastAsia="en-GB"/>
              </w:rPr>
            </w:pPr>
            <w:proofErr w:type="spellStart"/>
            <w:r w:rsidRPr="00AA21D7">
              <w:rPr>
                <w:rFonts w:ascii="Arial" w:eastAsia="Times New Roman" w:hAnsi="Arial" w:cs="Arial"/>
                <w:lang w:eastAsia="en-GB"/>
              </w:rPr>
              <w:t>Latisse</w:t>
            </w:r>
            <w:proofErr w:type="spellEnd"/>
            <w:r w:rsidRPr="00AA21D7">
              <w:rPr>
                <w:rFonts w:ascii="Arial" w:eastAsia="Times New Roman" w:hAnsi="Arial" w:cs="Arial"/>
                <w:vertAlign w:val="superscript"/>
                <w:lang w:eastAsia="en-GB"/>
              </w:rPr>
              <w:t xml:space="preserve">® </w:t>
            </w:r>
            <w:r w:rsidRPr="00AA21D7">
              <w:rPr>
                <w:rFonts w:ascii="Arial" w:eastAsia="Times New Roman" w:hAnsi="Arial" w:cs="Arial"/>
                <w:lang w:eastAsia="en-GB"/>
              </w:rPr>
              <w:t>eye drops (</w:t>
            </w:r>
            <w:proofErr w:type="spellStart"/>
            <w:r w:rsidRPr="00AA21D7">
              <w:rPr>
                <w:rFonts w:ascii="Arial" w:eastAsia="Times New Roman" w:hAnsi="Arial" w:cs="Arial"/>
                <w:lang w:eastAsia="en-GB"/>
              </w:rPr>
              <w:t>bimatoprost</w:t>
            </w:r>
            <w:proofErr w:type="spellEnd"/>
            <w:r w:rsidRPr="00AA21D7">
              <w:rPr>
                <w:rFonts w:ascii="Arial" w:eastAsia="Times New Roman" w:hAnsi="Arial" w:cs="Arial"/>
                <w:lang w:eastAsia="en-GB"/>
              </w:rPr>
              <w:t xml:space="preserve"> 0.03%)</w:t>
            </w:r>
            <w:r w:rsidRPr="00AA21D7">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4C83D4CE" w14:textId="77777777" w:rsidR="00C77679" w:rsidRPr="00AA21D7" w:rsidRDefault="00C77679" w:rsidP="00CA27AA">
            <w:pPr>
              <w:spacing w:after="0" w:line="240" w:lineRule="auto"/>
              <w:rPr>
                <w:rFonts w:ascii="Arial" w:eastAsia="Times New Roman" w:hAnsi="Arial" w:cs="Arial"/>
                <w:lang w:eastAsia="en-GB"/>
              </w:rPr>
            </w:pPr>
            <w:r w:rsidRPr="00AA21D7">
              <w:rPr>
                <w:rFonts w:ascii="Arial" w:eastAsia="Times New Roman" w:hAnsi="Arial" w:cs="Arial"/>
                <w:lang w:eastAsia="en-GB"/>
              </w:rPr>
              <w:t>Cosmetic use, product is licensed to thicken eye lashes. This restriction does not apply to 0.3% drops for treatment of Glaucoma.</w:t>
            </w:r>
          </w:p>
        </w:tc>
        <w:tc>
          <w:tcPr>
            <w:tcW w:w="1394" w:type="dxa"/>
            <w:tcBorders>
              <w:top w:val="nil"/>
              <w:left w:val="nil"/>
              <w:bottom w:val="single" w:sz="8" w:space="0" w:color="auto"/>
              <w:right w:val="single" w:sz="8" w:space="0" w:color="auto"/>
            </w:tcBorders>
          </w:tcPr>
          <w:p w14:paraId="7887B6C1" w14:textId="77777777" w:rsidR="00C77679" w:rsidRPr="00BC13F0" w:rsidRDefault="00C77679"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77679" w:rsidRPr="0080107F" w14:paraId="77E857C1" w14:textId="77777777" w:rsidTr="00CA27AA">
        <w:trPr>
          <w:trHeight w:val="171"/>
        </w:trPr>
        <w:tc>
          <w:tcPr>
            <w:tcW w:w="851" w:type="dxa"/>
            <w:tcBorders>
              <w:top w:val="nil"/>
              <w:right w:val="single" w:sz="8" w:space="0" w:color="auto"/>
            </w:tcBorders>
            <w:shd w:val="clear" w:color="auto" w:fill="auto"/>
          </w:tcPr>
          <w:p w14:paraId="67E7C9A4" w14:textId="45BB9464" w:rsidR="00C77679" w:rsidRPr="006F6373" w:rsidRDefault="00C77679" w:rsidP="00CA27AA">
            <w:pPr>
              <w:spacing w:after="0" w:line="240" w:lineRule="auto"/>
              <w:jc w:val="center"/>
              <w:rPr>
                <w:rFonts w:ascii="Arial" w:eastAsia="Times New Roman" w:hAnsi="Arial" w:cs="Arial"/>
                <w:sz w:val="12"/>
                <w:szCs w:val="12"/>
                <w:lang w:eastAsia="en-GB"/>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4D0BBC6B" w14:textId="26E231EF" w:rsidR="00C77679" w:rsidRPr="009E642A" w:rsidRDefault="00C77679"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Lesinurad</w:t>
            </w:r>
            <w:proofErr w:type="spellEnd"/>
            <w:r w:rsidRPr="009E642A">
              <w:rPr>
                <w:rFonts w:ascii="Arial" w:eastAsia="Times New Roman" w:hAnsi="Arial" w:cs="Arial"/>
                <w:lang w:eastAsia="en-GB"/>
              </w:rPr>
              <w:t xml:space="preserve"> preparations</w:t>
            </w:r>
          </w:p>
        </w:tc>
        <w:tc>
          <w:tcPr>
            <w:tcW w:w="5812" w:type="dxa"/>
            <w:tcBorders>
              <w:top w:val="single" w:sz="8" w:space="0" w:color="auto"/>
              <w:left w:val="single" w:sz="8" w:space="0" w:color="auto"/>
              <w:bottom w:val="single" w:sz="8" w:space="0" w:color="auto"/>
              <w:right w:val="single" w:sz="8" w:space="0" w:color="auto"/>
            </w:tcBorders>
            <w:shd w:val="clear" w:color="auto" w:fill="auto"/>
            <w:hideMark/>
          </w:tcPr>
          <w:p w14:paraId="564832D5" w14:textId="77777777" w:rsidR="00C77679" w:rsidRPr="009E642A" w:rsidRDefault="00C77679"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2</w:t>
            </w:r>
          </w:p>
        </w:tc>
        <w:tc>
          <w:tcPr>
            <w:tcW w:w="1394" w:type="dxa"/>
            <w:tcBorders>
              <w:top w:val="single" w:sz="8" w:space="0" w:color="auto"/>
              <w:left w:val="single" w:sz="8" w:space="0" w:color="auto"/>
              <w:bottom w:val="single" w:sz="8" w:space="0" w:color="auto"/>
              <w:right w:val="single" w:sz="8" w:space="0" w:color="auto"/>
            </w:tcBorders>
          </w:tcPr>
          <w:p w14:paraId="2AD2E6AD" w14:textId="77777777" w:rsidR="00C77679" w:rsidRPr="0040197C" w:rsidRDefault="00C77679" w:rsidP="00CA27AA">
            <w:pPr>
              <w:spacing w:after="0" w:line="240" w:lineRule="auto"/>
              <w:rPr>
                <w:rStyle w:val="Strong"/>
                <w:rFonts w:ascii="Arial Black" w:hAnsi="Arial Black"/>
                <w:sz w:val="28"/>
                <w:szCs w:val="28"/>
              </w:rPr>
            </w:pPr>
            <w:r w:rsidRPr="0040197C">
              <w:rPr>
                <w:rStyle w:val="Strong"/>
                <w:rFonts w:ascii="Arial Black" w:hAnsi="Arial Black"/>
                <w:sz w:val="28"/>
                <w:szCs w:val="28"/>
              </w:rPr>
              <w:t>BLACK</w:t>
            </w:r>
          </w:p>
        </w:tc>
      </w:tr>
      <w:tr w:rsidR="00C77679" w:rsidRPr="003C2E42" w14:paraId="6B1D2A67" w14:textId="77777777" w:rsidTr="00CA27AA">
        <w:trPr>
          <w:trHeight w:val="564"/>
        </w:trPr>
        <w:tc>
          <w:tcPr>
            <w:tcW w:w="851" w:type="dxa"/>
            <w:tcBorders>
              <w:top w:val="nil"/>
              <w:right w:val="single" w:sz="8" w:space="0" w:color="auto"/>
            </w:tcBorders>
            <w:shd w:val="clear" w:color="auto" w:fill="auto"/>
          </w:tcPr>
          <w:p w14:paraId="309B9303" w14:textId="4838A3FC" w:rsidR="00C77679" w:rsidRPr="006F6373" w:rsidRDefault="00C77679" w:rsidP="00CA27AA">
            <w:pPr>
              <w:spacing w:after="0" w:line="240" w:lineRule="auto"/>
              <w:jc w:val="center"/>
              <w:rPr>
                <w:rFonts w:ascii="Arial" w:eastAsia="Times New Roman" w:hAnsi="Arial" w:cs="Arial"/>
                <w:sz w:val="12"/>
                <w:szCs w:val="12"/>
                <w:lang w:eastAsia="en-GB"/>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277B904F" w14:textId="4EA26980" w:rsidR="00C77679" w:rsidRPr="00AA21D7" w:rsidRDefault="00C77679" w:rsidP="00CA27AA">
            <w:pPr>
              <w:spacing w:after="0" w:line="240" w:lineRule="auto"/>
              <w:rPr>
                <w:rFonts w:ascii="Arial" w:eastAsia="Times New Roman" w:hAnsi="Arial" w:cs="Arial"/>
                <w:lang w:eastAsia="en-GB"/>
              </w:rPr>
            </w:pPr>
            <w:r w:rsidRPr="00AA21D7">
              <w:rPr>
                <w:rFonts w:ascii="Arial" w:eastAsia="Times New Roman" w:hAnsi="Arial" w:cs="Arial"/>
                <w:lang w:eastAsia="en-GB"/>
              </w:rPr>
              <w:t>Letrozole as a branded preparation (</w:t>
            </w:r>
            <w:proofErr w:type="spellStart"/>
            <w:r w:rsidRPr="00AA21D7">
              <w:rPr>
                <w:rFonts w:ascii="Arial" w:eastAsia="Times New Roman" w:hAnsi="Arial" w:cs="Arial"/>
                <w:lang w:eastAsia="en-GB"/>
              </w:rPr>
              <w:t>Femara</w:t>
            </w:r>
            <w:proofErr w:type="spellEnd"/>
            <w:r w:rsidRPr="00AA21D7">
              <w:rPr>
                <w:rFonts w:ascii="Arial" w:eastAsia="Times New Roman" w:hAnsi="Arial" w:cs="Arial"/>
                <w:vertAlign w:val="superscript"/>
                <w:lang w:eastAsia="en-GB"/>
              </w:rPr>
              <w:t>®</w:t>
            </w:r>
            <w:r w:rsidRPr="00AA21D7">
              <w:rPr>
                <w:rFonts w:ascii="Arial" w:eastAsia="Times New Roman" w:hAnsi="Arial" w:cs="Arial"/>
                <w:lang w:eastAsia="en-GB"/>
              </w:rPr>
              <w:t>)</w:t>
            </w:r>
            <w:r w:rsidRPr="00AA21D7">
              <w:rPr>
                <w:rFonts w:ascii="Arial" w:eastAsia="Times New Roman" w:hAnsi="Arial" w:cs="Arial"/>
                <w:sz w:val="24"/>
                <w:lang w:eastAsia="en-GB"/>
              </w:rPr>
              <w:t>**</w:t>
            </w:r>
          </w:p>
        </w:tc>
        <w:tc>
          <w:tcPr>
            <w:tcW w:w="5812" w:type="dxa"/>
            <w:tcBorders>
              <w:top w:val="single" w:sz="8" w:space="0" w:color="auto"/>
              <w:left w:val="single" w:sz="8" w:space="0" w:color="auto"/>
              <w:bottom w:val="single" w:sz="8" w:space="0" w:color="auto"/>
              <w:right w:val="single" w:sz="8" w:space="0" w:color="auto"/>
            </w:tcBorders>
            <w:shd w:val="clear" w:color="auto" w:fill="auto"/>
          </w:tcPr>
          <w:p w14:paraId="4A5BF0A7" w14:textId="77777777" w:rsidR="00C77679" w:rsidRPr="00AA21D7" w:rsidRDefault="00C77679" w:rsidP="00CA27AA">
            <w:pPr>
              <w:spacing w:after="0" w:line="240" w:lineRule="auto"/>
              <w:rPr>
                <w:rFonts w:ascii="Arial" w:eastAsia="Times New Roman" w:hAnsi="Arial" w:cs="Arial"/>
                <w:lang w:eastAsia="en-GB"/>
              </w:rPr>
            </w:pPr>
            <w:r w:rsidRPr="00AA21D7">
              <w:rPr>
                <w:rFonts w:ascii="Arial" w:eastAsia="Times New Roman" w:hAnsi="Arial" w:cs="Arial"/>
                <w:lang w:eastAsia="en-GB"/>
              </w:rPr>
              <w:t>Branded preparations are significantly more expensive than the generic equivalents</w:t>
            </w:r>
          </w:p>
        </w:tc>
        <w:tc>
          <w:tcPr>
            <w:tcW w:w="1394" w:type="dxa"/>
            <w:tcBorders>
              <w:top w:val="single" w:sz="8" w:space="0" w:color="auto"/>
              <w:left w:val="single" w:sz="8" w:space="0" w:color="auto"/>
              <w:bottom w:val="single" w:sz="8" w:space="0" w:color="auto"/>
              <w:right w:val="single" w:sz="8" w:space="0" w:color="auto"/>
            </w:tcBorders>
          </w:tcPr>
          <w:p w14:paraId="442C1B39" w14:textId="77777777" w:rsidR="00C77679" w:rsidRPr="00386AC5" w:rsidRDefault="00C77679"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77679" w:rsidRPr="003C2E42" w14:paraId="01C214FB" w14:textId="77777777" w:rsidTr="00CA27AA">
        <w:trPr>
          <w:trHeight w:val="313"/>
        </w:trPr>
        <w:tc>
          <w:tcPr>
            <w:tcW w:w="851" w:type="dxa"/>
            <w:tcBorders>
              <w:top w:val="nil"/>
              <w:right w:val="single" w:sz="8" w:space="0" w:color="auto"/>
            </w:tcBorders>
            <w:shd w:val="clear" w:color="auto" w:fill="auto"/>
          </w:tcPr>
          <w:p w14:paraId="65D044F2" w14:textId="3FF7C45A" w:rsidR="00C77679" w:rsidRPr="006F6373" w:rsidRDefault="00C77679" w:rsidP="00CA27AA">
            <w:pPr>
              <w:spacing w:after="0" w:line="240" w:lineRule="auto"/>
              <w:jc w:val="center"/>
              <w:rPr>
                <w:rFonts w:ascii="Arial" w:eastAsia="Times New Roman" w:hAnsi="Arial" w:cs="Arial"/>
                <w:sz w:val="12"/>
                <w:szCs w:val="12"/>
                <w:lang w:eastAsia="en-GB"/>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58F0A34F" w14:textId="47B63EDF" w:rsidR="00C77679" w:rsidRPr="009E642A" w:rsidRDefault="00C77679"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Levocetirizine</w:t>
            </w:r>
          </w:p>
        </w:tc>
        <w:tc>
          <w:tcPr>
            <w:tcW w:w="5812" w:type="dxa"/>
            <w:tcBorders>
              <w:top w:val="single" w:sz="8" w:space="0" w:color="auto"/>
              <w:left w:val="single" w:sz="8" w:space="0" w:color="auto"/>
              <w:bottom w:val="single" w:sz="8" w:space="0" w:color="auto"/>
              <w:right w:val="single" w:sz="8" w:space="0" w:color="auto"/>
            </w:tcBorders>
            <w:shd w:val="clear" w:color="auto" w:fill="auto"/>
            <w:hideMark/>
          </w:tcPr>
          <w:p w14:paraId="22B5EB23" w14:textId="77777777" w:rsidR="00C77679" w:rsidRPr="009E642A" w:rsidRDefault="00C77679"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2</w:t>
            </w:r>
          </w:p>
        </w:tc>
        <w:tc>
          <w:tcPr>
            <w:tcW w:w="1394" w:type="dxa"/>
            <w:tcBorders>
              <w:top w:val="single" w:sz="8" w:space="0" w:color="auto"/>
              <w:left w:val="single" w:sz="8" w:space="0" w:color="auto"/>
              <w:bottom w:val="single" w:sz="8" w:space="0" w:color="auto"/>
              <w:right w:val="single" w:sz="8" w:space="0" w:color="auto"/>
            </w:tcBorders>
          </w:tcPr>
          <w:p w14:paraId="380A6499" w14:textId="77777777" w:rsidR="00C77679" w:rsidRPr="00BC13F0" w:rsidRDefault="00C77679"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103A2D17" w14:textId="77777777" w:rsidTr="00CA27AA">
        <w:trPr>
          <w:trHeight w:val="336"/>
        </w:trPr>
        <w:tc>
          <w:tcPr>
            <w:tcW w:w="851" w:type="dxa"/>
            <w:tcBorders>
              <w:top w:val="nil"/>
              <w:right w:val="single" w:sz="8" w:space="0" w:color="auto"/>
            </w:tcBorders>
            <w:shd w:val="clear" w:color="auto" w:fill="auto"/>
          </w:tcPr>
          <w:p w14:paraId="7CE2CD5C" w14:textId="3D37E101"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05B12A79" w14:textId="769D2B98"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Linaclotide</w:t>
            </w:r>
          </w:p>
        </w:tc>
        <w:tc>
          <w:tcPr>
            <w:tcW w:w="5812" w:type="dxa"/>
            <w:tcBorders>
              <w:top w:val="single" w:sz="8" w:space="0" w:color="auto"/>
              <w:left w:val="single" w:sz="8" w:space="0" w:color="auto"/>
              <w:bottom w:val="single" w:sz="8" w:space="0" w:color="auto"/>
              <w:right w:val="single" w:sz="8" w:space="0" w:color="auto"/>
            </w:tcBorders>
            <w:shd w:val="clear" w:color="auto" w:fill="auto"/>
          </w:tcPr>
          <w:p w14:paraId="78B716C1" w14:textId="6025E9AA"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 xml:space="preserve">For use </w:t>
            </w:r>
            <w:r>
              <w:rPr>
                <w:rFonts w:ascii="Arial" w:eastAsia="Times New Roman" w:hAnsi="Arial" w:cs="Arial"/>
                <w:lang w:eastAsia="en-GB"/>
              </w:rPr>
              <w:t xml:space="preserve">as per NICE CG61 </w:t>
            </w:r>
            <w:r w:rsidRPr="009E642A">
              <w:rPr>
                <w:rFonts w:ascii="Arial" w:eastAsia="Times New Roman" w:hAnsi="Arial" w:cs="Arial"/>
                <w:lang w:eastAsia="en-GB"/>
              </w:rPr>
              <w:t>where</w:t>
            </w:r>
            <w:r>
              <w:rPr>
                <w:rFonts w:ascii="Arial" w:eastAsia="Times New Roman" w:hAnsi="Arial" w:cs="Arial"/>
                <w:lang w:eastAsia="en-GB"/>
              </w:rPr>
              <w:t xml:space="preserve"> </w:t>
            </w:r>
            <w:r w:rsidRPr="009E642A">
              <w:rPr>
                <w:rFonts w:ascii="Arial" w:eastAsia="Times New Roman" w:hAnsi="Arial" w:cs="Arial"/>
                <w:lang w:eastAsia="en-GB"/>
              </w:rPr>
              <w:t xml:space="preserve">maximum tolerated doses of previous laxatives from </w:t>
            </w:r>
            <w:r>
              <w:rPr>
                <w:rFonts w:ascii="Arial" w:eastAsia="Times New Roman" w:hAnsi="Arial" w:cs="Arial"/>
                <w:lang w:eastAsia="en-GB"/>
              </w:rPr>
              <w:t xml:space="preserve">2 </w:t>
            </w:r>
            <w:r w:rsidRPr="009E642A">
              <w:rPr>
                <w:rFonts w:ascii="Arial" w:eastAsia="Times New Roman" w:hAnsi="Arial" w:cs="Arial"/>
                <w:lang w:eastAsia="en-GB"/>
              </w:rPr>
              <w:t>differ</w:t>
            </w:r>
            <w:r>
              <w:rPr>
                <w:rFonts w:ascii="Arial" w:eastAsia="Times New Roman" w:hAnsi="Arial" w:cs="Arial"/>
                <w:lang w:eastAsia="en-GB"/>
              </w:rPr>
              <w:t xml:space="preserve">ent classes have not helped and </w:t>
            </w:r>
            <w:r w:rsidRPr="009E642A">
              <w:rPr>
                <w:rFonts w:ascii="Arial" w:eastAsia="Times New Roman" w:hAnsi="Arial" w:cs="Arial"/>
                <w:lang w:eastAsia="en-GB"/>
              </w:rPr>
              <w:t xml:space="preserve">they have had constipation for at least 12 months. Specialist </w:t>
            </w:r>
            <w:r>
              <w:rPr>
                <w:rFonts w:ascii="Arial" w:eastAsia="Times New Roman" w:hAnsi="Arial" w:cs="Arial"/>
                <w:lang w:eastAsia="en-GB"/>
              </w:rPr>
              <w:t xml:space="preserve">must follow up must be </w:t>
            </w:r>
            <w:r w:rsidRPr="009E642A">
              <w:rPr>
                <w:rFonts w:ascii="Arial" w:eastAsia="Times New Roman" w:hAnsi="Arial" w:cs="Arial"/>
                <w:lang w:eastAsia="en-GB"/>
              </w:rPr>
              <w:t xml:space="preserve">for </w:t>
            </w:r>
            <w:r>
              <w:rPr>
                <w:rFonts w:ascii="Arial" w:eastAsia="Times New Roman" w:hAnsi="Arial" w:cs="Arial"/>
                <w:lang w:eastAsia="en-GB"/>
              </w:rPr>
              <w:t xml:space="preserve">at least the </w:t>
            </w:r>
            <w:r w:rsidRPr="009E642A">
              <w:rPr>
                <w:rFonts w:ascii="Arial" w:eastAsia="Times New Roman" w:hAnsi="Arial" w:cs="Arial"/>
                <w:lang w:eastAsia="en-GB"/>
              </w:rPr>
              <w:t>1</w:t>
            </w:r>
            <w:r w:rsidRPr="009E642A">
              <w:rPr>
                <w:rFonts w:ascii="Arial" w:eastAsia="Times New Roman" w:hAnsi="Arial" w:cs="Arial"/>
                <w:vertAlign w:val="superscript"/>
                <w:lang w:eastAsia="en-GB"/>
              </w:rPr>
              <w:t>st</w:t>
            </w:r>
            <w:r w:rsidRPr="009E642A">
              <w:rPr>
                <w:rFonts w:ascii="Arial" w:eastAsia="Times New Roman" w:hAnsi="Arial" w:cs="Arial"/>
                <w:lang w:eastAsia="en-GB"/>
              </w:rPr>
              <w:t xml:space="preserve"> three months.</w:t>
            </w:r>
          </w:p>
        </w:tc>
        <w:tc>
          <w:tcPr>
            <w:tcW w:w="1394" w:type="dxa"/>
            <w:tcBorders>
              <w:top w:val="single" w:sz="8" w:space="0" w:color="auto"/>
              <w:left w:val="single" w:sz="8" w:space="0" w:color="auto"/>
              <w:bottom w:val="single" w:sz="8" w:space="0" w:color="auto"/>
              <w:right w:val="single" w:sz="8" w:space="0" w:color="auto"/>
            </w:tcBorders>
          </w:tcPr>
          <w:p w14:paraId="22F0F029" w14:textId="77777777" w:rsidR="00CA27AA" w:rsidRPr="00386AC5" w:rsidRDefault="00CA27AA"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CA27AA" w:rsidRPr="00F00A3E" w14:paraId="4458C148" w14:textId="77777777" w:rsidTr="00342E8F">
        <w:trPr>
          <w:trHeight w:val="564"/>
        </w:trPr>
        <w:tc>
          <w:tcPr>
            <w:tcW w:w="851" w:type="dxa"/>
            <w:tcBorders>
              <w:top w:val="nil"/>
              <w:right w:val="single" w:sz="4" w:space="0" w:color="auto"/>
            </w:tcBorders>
            <w:shd w:val="clear" w:color="auto" w:fill="auto"/>
          </w:tcPr>
          <w:p w14:paraId="383F15CB" w14:textId="77777777" w:rsidR="0062578B" w:rsidRDefault="0062578B" w:rsidP="00CA27AA">
            <w:pPr>
              <w:pStyle w:val="Default"/>
              <w:jc w:val="center"/>
              <w:rPr>
                <w:b/>
                <w:bCs/>
                <w:color w:val="FFFFFF" w:themeColor="background1"/>
                <w:sz w:val="12"/>
                <w:szCs w:val="12"/>
              </w:rPr>
            </w:pPr>
          </w:p>
          <w:p w14:paraId="491148FB" w14:textId="77777777" w:rsidR="0062578B" w:rsidRDefault="0062578B" w:rsidP="00CA27AA">
            <w:pPr>
              <w:pStyle w:val="Default"/>
              <w:jc w:val="center"/>
              <w:rPr>
                <w:b/>
                <w:bCs/>
                <w:color w:val="FFFFFF" w:themeColor="background1"/>
                <w:sz w:val="12"/>
                <w:szCs w:val="12"/>
              </w:rPr>
            </w:pPr>
          </w:p>
          <w:p w14:paraId="113D51A3" w14:textId="052F972F" w:rsidR="00CA27AA" w:rsidRPr="0062578B" w:rsidRDefault="00CA27AA" w:rsidP="00CA27AA">
            <w:pPr>
              <w:pStyle w:val="Default"/>
              <w:jc w:val="center"/>
              <w:rPr>
                <w:b/>
                <w:bCs/>
                <w:color w:val="auto"/>
                <w:sz w:val="12"/>
                <w:szCs w:val="12"/>
              </w:rPr>
            </w:pPr>
          </w:p>
        </w:tc>
        <w:tc>
          <w:tcPr>
            <w:tcW w:w="2977" w:type="dxa"/>
            <w:tcBorders>
              <w:top w:val="nil"/>
              <w:left w:val="single" w:sz="4" w:space="0" w:color="auto"/>
              <w:bottom w:val="single" w:sz="8" w:space="0" w:color="auto"/>
              <w:right w:val="single" w:sz="8" w:space="0" w:color="auto"/>
            </w:tcBorders>
            <w:shd w:val="clear" w:color="auto" w:fill="auto"/>
          </w:tcPr>
          <w:p w14:paraId="2544D51F" w14:textId="314C6EF5" w:rsidR="00CA27AA" w:rsidRPr="00342E8F" w:rsidRDefault="00CA27AA" w:rsidP="00CA27AA">
            <w:pPr>
              <w:pStyle w:val="Default"/>
              <w:rPr>
                <w:color w:val="auto"/>
                <w:sz w:val="22"/>
                <w:szCs w:val="22"/>
              </w:rPr>
            </w:pPr>
            <w:r w:rsidRPr="00342E8F">
              <w:rPr>
                <w:color w:val="auto"/>
                <w:sz w:val="22"/>
                <w:szCs w:val="22"/>
              </w:rPr>
              <w:t>Liraglutide (</w:t>
            </w:r>
            <w:proofErr w:type="spellStart"/>
            <w:r w:rsidRPr="00342E8F">
              <w:rPr>
                <w:color w:val="auto"/>
                <w:sz w:val="22"/>
                <w:szCs w:val="22"/>
              </w:rPr>
              <w:t>Saxenda</w:t>
            </w:r>
            <w:proofErr w:type="spellEnd"/>
            <w:r w:rsidRPr="00342E8F">
              <w:rPr>
                <w:color w:val="auto"/>
                <w:sz w:val="22"/>
                <w:szCs w:val="22"/>
              </w:rPr>
              <w:t>®): For management of overweight and obesity.</w:t>
            </w:r>
            <w:r w:rsidRPr="00342E8F">
              <w:rPr>
                <w:color w:val="auto"/>
                <w:sz w:val="17"/>
                <w:szCs w:val="17"/>
                <w:shd w:val="clear" w:color="auto" w:fill="FFFFFF"/>
              </w:rPr>
              <w:t xml:space="preserve"> </w:t>
            </w:r>
          </w:p>
        </w:tc>
        <w:tc>
          <w:tcPr>
            <w:tcW w:w="5812" w:type="dxa"/>
            <w:tcBorders>
              <w:top w:val="single" w:sz="8" w:space="0" w:color="auto"/>
              <w:left w:val="nil"/>
              <w:bottom w:val="single" w:sz="8" w:space="0" w:color="auto"/>
              <w:right w:val="single" w:sz="8" w:space="0" w:color="auto"/>
            </w:tcBorders>
            <w:vAlign w:val="center"/>
          </w:tcPr>
          <w:p w14:paraId="777FC1D9" w14:textId="77777777" w:rsidR="00CA27AA" w:rsidRPr="00342E8F" w:rsidRDefault="00CA27AA" w:rsidP="00CA27AA">
            <w:pPr>
              <w:pStyle w:val="Default"/>
              <w:rPr>
                <w:color w:val="auto"/>
                <w:sz w:val="22"/>
                <w:szCs w:val="22"/>
              </w:rPr>
            </w:pPr>
            <w:r w:rsidRPr="00342E8F">
              <w:rPr>
                <w:color w:val="auto"/>
                <w:sz w:val="22"/>
                <w:szCs w:val="22"/>
              </w:rPr>
              <w:t>Criteria 4:</w:t>
            </w:r>
          </w:p>
          <w:p w14:paraId="7B3C882E" w14:textId="77777777" w:rsidR="00CA27AA" w:rsidRPr="00342E8F" w:rsidRDefault="00CA27AA" w:rsidP="00CA27AA">
            <w:pPr>
              <w:pStyle w:val="Default"/>
              <w:rPr>
                <w:color w:val="auto"/>
                <w:sz w:val="22"/>
                <w:szCs w:val="22"/>
              </w:rPr>
            </w:pPr>
            <w:r w:rsidRPr="00342E8F">
              <w:rPr>
                <w:b/>
                <w:bCs/>
                <w:color w:val="auto"/>
                <w:sz w:val="22"/>
                <w:szCs w:val="22"/>
              </w:rPr>
              <w:t>Not to be prescribed by GP in primary care</w:t>
            </w:r>
            <w:r w:rsidRPr="00342E8F">
              <w:rPr>
                <w:color w:val="auto"/>
                <w:sz w:val="22"/>
                <w:szCs w:val="22"/>
              </w:rPr>
              <w:t xml:space="preserve">. Must be prescribed by a specialist multidisciplinary tier 3 weight management service </w:t>
            </w:r>
            <w:r w:rsidRPr="00342E8F">
              <w:rPr>
                <w:b/>
                <w:bCs/>
                <w:color w:val="auto"/>
                <w:sz w:val="22"/>
                <w:szCs w:val="22"/>
              </w:rPr>
              <w:t>only</w:t>
            </w:r>
            <w:r w:rsidRPr="00342E8F">
              <w:rPr>
                <w:color w:val="auto"/>
                <w:sz w:val="22"/>
                <w:szCs w:val="22"/>
              </w:rPr>
              <w:t xml:space="preserve">, as per </w:t>
            </w:r>
            <w:hyperlink r:id="rId11" w:history="1">
              <w:r w:rsidRPr="00342E8F">
                <w:rPr>
                  <w:rStyle w:val="Hyperlink"/>
                  <w:color w:val="auto"/>
                  <w:sz w:val="22"/>
                  <w:szCs w:val="22"/>
                  <w:shd w:val="clear" w:color="auto" w:fill="FFFFFF"/>
                </w:rPr>
                <w:t xml:space="preserve">NICE TA664. </w:t>
              </w:r>
            </w:hyperlink>
          </w:p>
          <w:p w14:paraId="5CB0D682" w14:textId="5BC841B6" w:rsidR="00CA27AA" w:rsidRPr="00342E8F" w:rsidRDefault="0062578B" w:rsidP="00CA27AA">
            <w:pPr>
              <w:pStyle w:val="Default"/>
              <w:rPr>
                <w:rFonts w:ascii="Calibri" w:hAnsi="Calibri" w:cs="Calibri"/>
                <w:color w:val="auto"/>
                <w:sz w:val="22"/>
                <w:szCs w:val="22"/>
              </w:rPr>
            </w:pPr>
            <w:r w:rsidRPr="00342E8F">
              <w:rPr>
                <w:rFonts w:ascii="Calibri" w:hAnsi="Calibri" w:cs="Calibri"/>
                <w:color w:val="auto"/>
                <w:sz w:val="22"/>
                <w:szCs w:val="22"/>
              </w:rPr>
              <w:t>(Not licensed in children 12-17years old)</w:t>
            </w:r>
          </w:p>
        </w:tc>
        <w:tc>
          <w:tcPr>
            <w:tcW w:w="1394" w:type="dxa"/>
            <w:tcBorders>
              <w:top w:val="nil"/>
              <w:left w:val="nil"/>
              <w:bottom w:val="single" w:sz="8" w:space="0" w:color="auto"/>
              <w:right w:val="single" w:sz="8" w:space="0" w:color="auto"/>
            </w:tcBorders>
          </w:tcPr>
          <w:p w14:paraId="072227AD" w14:textId="77777777" w:rsidR="00CA27AA" w:rsidRPr="0062578B" w:rsidRDefault="00CA27AA" w:rsidP="00CA27AA">
            <w:pPr>
              <w:pStyle w:val="Default"/>
              <w:rPr>
                <w:color w:val="FF0000"/>
                <w:sz w:val="28"/>
                <w:szCs w:val="28"/>
              </w:rPr>
            </w:pPr>
            <w:r w:rsidRPr="00342E8F">
              <w:rPr>
                <w:rFonts w:ascii="Arial Black" w:hAnsi="Arial Black"/>
                <w:b/>
                <w:bCs/>
                <w:color w:val="A6A6A6" w:themeColor="background1" w:themeShade="A6"/>
                <w:sz w:val="28"/>
                <w:szCs w:val="28"/>
              </w:rPr>
              <w:t>GREY</w:t>
            </w:r>
            <w:r w:rsidRPr="0062578B">
              <w:rPr>
                <w:b/>
                <w:bCs/>
                <w:color w:val="FF0000"/>
                <w:sz w:val="28"/>
                <w:szCs w:val="28"/>
              </w:rPr>
              <w:t xml:space="preserve"> </w:t>
            </w:r>
          </w:p>
        </w:tc>
      </w:tr>
      <w:tr w:rsidR="00CA27AA" w:rsidRPr="003C2E42" w14:paraId="5BA1B2DC" w14:textId="77777777" w:rsidTr="004E1188">
        <w:trPr>
          <w:trHeight w:val="658"/>
        </w:trPr>
        <w:tc>
          <w:tcPr>
            <w:tcW w:w="851" w:type="dxa"/>
            <w:tcBorders>
              <w:right w:val="single" w:sz="4" w:space="0" w:color="auto"/>
            </w:tcBorders>
            <w:shd w:val="clear" w:color="auto" w:fill="auto"/>
          </w:tcPr>
          <w:p w14:paraId="2C42139A" w14:textId="72BEF920"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single" w:sz="4" w:space="0" w:color="auto"/>
              <w:left w:val="single" w:sz="4" w:space="0" w:color="auto"/>
              <w:bottom w:val="single" w:sz="8" w:space="0" w:color="auto"/>
              <w:right w:val="single" w:sz="8" w:space="0" w:color="auto"/>
            </w:tcBorders>
            <w:shd w:val="clear" w:color="auto" w:fill="auto"/>
          </w:tcPr>
          <w:p w14:paraId="36F6DC80" w14:textId="1B265445" w:rsidR="00CA27AA" w:rsidRPr="00F439C4" w:rsidRDefault="00CA27AA" w:rsidP="00CA27AA">
            <w:pPr>
              <w:spacing w:after="0" w:line="240" w:lineRule="auto"/>
              <w:rPr>
                <w:rFonts w:ascii="Arial" w:eastAsia="Times New Roman" w:hAnsi="Arial" w:cs="Arial"/>
                <w:lang w:eastAsia="en-GB"/>
              </w:rPr>
            </w:pPr>
            <w:r w:rsidRPr="00F439C4">
              <w:rPr>
                <w:rFonts w:ascii="Arial" w:eastAsia="Times New Roman" w:hAnsi="Arial" w:cs="Arial"/>
                <w:lang w:eastAsia="en-GB"/>
              </w:rPr>
              <w:t>Losartan as branded preparations**</w:t>
            </w:r>
          </w:p>
        </w:tc>
        <w:tc>
          <w:tcPr>
            <w:tcW w:w="5812" w:type="dxa"/>
            <w:tcBorders>
              <w:top w:val="nil"/>
              <w:left w:val="nil"/>
              <w:bottom w:val="single" w:sz="8" w:space="0" w:color="auto"/>
              <w:right w:val="single" w:sz="8" w:space="0" w:color="auto"/>
            </w:tcBorders>
            <w:shd w:val="clear" w:color="auto" w:fill="auto"/>
          </w:tcPr>
          <w:p w14:paraId="3775E20F" w14:textId="77777777" w:rsidR="00CA27AA" w:rsidRDefault="00CA27AA" w:rsidP="00CA27AA">
            <w:pPr>
              <w:spacing w:after="0" w:line="240" w:lineRule="auto"/>
            </w:pPr>
            <w:r w:rsidRPr="00607BDB">
              <w:rPr>
                <w:rFonts w:ascii="Arial" w:eastAsia="Times New Roman" w:hAnsi="Arial" w:cs="Arial"/>
                <w:lang w:eastAsia="en-GB"/>
              </w:rPr>
              <w:t>Branded preparations are significantl</w:t>
            </w:r>
            <w:r>
              <w:rPr>
                <w:rFonts w:ascii="Arial" w:eastAsia="Times New Roman" w:hAnsi="Arial" w:cs="Arial"/>
                <w:lang w:eastAsia="en-GB"/>
              </w:rPr>
              <w:t>y more expensive than</w:t>
            </w:r>
            <w:r w:rsidRPr="00607BDB">
              <w:rPr>
                <w:rFonts w:ascii="Arial" w:eastAsia="Times New Roman" w:hAnsi="Arial" w:cs="Arial"/>
                <w:lang w:eastAsia="en-GB"/>
              </w:rPr>
              <w:t xml:space="preserve"> the generic equivalents- Criterion 2</w:t>
            </w:r>
          </w:p>
        </w:tc>
        <w:tc>
          <w:tcPr>
            <w:tcW w:w="1394" w:type="dxa"/>
            <w:tcBorders>
              <w:top w:val="nil"/>
              <w:left w:val="nil"/>
              <w:bottom w:val="single" w:sz="8" w:space="0" w:color="auto"/>
              <w:right w:val="single" w:sz="8" w:space="0" w:color="auto"/>
            </w:tcBorders>
          </w:tcPr>
          <w:p w14:paraId="406E1ED5" w14:textId="77777777" w:rsidR="00CA27AA" w:rsidRPr="00EE3928" w:rsidRDefault="00CA27AA" w:rsidP="00CA27AA">
            <w:pPr>
              <w:spacing w:after="0" w:line="240" w:lineRule="auto"/>
              <w:rPr>
                <w:rStyle w:val="Strong"/>
                <w:rFonts w:ascii="Arial Black" w:hAnsi="Arial Black"/>
                <w:color w:val="A6A6A6" w:themeColor="background1" w:themeShade="A6"/>
                <w:sz w:val="28"/>
                <w:szCs w:val="28"/>
              </w:rPr>
            </w:pPr>
            <w:r w:rsidRPr="00386AC5">
              <w:rPr>
                <w:rStyle w:val="Strong"/>
                <w:rFonts w:ascii="Arial Black" w:hAnsi="Arial Black"/>
                <w:sz w:val="28"/>
                <w:szCs w:val="28"/>
              </w:rPr>
              <w:t>BLACK</w:t>
            </w:r>
          </w:p>
        </w:tc>
      </w:tr>
      <w:tr w:rsidR="00CA27AA" w:rsidRPr="003C2E42" w14:paraId="624A6F0D" w14:textId="77777777" w:rsidTr="006F6373">
        <w:trPr>
          <w:trHeight w:val="508"/>
        </w:trPr>
        <w:tc>
          <w:tcPr>
            <w:tcW w:w="851" w:type="dxa"/>
            <w:tcBorders>
              <w:top w:val="nil"/>
              <w:right w:val="single" w:sz="4" w:space="0" w:color="auto"/>
            </w:tcBorders>
            <w:shd w:val="clear" w:color="auto" w:fill="auto"/>
          </w:tcPr>
          <w:p w14:paraId="0E309427" w14:textId="236834C4"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55787D3" w14:textId="287B9404" w:rsidR="00CA27AA" w:rsidRPr="009E642A" w:rsidRDefault="00CA27AA"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Loxapine</w:t>
            </w:r>
            <w:proofErr w:type="spellEnd"/>
            <w:r w:rsidRPr="009E642A">
              <w:rPr>
                <w:rFonts w:ascii="Arial" w:eastAsia="Times New Roman" w:hAnsi="Arial" w:cs="Arial"/>
                <w:lang w:eastAsia="en-GB"/>
              </w:rPr>
              <w:t xml:space="preserve"> (inhaled)</w:t>
            </w:r>
          </w:p>
        </w:tc>
        <w:tc>
          <w:tcPr>
            <w:tcW w:w="5812" w:type="dxa"/>
            <w:tcBorders>
              <w:top w:val="nil"/>
              <w:left w:val="nil"/>
              <w:bottom w:val="single" w:sz="8" w:space="0" w:color="auto"/>
              <w:right w:val="single" w:sz="8" w:space="0" w:color="auto"/>
            </w:tcBorders>
            <w:shd w:val="clear" w:color="auto" w:fill="auto"/>
          </w:tcPr>
          <w:p w14:paraId="6A0284B0" w14:textId="5C357F1E"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on basis that it is not a cost</w:t>
            </w:r>
            <w:r>
              <w:rPr>
                <w:rFonts w:ascii="Arial" w:eastAsia="Times New Roman" w:hAnsi="Arial" w:cs="Arial"/>
                <w:lang w:eastAsia="en-GB"/>
              </w:rPr>
              <w:t>-</w:t>
            </w:r>
            <w:r w:rsidRPr="009E642A">
              <w:rPr>
                <w:rFonts w:ascii="Arial" w:eastAsia="Times New Roman" w:hAnsi="Arial" w:cs="Arial"/>
                <w:lang w:eastAsia="en-GB"/>
              </w:rPr>
              <w:t>effective use of NHS resources</w:t>
            </w:r>
          </w:p>
        </w:tc>
        <w:tc>
          <w:tcPr>
            <w:tcW w:w="1394" w:type="dxa"/>
            <w:tcBorders>
              <w:top w:val="nil"/>
              <w:left w:val="nil"/>
              <w:bottom w:val="single" w:sz="8" w:space="0" w:color="auto"/>
              <w:right w:val="single" w:sz="8" w:space="0" w:color="auto"/>
            </w:tcBorders>
          </w:tcPr>
          <w:p w14:paraId="7DA9485F" w14:textId="77777777" w:rsidR="00CA27AA" w:rsidRPr="005F71E9" w:rsidRDefault="00CA27AA" w:rsidP="00CA27AA">
            <w:pPr>
              <w:spacing w:after="0" w:line="240" w:lineRule="auto"/>
              <w:rPr>
                <w:rStyle w:val="Strong"/>
                <w:rFonts w:ascii="Arial Black" w:hAnsi="Arial Black"/>
                <w:sz w:val="28"/>
                <w:szCs w:val="28"/>
              </w:rPr>
            </w:pPr>
            <w:r w:rsidRPr="005F71E9">
              <w:rPr>
                <w:rStyle w:val="Strong"/>
                <w:rFonts w:ascii="Arial Black" w:hAnsi="Arial Black"/>
                <w:sz w:val="28"/>
                <w:szCs w:val="28"/>
              </w:rPr>
              <w:t>BLACK</w:t>
            </w:r>
          </w:p>
        </w:tc>
      </w:tr>
      <w:tr w:rsidR="00CA27AA" w:rsidRPr="003C2E42" w14:paraId="7DF69239" w14:textId="77777777" w:rsidTr="006F6373">
        <w:trPr>
          <w:trHeight w:val="508"/>
        </w:trPr>
        <w:tc>
          <w:tcPr>
            <w:tcW w:w="851" w:type="dxa"/>
            <w:tcBorders>
              <w:top w:val="nil"/>
              <w:right w:val="single" w:sz="4" w:space="0" w:color="auto"/>
            </w:tcBorders>
            <w:shd w:val="clear" w:color="auto" w:fill="auto"/>
          </w:tcPr>
          <w:p w14:paraId="093FF903" w14:textId="6FBD0BA8"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C934061" w14:textId="27EA12BB" w:rsidR="00CA27AA" w:rsidRPr="006C019B" w:rsidRDefault="00CA27AA" w:rsidP="00CA27AA">
            <w:pPr>
              <w:spacing w:after="0" w:line="240" w:lineRule="auto"/>
              <w:rPr>
                <w:rFonts w:ascii="Arial" w:eastAsia="Times New Roman" w:hAnsi="Arial" w:cs="Arial"/>
                <w:lang w:eastAsia="en-GB"/>
              </w:rPr>
            </w:pPr>
            <w:proofErr w:type="spellStart"/>
            <w:r w:rsidRPr="006C019B">
              <w:rPr>
                <w:rFonts w:ascii="Arial" w:eastAsia="Times New Roman" w:hAnsi="Arial" w:cs="Arial"/>
                <w:lang w:eastAsia="en-GB"/>
              </w:rPr>
              <w:t>Lubiprostone</w:t>
            </w:r>
            <w:proofErr w:type="spellEnd"/>
            <w:r w:rsidRPr="006C019B">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1819B058" w14:textId="77777777"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 xml:space="preserve">For use with in line with </w:t>
            </w:r>
            <w:hyperlink r:id="rId12" w:history="1">
              <w:r w:rsidRPr="006C019B">
                <w:rPr>
                  <w:rStyle w:val="Hyperlink"/>
                  <w:rFonts w:ascii="Arial" w:eastAsia="Times New Roman" w:hAnsi="Arial" w:cs="Arial"/>
                  <w:color w:val="auto"/>
                  <w:lang w:eastAsia="en-GB"/>
                </w:rPr>
                <w:t>NICE TA 318</w:t>
              </w:r>
            </w:hyperlink>
            <w:r w:rsidRPr="006C019B">
              <w:rPr>
                <w:rFonts w:ascii="Arial" w:eastAsia="Times New Roman" w:hAnsi="Arial" w:cs="Arial"/>
                <w:lang w:eastAsia="en-GB"/>
              </w:rPr>
              <w:t xml:space="preserve"> only</w:t>
            </w:r>
          </w:p>
        </w:tc>
        <w:tc>
          <w:tcPr>
            <w:tcW w:w="1394" w:type="dxa"/>
            <w:tcBorders>
              <w:top w:val="nil"/>
              <w:left w:val="nil"/>
              <w:bottom w:val="single" w:sz="8" w:space="0" w:color="auto"/>
              <w:right w:val="single" w:sz="8" w:space="0" w:color="auto"/>
            </w:tcBorders>
          </w:tcPr>
          <w:p w14:paraId="2C8ED10C" w14:textId="77777777" w:rsidR="00CA27AA" w:rsidRPr="006C019B" w:rsidRDefault="00CA27AA" w:rsidP="00CA27AA">
            <w:pPr>
              <w:spacing w:after="0" w:line="240" w:lineRule="auto"/>
            </w:pPr>
            <w:r w:rsidRPr="006C019B">
              <w:rPr>
                <w:rStyle w:val="Strong"/>
                <w:rFonts w:ascii="Arial Black" w:hAnsi="Arial Black"/>
                <w:sz w:val="28"/>
                <w:szCs w:val="28"/>
              </w:rPr>
              <w:t>GREY</w:t>
            </w:r>
          </w:p>
        </w:tc>
      </w:tr>
      <w:tr w:rsidR="00CA27AA" w:rsidRPr="003C2E42" w14:paraId="2B1A491A" w14:textId="77777777" w:rsidTr="006F6373">
        <w:trPr>
          <w:trHeight w:val="597"/>
        </w:trPr>
        <w:tc>
          <w:tcPr>
            <w:tcW w:w="851" w:type="dxa"/>
            <w:tcBorders>
              <w:top w:val="nil"/>
              <w:right w:val="single" w:sz="4" w:space="0" w:color="auto"/>
            </w:tcBorders>
            <w:shd w:val="clear" w:color="auto" w:fill="auto"/>
          </w:tcPr>
          <w:p w14:paraId="4F2B4AC3" w14:textId="22268307"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E5DA1E6" w14:textId="19477B1F"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Lyrica</w:t>
            </w:r>
            <w:r w:rsidRPr="006C019B">
              <w:rPr>
                <w:rFonts w:ascii="Arial" w:eastAsia="Times New Roman" w:hAnsi="Arial" w:cs="Arial"/>
                <w:vertAlign w:val="superscript"/>
                <w:lang w:eastAsia="en-GB"/>
              </w:rPr>
              <w:t xml:space="preserve">® </w:t>
            </w:r>
            <w:r w:rsidRPr="006C019B">
              <w:rPr>
                <w:rFonts w:ascii="Arial" w:eastAsia="Times New Roman" w:hAnsi="Arial" w:cs="Arial"/>
                <w:lang w:eastAsia="en-GB"/>
              </w:rPr>
              <w:t>brand of pregabalin (this brand only)</w:t>
            </w:r>
            <w:r>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tcPr>
          <w:p w14:paraId="1918E433" w14:textId="77777777" w:rsidR="00CA27AA" w:rsidRPr="006C019B" w:rsidRDefault="00CA27AA" w:rsidP="00CA27AA">
            <w:pPr>
              <w:spacing w:after="0" w:line="240" w:lineRule="auto"/>
              <w:rPr>
                <w:rFonts w:ascii="Arial" w:eastAsia="Times New Roman" w:hAnsi="Arial" w:cs="Arial"/>
                <w:lang w:eastAsia="en-GB"/>
              </w:rPr>
            </w:pPr>
            <w:r>
              <w:rPr>
                <w:rFonts w:ascii="Arial" w:eastAsia="Times New Roman" w:hAnsi="Arial" w:cs="Arial"/>
                <w:lang w:eastAsia="en-GB"/>
              </w:rPr>
              <w:t>Branded preparations are significantly more expensive than the generic equivalents- Criterion 2</w:t>
            </w:r>
          </w:p>
        </w:tc>
        <w:tc>
          <w:tcPr>
            <w:tcW w:w="1394" w:type="dxa"/>
            <w:tcBorders>
              <w:top w:val="nil"/>
              <w:left w:val="nil"/>
              <w:bottom w:val="single" w:sz="8" w:space="0" w:color="auto"/>
              <w:right w:val="single" w:sz="8" w:space="0" w:color="auto"/>
            </w:tcBorders>
          </w:tcPr>
          <w:p w14:paraId="6AF744E1" w14:textId="77777777" w:rsidR="00CA27AA" w:rsidRPr="00EE3928" w:rsidRDefault="00CA27AA" w:rsidP="00CA27AA">
            <w:pPr>
              <w:spacing w:after="0" w:line="240" w:lineRule="auto"/>
              <w:rPr>
                <w:rStyle w:val="Strong"/>
                <w:rFonts w:ascii="Arial Black" w:hAnsi="Arial Black"/>
                <w:color w:val="A6A6A6" w:themeColor="background1" w:themeShade="A6"/>
                <w:sz w:val="28"/>
                <w:szCs w:val="28"/>
              </w:rPr>
            </w:pPr>
            <w:r w:rsidRPr="00386AC5">
              <w:rPr>
                <w:rStyle w:val="Strong"/>
                <w:rFonts w:ascii="Arial Black" w:hAnsi="Arial Black"/>
                <w:sz w:val="28"/>
                <w:szCs w:val="28"/>
              </w:rPr>
              <w:t>BLACK</w:t>
            </w:r>
          </w:p>
        </w:tc>
      </w:tr>
      <w:tr w:rsidR="00CA27AA" w:rsidRPr="003C2E42" w14:paraId="2C0A2A5B" w14:textId="77777777" w:rsidTr="00E131EB">
        <w:trPr>
          <w:trHeight w:val="336"/>
        </w:trPr>
        <w:tc>
          <w:tcPr>
            <w:tcW w:w="851" w:type="dxa"/>
            <w:tcBorders>
              <w:top w:val="nil"/>
              <w:right w:val="single" w:sz="4" w:space="0" w:color="auto"/>
            </w:tcBorders>
            <w:shd w:val="clear" w:color="auto" w:fill="FFFFFF" w:themeFill="background1"/>
          </w:tcPr>
          <w:p w14:paraId="33AB57EF" w14:textId="301D0037" w:rsidR="00CA27AA" w:rsidRPr="00A371A2" w:rsidRDefault="00CA27AA" w:rsidP="00CA27AA">
            <w:pPr>
              <w:spacing w:after="0" w:line="240" w:lineRule="auto"/>
              <w:jc w:val="center"/>
              <w:rPr>
                <w:rFonts w:ascii="Arial" w:eastAsia="Times New Roman" w:hAnsi="Arial" w:cs="Arial"/>
                <w:b/>
                <w:bCs/>
                <w:color w:val="FFFFFF" w:themeColor="background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59C0CDF" w14:textId="77777777" w:rsidR="00CA27AA" w:rsidRPr="00C9216E" w:rsidRDefault="00CA27AA" w:rsidP="00CA27AA">
            <w:pPr>
              <w:spacing w:after="0" w:line="240" w:lineRule="auto"/>
              <w:rPr>
                <w:rFonts w:ascii="Arial" w:eastAsia="Times New Roman" w:hAnsi="Arial" w:cs="Arial"/>
                <w:lang w:eastAsia="en-GB"/>
              </w:rPr>
            </w:pPr>
            <w:r w:rsidRPr="00C9216E">
              <w:rPr>
                <w:rFonts w:ascii="Arial" w:eastAsia="Times New Roman" w:hAnsi="Arial" w:cs="Arial"/>
                <w:lang w:eastAsia="en-GB"/>
              </w:rPr>
              <w:t xml:space="preserve">Macrogol 3350 oral powder 8.5g sachets sugar free  </w:t>
            </w:r>
          </w:p>
          <w:p w14:paraId="4F594690" w14:textId="7223CF39" w:rsidR="00114BC8" w:rsidRPr="00C9216E" w:rsidRDefault="00114BC8" w:rsidP="00CA27AA">
            <w:pPr>
              <w:spacing w:after="0" w:line="240" w:lineRule="auto"/>
              <w:rPr>
                <w:rFonts w:ascii="Arial" w:eastAsia="Times New Roman" w:hAnsi="Arial" w:cs="Arial"/>
                <w:lang w:eastAsia="en-GB"/>
              </w:rPr>
            </w:pPr>
            <w:r w:rsidRPr="00C9216E">
              <w:rPr>
                <w:rFonts w:ascii="Arial" w:eastAsia="Times New Roman" w:hAnsi="Arial" w:cs="Arial"/>
                <w:lang w:eastAsia="en-GB"/>
              </w:rPr>
              <w:t xml:space="preserve">Brand </w:t>
            </w:r>
            <w:proofErr w:type="spellStart"/>
            <w:r w:rsidRPr="00C9216E">
              <w:rPr>
                <w:rFonts w:ascii="Arial" w:eastAsia="Times New Roman" w:hAnsi="Arial" w:cs="Arial"/>
                <w:lang w:eastAsia="en-GB"/>
              </w:rPr>
              <w:t>Transisoft</w:t>
            </w:r>
            <w:proofErr w:type="spellEnd"/>
            <w:r w:rsidRPr="00C9216E">
              <w:rPr>
                <w:rFonts w:ascii="Arial" w:eastAsia="Times New Roman" w:hAnsi="Arial" w:cs="Arial"/>
                <w:lang w:eastAsia="en-GB"/>
              </w:rPr>
              <w:t>®</w:t>
            </w:r>
            <w:r w:rsidR="00AA1E63" w:rsidRPr="00C9216E">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tcPr>
          <w:p w14:paraId="599998CB" w14:textId="0B848C27" w:rsidR="00CA27AA" w:rsidRPr="00C9216E" w:rsidRDefault="00CA27AA" w:rsidP="00CA27AA">
            <w:pPr>
              <w:spacing w:after="0" w:line="240" w:lineRule="auto"/>
              <w:rPr>
                <w:rFonts w:ascii="Arial" w:eastAsia="Times New Roman" w:hAnsi="Arial" w:cs="Arial"/>
                <w:lang w:eastAsia="en-GB"/>
              </w:rPr>
            </w:pPr>
            <w:r w:rsidRPr="00C9216E">
              <w:rPr>
                <w:rFonts w:ascii="Arial" w:eastAsia="Times New Roman" w:hAnsi="Arial" w:cs="Arial"/>
                <w:lang w:eastAsia="en-GB"/>
              </w:rPr>
              <w:t>Criterion 2.</w:t>
            </w:r>
            <w:r w:rsidR="00114BC8" w:rsidRPr="00C9216E">
              <w:rPr>
                <w:rFonts w:ascii="Arial" w:eastAsia="Times New Roman" w:hAnsi="Arial" w:cs="Arial"/>
                <w:lang w:eastAsia="en-GB"/>
              </w:rPr>
              <w:t xml:space="preserve"> </w:t>
            </w:r>
          </w:p>
          <w:p w14:paraId="7F1AB6F1" w14:textId="77777777" w:rsidR="00114BC8" w:rsidRPr="00C9216E" w:rsidRDefault="00CA27AA" w:rsidP="00114BC8">
            <w:pPr>
              <w:spacing w:after="0"/>
              <w:rPr>
                <w:rFonts w:ascii="Arial" w:eastAsia="Times New Roman" w:hAnsi="Arial" w:cs="Arial"/>
                <w:lang w:eastAsia="en-GB"/>
              </w:rPr>
            </w:pPr>
            <w:r w:rsidRPr="00C9216E">
              <w:rPr>
                <w:rFonts w:ascii="Arial" w:eastAsia="Times New Roman" w:hAnsi="Arial" w:cs="Arial"/>
                <w:lang w:eastAsia="en-GB"/>
              </w:rPr>
              <w:t xml:space="preserve">As alternative </w:t>
            </w:r>
            <w:r w:rsidR="00114BC8" w:rsidRPr="00C9216E">
              <w:rPr>
                <w:rFonts w:ascii="Arial" w:eastAsia="Times New Roman" w:hAnsi="Arial" w:cs="Arial"/>
                <w:lang w:eastAsia="en-GB"/>
              </w:rPr>
              <w:t>prescribe:</w:t>
            </w:r>
          </w:p>
          <w:p w14:paraId="5DE73FB9" w14:textId="77777777" w:rsidR="00CA27AA" w:rsidRPr="00C9216E" w:rsidRDefault="00A1170B" w:rsidP="00A1170B">
            <w:pPr>
              <w:spacing w:after="0"/>
              <w:rPr>
                <w:rFonts w:ascii="Arial" w:hAnsi="Arial" w:cs="Arial"/>
                <w:shd w:val="clear" w:color="auto" w:fill="FFFFFF"/>
              </w:rPr>
            </w:pPr>
            <w:proofErr w:type="spellStart"/>
            <w:r w:rsidRPr="00C9216E">
              <w:rPr>
                <w:rFonts w:ascii="Arial" w:hAnsi="Arial" w:cs="Arial"/>
                <w:shd w:val="clear" w:color="auto" w:fill="FFFFFF"/>
              </w:rPr>
              <w:t>CosmoCol</w:t>
            </w:r>
            <w:proofErr w:type="spellEnd"/>
            <w:r w:rsidR="00114BC8" w:rsidRPr="00C9216E">
              <w:rPr>
                <w:rFonts w:ascii="Arial" w:hAnsi="Arial" w:cs="Arial"/>
                <w:shd w:val="clear" w:color="auto" w:fill="FFFFFF"/>
              </w:rPr>
              <w:t xml:space="preserve"> half-strength oral powder sachets</w:t>
            </w:r>
            <w:r w:rsidRPr="00C9216E">
              <w:rPr>
                <w:rFonts w:ascii="Arial" w:hAnsi="Arial" w:cs="Arial"/>
                <w:shd w:val="clear" w:color="auto" w:fill="FFFFFF"/>
              </w:rPr>
              <w:t>.</w:t>
            </w:r>
          </w:p>
          <w:p w14:paraId="2EF4DAE1" w14:textId="54C9D46D" w:rsidR="00A1170B" w:rsidRPr="00C9216E" w:rsidRDefault="00A1170B" w:rsidP="00A1170B">
            <w:pPr>
              <w:spacing w:after="0"/>
              <w:rPr>
                <w:rFonts w:ascii="Arial" w:eastAsia="Times New Roman" w:hAnsi="Arial" w:cs="Arial"/>
                <w:lang w:eastAsia="en-GB"/>
              </w:rPr>
            </w:pPr>
          </w:p>
        </w:tc>
        <w:tc>
          <w:tcPr>
            <w:tcW w:w="1394" w:type="dxa"/>
            <w:tcBorders>
              <w:top w:val="nil"/>
              <w:left w:val="nil"/>
              <w:bottom w:val="single" w:sz="8" w:space="0" w:color="auto"/>
              <w:right w:val="single" w:sz="8" w:space="0" w:color="auto"/>
            </w:tcBorders>
          </w:tcPr>
          <w:p w14:paraId="027DB80B" w14:textId="5690CEBA" w:rsidR="00CA27AA" w:rsidRPr="00C9216E" w:rsidRDefault="00CA27AA" w:rsidP="00CA27AA">
            <w:pPr>
              <w:spacing w:after="0" w:line="240" w:lineRule="auto"/>
              <w:rPr>
                <w:rStyle w:val="Strong"/>
                <w:rFonts w:ascii="Arial Black" w:hAnsi="Arial Black"/>
                <w:sz w:val="28"/>
                <w:szCs w:val="28"/>
              </w:rPr>
            </w:pPr>
            <w:r w:rsidRPr="00C9216E">
              <w:rPr>
                <w:rStyle w:val="Strong"/>
                <w:rFonts w:ascii="Arial Black" w:hAnsi="Arial Black"/>
                <w:sz w:val="28"/>
                <w:szCs w:val="28"/>
              </w:rPr>
              <w:t>BLACK</w:t>
            </w:r>
          </w:p>
        </w:tc>
      </w:tr>
      <w:tr w:rsidR="00CA27AA" w:rsidRPr="003C2E42" w14:paraId="7D65D345" w14:textId="77777777" w:rsidTr="006F6373">
        <w:trPr>
          <w:trHeight w:val="336"/>
        </w:trPr>
        <w:tc>
          <w:tcPr>
            <w:tcW w:w="851" w:type="dxa"/>
            <w:tcBorders>
              <w:top w:val="nil"/>
              <w:right w:val="single" w:sz="4" w:space="0" w:color="auto"/>
            </w:tcBorders>
            <w:shd w:val="clear" w:color="auto" w:fill="auto"/>
          </w:tcPr>
          <w:p w14:paraId="3A4A16AB" w14:textId="3A7D7584"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A732A83" w14:textId="664B051D"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Macule</w:t>
            </w:r>
            <w:r w:rsidRPr="009E642A">
              <w:rPr>
                <w:rFonts w:ascii="Arial" w:eastAsia="Times New Roman" w:hAnsi="Arial" w:cs="Arial"/>
                <w:vertAlign w:val="superscript"/>
                <w:lang w:eastAsia="en-GB"/>
              </w:rPr>
              <w:t>®</w:t>
            </w:r>
            <w:r w:rsidRPr="009E642A">
              <w:rPr>
                <w:rFonts w:ascii="Arial" w:eastAsia="Times New Roman" w:hAnsi="Arial" w:cs="Arial"/>
                <w:lang w:eastAsia="en-GB"/>
              </w:rPr>
              <w:t xml:space="preserve"> EH preparations</w:t>
            </w:r>
          </w:p>
        </w:tc>
        <w:tc>
          <w:tcPr>
            <w:tcW w:w="5812" w:type="dxa"/>
            <w:tcBorders>
              <w:top w:val="nil"/>
              <w:left w:val="nil"/>
              <w:bottom w:val="single" w:sz="8" w:space="0" w:color="auto"/>
              <w:right w:val="single" w:sz="8" w:space="0" w:color="auto"/>
            </w:tcBorders>
            <w:shd w:val="clear" w:color="auto" w:fill="auto"/>
            <w:hideMark/>
          </w:tcPr>
          <w:p w14:paraId="1F32A2AF"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See Multivitamin Preps for eye health</w:t>
            </w:r>
          </w:p>
        </w:tc>
        <w:tc>
          <w:tcPr>
            <w:tcW w:w="1394" w:type="dxa"/>
            <w:tcBorders>
              <w:top w:val="nil"/>
              <w:left w:val="nil"/>
              <w:bottom w:val="single" w:sz="8" w:space="0" w:color="auto"/>
              <w:right w:val="single" w:sz="8" w:space="0" w:color="auto"/>
            </w:tcBorders>
          </w:tcPr>
          <w:p w14:paraId="7497C4CD"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4E2D5AE3" w14:textId="77777777" w:rsidTr="006F6373">
        <w:trPr>
          <w:trHeight w:val="300"/>
        </w:trPr>
        <w:tc>
          <w:tcPr>
            <w:tcW w:w="851" w:type="dxa"/>
            <w:tcBorders>
              <w:top w:val="nil"/>
              <w:right w:val="single" w:sz="4" w:space="0" w:color="auto"/>
            </w:tcBorders>
            <w:shd w:val="clear" w:color="auto" w:fill="auto"/>
          </w:tcPr>
          <w:p w14:paraId="7AB8F741" w14:textId="7A1217D9"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667065C" w14:textId="671013DB" w:rsidR="00CA27AA" w:rsidRPr="009E642A" w:rsidRDefault="00CA27AA"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Macushields</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 xml:space="preserve"> preparations</w:t>
            </w:r>
          </w:p>
        </w:tc>
        <w:tc>
          <w:tcPr>
            <w:tcW w:w="5812" w:type="dxa"/>
            <w:tcBorders>
              <w:top w:val="nil"/>
              <w:left w:val="nil"/>
              <w:bottom w:val="single" w:sz="8" w:space="0" w:color="auto"/>
              <w:right w:val="single" w:sz="8" w:space="0" w:color="auto"/>
            </w:tcBorders>
            <w:shd w:val="clear" w:color="auto" w:fill="auto"/>
            <w:hideMark/>
          </w:tcPr>
          <w:p w14:paraId="796BE0D8"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See Multivitamin Preps for eye health</w:t>
            </w:r>
          </w:p>
        </w:tc>
        <w:tc>
          <w:tcPr>
            <w:tcW w:w="1394" w:type="dxa"/>
            <w:tcBorders>
              <w:top w:val="nil"/>
              <w:left w:val="nil"/>
              <w:bottom w:val="single" w:sz="8" w:space="0" w:color="auto"/>
              <w:right w:val="single" w:sz="8" w:space="0" w:color="auto"/>
            </w:tcBorders>
          </w:tcPr>
          <w:p w14:paraId="3A9DAE1D"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80107F" w14:paraId="3CA4A891" w14:textId="77777777" w:rsidTr="006F6373">
        <w:trPr>
          <w:trHeight w:val="614"/>
        </w:trPr>
        <w:tc>
          <w:tcPr>
            <w:tcW w:w="851" w:type="dxa"/>
            <w:tcBorders>
              <w:top w:val="nil"/>
              <w:right w:val="single" w:sz="4" w:space="0" w:color="auto"/>
            </w:tcBorders>
            <w:shd w:val="clear" w:color="auto" w:fill="auto"/>
          </w:tcPr>
          <w:p w14:paraId="3EC77265" w14:textId="3381C3F6"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1DAB37C" w14:textId="79D53928"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Melatonin for jet lag</w:t>
            </w:r>
          </w:p>
        </w:tc>
        <w:tc>
          <w:tcPr>
            <w:tcW w:w="5812" w:type="dxa"/>
            <w:tcBorders>
              <w:top w:val="nil"/>
              <w:left w:val="nil"/>
              <w:bottom w:val="single" w:sz="8" w:space="0" w:color="auto"/>
              <w:right w:val="single" w:sz="8" w:space="0" w:color="auto"/>
            </w:tcBorders>
            <w:shd w:val="clear" w:color="auto" w:fill="auto"/>
          </w:tcPr>
          <w:p w14:paraId="1E248972" w14:textId="77777777"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GMMMG DNP list - Use of product is outside of the GMMMG Travel Abroad Policy Licensed or unlicensed products</w:t>
            </w:r>
          </w:p>
        </w:tc>
        <w:tc>
          <w:tcPr>
            <w:tcW w:w="1394" w:type="dxa"/>
            <w:tcBorders>
              <w:top w:val="nil"/>
              <w:left w:val="nil"/>
              <w:bottom w:val="single" w:sz="8" w:space="0" w:color="auto"/>
              <w:right w:val="single" w:sz="8" w:space="0" w:color="auto"/>
            </w:tcBorders>
          </w:tcPr>
          <w:p w14:paraId="7AB99561" w14:textId="77777777" w:rsidR="00CA27AA" w:rsidRPr="001B3048" w:rsidRDefault="00CA27AA" w:rsidP="00CA27AA">
            <w:pPr>
              <w:spacing w:after="0" w:line="240" w:lineRule="auto"/>
              <w:rPr>
                <w:rStyle w:val="Strong"/>
                <w:rFonts w:ascii="Arial Black" w:hAnsi="Arial Black"/>
                <w:sz w:val="28"/>
                <w:szCs w:val="28"/>
              </w:rPr>
            </w:pPr>
            <w:r w:rsidRPr="001B3048">
              <w:rPr>
                <w:rStyle w:val="Strong"/>
                <w:rFonts w:ascii="Arial Black" w:hAnsi="Arial Black"/>
                <w:sz w:val="28"/>
                <w:szCs w:val="28"/>
              </w:rPr>
              <w:t>BLACK</w:t>
            </w:r>
          </w:p>
        </w:tc>
      </w:tr>
      <w:tr w:rsidR="00CA27AA" w:rsidRPr="0080107F" w14:paraId="26C4F622" w14:textId="77777777" w:rsidTr="006F6373">
        <w:trPr>
          <w:trHeight w:val="614"/>
        </w:trPr>
        <w:tc>
          <w:tcPr>
            <w:tcW w:w="851" w:type="dxa"/>
            <w:tcBorders>
              <w:top w:val="nil"/>
              <w:right w:val="single" w:sz="4" w:space="0" w:color="auto"/>
            </w:tcBorders>
            <w:shd w:val="clear" w:color="auto" w:fill="auto"/>
          </w:tcPr>
          <w:p w14:paraId="4C05B61A" w14:textId="185B169A"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40BE1B1" w14:textId="5B117E30" w:rsidR="00CA27AA" w:rsidRPr="009E642A" w:rsidRDefault="00CA27AA" w:rsidP="00CA27AA">
            <w:pPr>
              <w:spacing w:after="0" w:line="240" w:lineRule="auto"/>
              <w:rPr>
                <w:rFonts w:ascii="Arial" w:eastAsia="Times New Roman" w:hAnsi="Arial" w:cs="Arial"/>
                <w:lang w:eastAsia="en-GB"/>
              </w:rPr>
            </w:pPr>
            <w:r>
              <w:rPr>
                <w:rFonts w:ascii="Arial" w:eastAsia="Times New Roman" w:hAnsi="Arial" w:cs="Arial"/>
                <w:lang w:eastAsia="en-GB"/>
              </w:rPr>
              <w:t>M</w:t>
            </w:r>
            <w:r w:rsidRPr="009E642A">
              <w:rPr>
                <w:rFonts w:ascii="Arial" w:eastAsia="Times New Roman" w:hAnsi="Arial" w:cs="Arial"/>
                <w:lang w:eastAsia="en-GB"/>
              </w:rPr>
              <w:t>eningitis ACWY vaccination for travel</w:t>
            </w:r>
          </w:p>
        </w:tc>
        <w:tc>
          <w:tcPr>
            <w:tcW w:w="5812" w:type="dxa"/>
            <w:tcBorders>
              <w:top w:val="nil"/>
              <w:left w:val="nil"/>
              <w:bottom w:val="single" w:sz="8" w:space="0" w:color="auto"/>
              <w:right w:val="single" w:sz="8" w:space="0" w:color="auto"/>
            </w:tcBorders>
            <w:shd w:val="clear" w:color="auto" w:fill="auto"/>
            <w:hideMark/>
          </w:tcPr>
          <w:p w14:paraId="06DE3F3C" w14:textId="45884E70"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on basis that it is not a cost</w:t>
            </w:r>
            <w:r>
              <w:rPr>
                <w:rFonts w:ascii="Arial" w:eastAsia="Times New Roman" w:hAnsi="Arial" w:cs="Arial"/>
                <w:lang w:eastAsia="en-GB"/>
              </w:rPr>
              <w:t>-</w:t>
            </w:r>
            <w:r w:rsidRPr="009E642A">
              <w:rPr>
                <w:rFonts w:ascii="Arial" w:eastAsia="Times New Roman" w:hAnsi="Arial" w:cs="Arial"/>
                <w:lang w:eastAsia="en-GB"/>
              </w:rPr>
              <w:t>effective use of NHS resources</w:t>
            </w:r>
          </w:p>
        </w:tc>
        <w:tc>
          <w:tcPr>
            <w:tcW w:w="1394" w:type="dxa"/>
            <w:tcBorders>
              <w:top w:val="nil"/>
              <w:left w:val="nil"/>
              <w:bottom w:val="single" w:sz="8" w:space="0" w:color="auto"/>
              <w:right w:val="single" w:sz="8" w:space="0" w:color="auto"/>
            </w:tcBorders>
          </w:tcPr>
          <w:p w14:paraId="172CA50F" w14:textId="77777777" w:rsidR="00CA27AA" w:rsidRPr="0040197C" w:rsidRDefault="00CA27AA" w:rsidP="00CA27AA">
            <w:pPr>
              <w:spacing w:after="0" w:line="240" w:lineRule="auto"/>
              <w:rPr>
                <w:rStyle w:val="Strong"/>
                <w:rFonts w:ascii="Arial Black" w:hAnsi="Arial Black"/>
                <w:sz w:val="28"/>
                <w:szCs w:val="28"/>
              </w:rPr>
            </w:pPr>
            <w:r w:rsidRPr="0040197C">
              <w:rPr>
                <w:rStyle w:val="Strong"/>
                <w:rFonts w:ascii="Arial Black" w:hAnsi="Arial Black"/>
                <w:sz w:val="28"/>
                <w:szCs w:val="28"/>
              </w:rPr>
              <w:t>BLACK</w:t>
            </w:r>
          </w:p>
        </w:tc>
      </w:tr>
      <w:tr w:rsidR="00CA27AA" w:rsidRPr="003C2E42" w14:paraId="75932CED" w14:textId="77777777" w:rsidTr="006F6373">
        <w:trPr>
          <w:trHeight w:val="336"/>
        </w:trPr>
        <w:tc>
          <w:tcPr>
            <w:tcW w:w="851" w:type="dxa"/>
            <w:tcBorders>
              <w:top w:val="nil"/>
              <w:right w:val="single" w:sz="4" w:space="0" w:color="auto"/>
            </w:tcBorders>
            <w:shd w:val="clear" w:color="auto" w:fill="auto"/>
          </w:tcPr>
          <w:p w14:paraId="6B6BBF33" w14:textId="797EC784"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D234D57" w14:textId="4922CECE" w:rsidR="00CA27AA" w:rsidRPr="006C019B" w:rsidRDefault="00CA27AA" w:rsidP="00CA27AA">
            <w:pPr>
              <w:spacing w:after="0" w:line="240" w:lineRule="auto"/>
              <w:rPr>
                <w:rFonts w:ascii="Arial" w:eastAsia="Times New Roman" w:hAnsi="Arial" w:cs="Arial"/>
                <w:lang w:eastAsia="en-GB"/>
              </w:rPr>
            </w:pPr>
            <w:proofErr w:type="spellStart"/>
            <w:r w:rsidRPr="006C019B">
              <w:rPr>
                <w:rFonts w:ascii="Arial" w:eastAsia="Times New Roman" w:hAnsi="Arial" w:cs="Arial"/>
                <w:lang w:eastAsia="en-GB"/>
              </w:rPr>
              <w:t>Mepiform</w:t>
            </w:r>
            <w:proofErr w:type="spellEnd"/>
            <w:r w:rsidRPr="006C019B">
              <w:rPr>
                <w:rFonts w:ascii="Arial" w:eastAsia="Times New Roman" w:hAnsi="Arial" w:cs="Arial"/>
                <w:vertAlign w:val="superscript"/>
                <w:lang w:eastAsia="en-GB"/>
              </w:rPr>
              <w:t>®</w:t>
            </w:r>
            <w:r w:rsidRPr="006C019B">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7E5AFE62" w14:textId="77777777"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See Silicone preparations to improve the appearance of scar tissue</w:t>
            </w:r>
          </w:p>
        </w:tc>
        <w:tc>
          <w:tcPr>
            <w:tcW w:w="1394" w:type="dxa"/>
            <w:tcBorders>
              <w:top w:val="nil"/>
              <w:left w:val="nil"/>
              <w:bottom w:val="single" w:sz="8" w:space="0" w:color="auto"/>
              <w:right w:val="single" w:sz="8" w:space="0" w:color="auto"/>
            </w:tcBorders>
          </w:tcPr>
          <w:p w14:paraId="03DDF881"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63EEE0A5" w14:textId="77777777" w:rsidTr="006F6373">
        <w:trPr>
          <w:trHeight w:val="300"/>
        </w:trPr>
        <w:tc>
          <w:tcPr>
            <w:tcW w:w="851" w:type="dxa"/>
            <w:tcBorders>
              <w:top w:val="nil"/>
              <w:right w:val="single" w:sz="4" w:space="0" w:color="auto"/>
            </w:tcBorders>
            <w:shd w:val="clear" w:color="auto" w:fill="auto"/>
          </w:tcPr>
          <w:p w14:paraId="4C4A7262" w14:textId="0FB90E4A"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A2F658D" w14:textId="576486BB"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Meprobamate all preparations</w:t>
            </w:r>
          </w:p>
        </w:tc>
        <w:tc>
          <w:tcPr>
            <w:tcW w:w="5812" w:type="dxa"/>
            <w:tcBorders>
              <w:top w:val="nil"/>
              <w:left w:val="nil"/>
              <w:bottom w:val="single" w:sz="8" w:space="0" w:color="auto"/>
              <w:right w:val="single" w:sz="8" w:space="0" w:color="auto"/>
            </w:tcBorders>
            <w:shd w:val="clear" w:color="auto" w:fill="auto"/>
            <w:hideMark/>
          </w:tcPr>
          <w:p w14:paraId="7757A9F6"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safety concerns</w:t>
            </w:r>
          </w:p>
        </w:tc>
        <w:tc>
          <w:tcPr>
            <w:tcW w:w="1394" w:type="dxa"/>
            <w:tcBorders>
              <w:top w:val="nil"/>
              <w:left w:val="nil"/>
              <w:bottom w:val="single" w:sz="8" w:space="0" w:color="auto"/>
              <w:right w:val="single" w:sz="8" w:space="0" w:color="auto"/>
            </w:tcBorders>
          </w:tcPr>
          <w:p w14:paraId="7920371A"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73405F" w14:paraId="4DC8D06D" w14:textId="77777777" w:rsidTr="006F6373">
        <w:trPr>
          <w:trHeight w:val="564"/>
        </w:trPr>
        <w:tc>
          <w:tcPr>
            <w:tcW w:w="851" w:type="dxa"/>
            <w:tcBorders>
              <w:top w:val="nil"/>
              <w:right w:val="single" w:sz="4" w:space="0" w:color="auto"/>
            </w:tcBorders>
            <w:shd w:val="clear" w:color="auto" w:fill="auto"/>
          </w:tcPr>
          <w:p w14:paraId="3596247F" w14:textId="4965DFC2"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E2D120D" w14:textId="4691A23A" w:rsidR="00CA27AA" w:rsidRPr="0073405F" w:rsidRDefault="00CA27AA" w:rsidP="00CA27AA">
            <w:pPr>
              <w:spacing w:after="0" w:line="240" w:lineRule="auto"/>
              <w:rPr>
                <w:rFonts w:ascii="Arial" w:eastAsia="Times New Roman" w:hAnsi="Arial" w:cs="Arial"/>
                <w:lang w:eastAsia="en-GB"/>
              </w:rPr>
            </w:pPr>
            <w:r w:rsidRPr="0073405F">
              <w:rPr>
                <w:rFonts w:ascii="Arial" w:eastAsia="Times New Roman" w:hAnsi="Arial" w:cs="Arial"/>
                <w:lang w:eastAsia="en-GB"/>
              </w:rPr>
              <w:t>Methenamine Hippurate</w:t>
            </w:r>
            <w:r w:rsidRPr="0073405F">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021A5D16" w14:textId="77777777" w:rsidR="00CA27AA" w:rsidRPr="0073405F" w:rsidRDefault="00CA27AA" w:rsidP="00CA27AA">
            <w:pPr>
              <w:spacing w:after="0" w:line="240" w:lineRule="auto"/>
              <w:rPr>
                <w:rFonts w:ascii="Arial" w:eastAsia="Times New Roman" w:hAnsi="Arial" w:cs="Arial"/>
                <w:lang w:eastAsia="en-GB"/>
              </w:rPr>
            </w:pPr>
            <w:r w:rsidRPr="0073405F">
              <w:rPr>
                <w:rFonts w:ascii="Arial" w:eastAsia="Times New Roman" w:hAnsi="Arial" w:cs="Arial"/>
                <w:lang w:eastAsia="en-GB"/>
              </w:rPr>
              <w:t>Methenamine may be prescribed by GPs after recommendation from an NHS urologist. NHS urologists will recommend this for patients where recurrent urinary tract infections are problematic and antibiotic prophylaxis is deemed inappropriate or ineffective.  Practice is reviewed and discussed periodically with the microbiologists.</w:t>
            </w:r>
          </w:p>
        </w:tc>
        <w:tc>
          <w:tcPr>
            <w:tcW w:w="1394" w:type="dxa"/>
            <w:tcBorders>
              <w:top w:val="nil"/>
              <w:left w:val="nil"/>
              <w:bottom w:val="single" w:sz="8" w:space="0" w:color="auto"/>
              <w:right w:val="single" w:sz="8" w:space="0" w:color="auto"/>
            </w:tcBorders>
          </w:tcPr>
          <w:p w14:paraId="4871B8BC" w14:textId="77777777" w:rsidR="00CA27AA" w:rsidRPr="0073405F" w:rsidRDefault="00CA27AA" w:rsidP="00CA27AA">
            <w:pPr>
              <w:spacing w:after="0" w:line="240" w:lineRule="auto"/>
              <w:rPr>
                <w:rStyle w:val="Strong"/>
                <w:rFonts w:ascii="Arial Black" w:hAnsi="Arial Black"/>
                <w:sz w:val="28"/>
                <w:szCs w:val="28"/>
              </w:rPr>
            </w:pPr>
            <w:r w:rsidRPr="00CA27AA">
              <w:rPr>
                <w:rStyle w:val="Strong"/>
                <w:rFonts w:ascii="Arial Black" w:hAnsi="Arial Black"/>
                <w:color w:val="A6A6A6" w:themeColor="background1" w:themeShade="A6"/>
                <w:sz w:val="28"/>
                <w:szCs w:val="28"/>
              </w:rPr>
              <w:t>GREY</w:t>
            </w:r>
          </w:p>
        </w:tc>
      </w:tr>
      <w:tr w:rsidR="00CA27AA" w:rsidRPr="003C2E42" w14:paraId="481BF7FF" w14:textId="77777777" w:rsidTr="006F6373">
        <w:trPr>
          <w:trHeight w:val="300"/>
        </w:trPr>
        <w:tc>
          <w:tcPr>
            <w:tcW w:w="851" w:type="dxa"/>
            <w:tcBorders>
              <w:top w:val="nil"/>
              <w:right w:val="single" w:sz="4" w:space="0" w:color="auto"/>
            </w:tcBorders>
            <w:shd w:val="clear" w:color="auto" w:fill="auto"/>
          </w:tcPr>
          <w:p w14:paraId="7F96EA64" w14:textId="6445FC20"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BF0C50F" w14:textId="5C09734B"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Methocarbamol</w:t>
            </w:r>
            <w:r w:rsidRPr="006C019B">
              <w:rPr>
                <w:rFonts w:ascii="Arial" w:eastAsia="Times New Roman" w:hAnsi="Arial" w:cs="Arial"/>
                <w:sz w:val="24"/>
                <w:lang w:eastAsia="en-GB"/>
              </w:rPr>
              <w:t>**</w:t>
            </w:r>
            <w:r w:rsidRPr="006C019B">
              <w:rPr>
                <w:rFonts w:ascii="Arial" w:eastAsia="Times New Roman" w:hAnsi="Arial" w:cs="Arial"/>
                <w:lang w:eastAsia="en-GB"/>
              </w:rPr>
              <w:t xml:space="preserve"> all preparations</w:t>
            </w:r>
          </w:p>
        </w:tc>
        <w:tc>
          <w:tcPr>
            <w:tcW w:w="5812" w:type="dxa"/>
            <w:tcBorders>
              <w:top w:val="nil"/>
              <w:left w:val="nil"/>
              <w:bottom w:val="single" w:sz="8" w:space="0" w:color="auto"/>
              <w:right w:val="single" w:sz="8" w:space="0" w:color="auto"/>
            </w:tcBorders>
            <w:shd w:val="clear" w:color="auto" w:fill="auto"/>
            <w:hideMark/>
          </w:tcPr>
          <w:p w14:paraId="4EC493A9" w14:textId="77777777"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No evidence base to support its use</w:t>
            </w:r>
          </w:p>
        </w:tc>
        <w:tc>
          <w:tcPr>
            <w:tcW w:w="1394" w:type="dxa"/>
            <w:tcBorders>
              <w:top w:val="nil"/>
              <w:left w:val="nil"/>
              <w:bottom w:val="single" w:sz="8" w:space="0" w:color="auto"/>
              <w:right w:val="single" w:sz="8" w:space="0" w:color="auto"/>
            </w:tcBorders>
          </w:tcPr>
          <w:p w14:paraId="6661919C"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64B4A43D" w14:textId="77777777" w:rsidTr="006F6373">
        <w:trPr>
          <w:trHeight w:val="564"/>
        </w:trPr>
        <w:tc>
          <w:tcPr>
            <w:tcW w:w="851" w:type="dxa"/>
            <w:tcBorders>
              <w:top w:val="nil"/>
              <w:right w:val="single" w:sz="4" w:space="0" w:color="auto"/>
            </w:tcBorders>
            <w:shd w:val="clear" w:color="auto" w:fill="auto"/>
          </w:tcPr>
          <w:p w14:paraId="1BD71E99" w14:textId="7DE3FBC5"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1676696" w14:textId="145B37D3" w:rsidR="00CA27AA" w:rsidRPr="006C019B" w:rsidRDefault="00CA27AA" w:rsidP="00CA27AA">
            <w:pPr>
              <w:spacing w:after="0" w:line="240" w:lineRule="auto"/>
              <w:rPr>
                <w:rFonts w:ascii="Arial" w:eastAsia="Times New Roman" w:hAnsi="Arial" w:cs="Arial"/>
                <w:lang w:eastAsia="en-GB"/>
              </w:rPr>
            </w:pPr>
            <w:proofErr w:type="spellStart"/>
            <w:r w:rsidRPr="006C019B">
              <w:rPr>
                <w:rFonts w:ascii="Arial" w:eastAsia="Times New Roman" w:hAnsi="Arial" w:cs="Arial"/>
                <w:lang w:eastAsia="en-GB"/>
              </w:rPr>
              <w:t>Migraleve</w:t>
            </w:r>
            <w:proofErr w:type="spellEnd"/>
            <w:r w:rsidRPr="006C019B">
              <w:rPr>
                <w:rFonts w:ascii="Arial" w:eastAsia="Times New Roman" w:hAnsi="Arial" w:cs="Arial"/>
                <w:vertAlign w:val="superscript"/>
                <w:lang w:eastAsia="en-GB"/>
              </w:rPr>
              <w:t xml:space="preserve">® </w:t>
            </w:r>
            <w:r w:rsidRPr="006C019B">
              <w:rPr>
                <w:rFonts w:ascii="Arial" w:eastAsia="Times New Roman" w:hAnsi="Arial" w:cs="Arial"/>
                <w:lang w:eastAsia="en-GB"/>
              </w:rPr>
              <w:t>all presentations</w:t>
            </w:r>
            <w:r w:rsidRPr="006C019B">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56D78639" w14:textId="06DA2016"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More effective agents are available. If necessary, prescribe pain relief and anti-emetic where attacks are frequent. Available OTC</w:t>
            </w:r>
            <w:r>
              <w:rPr>
                <w:rFonts w:ascii="Arial" w:eastAsia="Times New Roman" w:hAnsi="Arial" w:cs="Arial"/>
                <w:lang w:eastAsia="en-GB"/>
              </w:rPr>
              <w:t xml:space="preserve"> for self-care</w:t>
            </w:r>
          </w:p>
        </w:tc>
        <w:tc>
          <w:tcPr>
            <w:tcW w:w="1394" w:type="dxa"/>
            <w:tcBorders>
              <w:top w:val="nil"/>
              <w:left w:val="nil"/>
              <w:bottom w:val="single" w:sz="8" w:space="0" w:color="auto"/>
              <w:right w:val="single" w:sz="8" w:space="0" w:color="auto"/>
            </w:tcBorders>
          </w:tcPr>
          <w:p w14:paraId="25450A9B"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802DA1" w14:paraId="44BD4808" w14:textId="77777777" w:rsidTr="006F6373">
        <w:trPr>
          <w:trHeight w:val="369"/>
        </w:trPr>
        <w:tc>
          <w:tcPr>
            <w:tcW w:w="851" w:type="dxa"/>
            <w:tcBorders>
              <w:top w:val="nil"/>
              <w:right w:val="single" w:sz="4" w:space="0" w:color="auto"/>
            </w:tcBorders>
            <w:shd w:val="clear" w:color="auto" w:fill="auto"/>
          </w:tcPr>
          <w:p w14:paraId="25E3CCFF" w14:textId="2E3EC2DB"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10DA064" w14:textId="0A796329"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Minocycline for acne</w:t>
            </w:r>
          </w:p>
        </w:tc>
        <w:tc>
          <w:tcPr>
            <w:tcW w:w="5812" w:type="dxa"/>
            <w:tcBorders>
              <w:top w:val="nil"/>
              <w:left w:val="nil"/>
              <w:bottom w:val="single" w:sz="8" w:space="0" w:color="auto"/>
              <w:right w:val="single" w:sz="8" w:space="0" w:color="auto"/>
            </w:tcBorders>
            <w:shd w:val="clear" w:color="auto" w:fill="auto"/>
          </w:tcPr>
          <w:p w14:paraId="02CEC2D8" w14:textId="21FA86EA"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511599E2" w14:textId="77777777" w:rsidR="00CA27AA" w:rsidRPr="001B3048" w:rsidRDefault="00CA27AA" w:rsidP="00CA27AA">
            <w:pPr>
              <w:spacing w:after="0" w:line="240" w:lineRule="auto"/>
              <w:rPr>
                <w:rStyle w:val="Strong"/>
                <w:rFonts w:ascii="Arial Black" w:hAnsi="Arial Black"/>
                <w:sz w:val="28"/>
                <w:szCs w:val="28"/>
              </w:rPr>
            </w:pPr>
            <w:r w:rsidRPr="001B3048">
              <w:rPr>
                <w:rStyle w:val="Strong"/>
                <w:rFonts w:ascii="Arial Black" w:hAnsi="Arial Black"/>
                <w:sz w:val="28"/>
                <w:szCs w:val="28"/>
              </w:rPr>
              <w:t>BLACK</w:t>
            </w:r>
          </w:p>
        </w:tc>
      </w:tr>
      <w:tr w:rsidR="00CA27AA" w:rsidRPr="003C2E42" w14:paraId="326FF5C9" w14:textId="77777777" w:rsidTr="006F6373">
        <w:trPr>
          <w:trHeight w:val="531"/>
        </w:trPr>
        <w:tc>
          <w:tcPr>
            <w:tcW w:w="851" w:type="dxa"/>
            <w:tcBorders>
              <w:top w:val="nil"/>
              <w:right w:val="single" w:sz="4" w:space="0" w:color="auto"/>
            </w:tcBorders>
            <w:shd w:val="clear" w:color="auto" w:fill="auto"/>
          </w:tcPr>
          <w:p w14:paraId="7E23DD1E" w14:textId="38C62300"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C812CBB" w14:textId="6DDDD6A3"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Minoxidil Lotions</w:t>
            </w:r>
            <w:r w:rsidRPr="006C019B">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729DC2E5" w14:textId="77777777"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Products are marketed for a cosmetic condition, hair loss</w:t>
            </w:r>
          </w:p>
        </w:tc>
        <w:tc>
          <w:tcPr>
            <w:tcW w:w="1394" w:type="dxa"/>
            <w:tcBorders>
              <w:top w:val="nil"/>
              <w:left w:val="nil"/>
              <w:bottom w:val="single" w:sz="8" w:space="0" w:color="auto"/>
              <w:right w:val="single" w:sz="8" w:space="0" w:color="auto"/>
            </w:tcBorders>
          </w:tcPr>
          <w:p w14:paraId="294AB78A" w14:textId="77777777" w:rsidR="00CA27AA" w:rsidRPr="00386AC5"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0404DA0B" w14:textId="77777777" w:rsidTr="006F6373">
        <w:trPr>
          <w:trHeight w:val="564"/>
        </w:trPr>
        <w:tc>
          <w:tcPr>
            <w:tcW w:w="851" w:type="dxa"/>
            <w:tcBorders>
              <w:top w:val="nil"/>
              <w:right w:val="single" w:sz="4" w:space="0" w:color="auto"/>
            </w:tcBorders>
            <w:shd w:val="clear" w:color="auto" w:fill="auto"/>
          </w:tcPr>
          <w:p w14:paraId="35E058E1" w14:textId="24398FDE"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C34F2E5" w14:textId="728014A3"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Modafinil for chronic shift work sleep disorder</w:t>
            </w:r>
          </w:p>
        </w:tc>
        <w:tc>
          <w:tcPr>
            <w:tcW w:w="5812" w:type="dxa"/>
            <w:tcBorders>
              <w:top w:val="nil"/>
              <w:left w:val="nil"/>
              <w:bottom w:val="single" w:sz="8" w:space="0" w:color="auto"/>
              <w:right w:val="single" w:sz="8" w:space="0" w:color="auto"/>
            </w:tcBorders>
            <w:shd w:val="clear" w:color="auto" w:fill="auto"/>
          </w:tcPr>
          <w:p w14:paraId="6656EA9E" w14:textId="157E1BBB"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2F73AEC7" w14:textId="77777777" w:rsidR="00CA27AA" w:rsidRPr="001B3048" w:rsidRDefault="00CA27AA" w:rsidP="00CA27AA">
            <w:pPr>
              <w:spacing w:after="0" w:line="240" w:lineRule="auto"/>
              <w:rPr>
                <w:rStyle w:val="Strong"/>
                <w:rFonts w:ascii="Arial Black" w:hAnsi="Arial Black"/>
                <w:sz w:val="28"/>
                <w:szCs w:val="28"/>
              </w:rPr>
            </w:pPr>
            <w:r w:rsidRPr="001B3048">
              <w:rPr>
                <w:rStyle w:val="Strong"/>
                <w:rFonts w:ascii="Arial Black" w:hAnsi="Arial Black"/>
                <w:sz w:val="28"/>
                <w:szCs w:val="28"/>
              </w:rPr>
              <w:t>BLACK</w:t>
            </w:r>
          </w:p>
        </w:tc>
      </w:tr>
      <w:tr w:rsidR="00CA27AA" w:rsidRPr="003C2E42" w14:paraId="18B1BE9B" w14:textId="77777777" w:rsidTr="006F6373">
        <w:trPr>
          <w:trHeight w:val="564"/>
        </w:trPr>
        <w:tc>
          <w:tcPr>
            <w:tcW w:w="851" w:type="dxa"/>
            <w:tcBorders>
              <w:top w:val="nil"/>
              <w:right w:val="single" w:sz="4" w:space="0" w:color="auto"/>
            </w:tcBorders>
            <w:shd w:val="clear" w:color="auto" w:fill="auto"/>
          </w:tcPr>
          <w:p w14:paraId="3D87696C" w14:textId="4F50FB75"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92D91FE" w14:textId="36A4A0EF"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Mometasone nasal sprays –as br</w:t>
            </w:r>
            <w:r>
              <w:rPr>
                <w:rFonts w:ascii="Arial" w:eastAsia="Times New Roman" w:hAnsi="Arial" w:cs="Arial"/>
                <w:lang w:eastAsia="en-GB"/>
              </w:rPr>
              <w:t>anded preparations (</w:t>
            </w:r>
            <w:proofErr w:type="spellStart"/>
            <w:r>
              <w:rPr>
                <w:rFonts w:ascii="Arial" w:eastAsia="Times New Roman" w:hAnsi="Arial" w:cs="Arial"/>
                <w:lang w:eastAsia="en-GB"/>
              </w:rPr>
              <w:t>e.g.Nasonex</w:t>
            </w:r>
            <w:proofErr w:type="spellEnd"/>
            <w:r w:rsidRPr="006C019B">
              <w:rPr>
                <w:rFonts w:ascii="Arial" w:eastAsia="Times New Roman" w:hAnsi="Arial" w:cs="Arial"/>
                <w:vertAlign w:val="superscript"/>
                <w:lang w:eastAsia="en-GB"/>
              </w:rPr>
              <w:t>®</w:t>
            </w:r>
            <w:r w:rsidRPr="006C019B">
              <w:rPr>
                <w:rFonts w:ascii="Arial" w:eastAsia="Times New Roman" w:hAnsi="Arial" w:cs="Arial"/>
                <w:lang w:eastAsia="en-GB"/>
              </w:rPr>
              <w:t>)</w:t>
            </w:r>
            <w:r w:rsidRPr="006C019B">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74468760" w14:textId="77777777" w:rsidR="00CA27AA" w:rsidRPr="006C019B" w:rsidRDefault="00CA27AA" w:rsidP="00CA27AA">
            <w:pPr>
              <w:spacing w:after="0" w:line="240" w:lineRule="auto"/>
              <w:rPr>
                <w:rFonts w:ascii="Arial" w:eastAsia="Times New Roman" w:hAnsi="Arial" w:cs="Arial"/>
                <w:lang w:eastAsia="en-GB"/>
              </w:rPr>
            </w:pPr>
            <w:r>
              <w:rPr>
                <w:rFonts w:ascii="Arial" w:eastAsia="Times New Roman" w:hAnsi="Arial" w:cs="Arial"/>
                <w:lang w:eastAsia="en-GB"/>
              </w:rPr>
              <w:t>Branded preparations are significantly more expensive than the generic equivalents- Criterion 2</w:t>
            </w:r>
          </w:p>
        </w:tc>
        <w:tc>
          <w:tcPr>
            <w:tcW w:w="1394" w:type="dxa"/>
            <w:tcBorders>
              <w:top w:val="nil"/>
              <w:left w:val="nil"/>
              <w:bottom w:val="single" w:sz="8" w:space="0" w:color="auto"/>
              <w:right w:val="single" w:sz="8" w:space="0" w:color="auto"/>
            </w:tcBorders>
          </w:tcPr>
          <w:p w14:paraId="50C4605D" w14:textId="77777777" w:rsidR="00CA27AA" w:rsidRPr="00386AC5"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088D9984" w14:textId="77777777" w:rsidTr="006F6373">
        <w:trPr>
          <w:trHeight w:val="564"/>
        </w:trPr>
        <w:tc>
          <w:tcPr>
            <w:tcW w:w="851" w:type="dxa"/>
            <w:tcBorders>
              <w:top w:val="nil"/>
              <w:right w:val="single" w:sz="4" w:space="0" w:color="auto"/>
            </w:tcBorders>
            <w:shd w:val="clear" w:color="auto" w:fill="auto"/>
          </w:tcPr>
          <w:p w14:paraId="2D10E770" w14:textId="70CBA01A"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5EA0C95" w14:textId="64BEC411"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Monoamine oxidase inhibitors</w:t>
            </w:r>
            <w:r w:rsidRPr="006C019B">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2EF1ACE3" w14:textId="77777777"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For use only on specialist Psychiatric recommendation only</w:t>
            </w:r>
          </w:p>
        </w:tc>
        <w:tc>
          <w:tcPr>
            <w:tcW w:w="1394" w:type="dxa"/>
            <w:tcBorders>
              <w:top w:val="nil"/>
              <w:left w:val="nil"/>
              <w:bottom w:val="single" w:sz="8" w:space="0" w:color="auto"/>
              <w:right w:val="single" w:sz="8" w:space="0" w:color="auto"/>
            </w:tcBorders>
          </w:tcPr>
          <w:p w14:paraId="08824494" w14:textId="77777777" w:rsidR="00CA27AA" w:rsidRPr="00386AC5" w:rsidRDefault="00CA27AA"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CA27AA" w:rsidRPr="003C2E42" w14:paraId="23870C5A" w14:textId="77777777" w:rsidTr="006F6373">
        <w:trPr>
          <w:trHeight w:val="564"/>
        </w:trPr>
        <w:tc>
          <w:tcPr>
            <w:tcW w:w="851" w:type="dxa"/>
            <w:tcBorders>
              <w:top w:val="nil"/>
              <w:right w:val="single" w:sz="4" w:space="0" w:color="auto"/>
            </w:tcBorders>
            <w:shd w:val="clear" w:color="auto" w:fill="auto"/>
          </w:tcPr>
          <w:p w14:paraId="39044AE7" w14:textId="4EC9F52A"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B4715D3" w14:textId="0574B8D0"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Montelukast- as branded preparations</w:t>
            </w:r>
            <w:r w:rsidRPr="009E642A">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311D1453"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Branded preparations can be significantly more expensive and offer no added value over the generic. Generic prescribing is required.</w:t>
            </w:r>
          </w:p>
        </w:tc>
        <w:tc>
          <w:tcPr>
            <w:tcW w:w="1394" w:type="dxa"/>
            <w:tcBorders>
              <w:top w:val="nil"/>
              <w:left w:val="nil"/>
              <w:bottom w:val="single" w:sz="8" w:space="0" w:color="auto"/>
              <w:right w:val="single" w:sz="8" w:space="0" w:color="auto"/>
            </w:tcBorders>
          </w:tcPr>
          <w:p w14:paraId="43A1715E"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163F1AE5" w14:textId="77777777" w:rsidTr="006F6373">
        <w:trPr>
          <w:trHeight w:val="336"/>
        </w:trPr>
        <w:tc>
          <w:tcPr>
            <w:tcW w:w="851" w:type="dxa"/>
            <w:tcBorders>
              <w:top w:val="nil"/>
              <w:right w:val="single" w:sz="4" w:space="0" w:color="auto"/>
            </w:tcBorders>
            <w:shd w:val="clear" w:color="auto" w:fill="auto"/>
          </w:tcPr>
          <w:p w14:paraId="0C085587" w14:textId="34CF1F81"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EF18D13" w14:textId="69E2C7F8" w:rsidR="00CA27AA" w:rsidRPr="009E642A" w:rsidRDefault="00CA27AA"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Moxisylyte</w:t>
            </w:r>
            <w:proofErr w:type="spellEnd"/>
            <w:r w:rsidRPr="009E642A">
              <w:rPr>
                <w:rFonts w:ascii="Arial" w:eastAsia="Times New Roman" w:hAnsi="Arial" w:cs="Arial"/>
                <w:lang w:eastAsia="en-GB"/>
              </w:rPr>
              <w:t xml:space="preserve"> (</w:t>
            </w:r>
            <w:proofErr w:type="spellStart"/>
            <w:r w:rsidRPr="009E642A">
              <w:rPr>
                <w:rFonts w:ascii="Arial" w:eastAsia="Times New Roman" w:hAnsi="Arial" w:cs="Arial"/>
                <w:lang w:eastAsia="en-GB"/>
              </w:rPr>
              <w:t>Opilon</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hideMark/>
          </w:tcPr>
          <w:p w14:paraId="63BDC41A" w14:textId="2F5CC854"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02190E1D"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032F5888" w14:textId="77777777" w:rsidTr="006F6373">
        <w:trPr>
          <w:trHeight w:val="840"/>
        </w:trPr>
        <w:tc>
          <w:tcPr>
            <w:tcW w:w="851" w:type="dxa"/>
            <w:tcBorders>
              <w:top w:val="nil"/>
              <w:right w:val="single" w:sz="4" w:space="0" w:color="auto"/>
            </w:tcBorders>
            <w:shd w:val="clear" w:color="auto" w:fill="auto"/>
          </w:tcPr>
          <w:p w14:paraId="2258B0E5" w14:textId="08F86A23"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DF78B0E" w14:textId="3C1E6F14"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Multivitamin &amp; mineral preps marketed for eye health or for AMD including</w:t>
            </w:r>
          </w:p>
        </w:tc>
        <w:tc>
          <w:tcPr>
            <w:tcW w:w="5812" w:type="dxa"/>
            <w:tcBorders>
              <w:top w:val="nil"/>
              <w:left w:val="nil"/>
              <w:bottom w:val="single" w:sz="8" w:space="0" w:color="auto"/>
              <w:right w:val="single" w:sz="8" w:space="0" w:color="auto"/>
            </w:tcBorders>
            <w:shd w:val="clear" w:color="auto" w:fill="auto"/>
            <w:hideMark/>
          </w:tcPr>
          <w:p w14:paraId="6C9E439E" w14:textId="3B791664"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0E94F2B2"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187F6345" w14:textId="77777777" w:rsidTr="006F6373">
        <w:trPr>
          <w:trHeight w:val="491"/>
        </w:trPr>
        <w:tc>
          <w:tcPr>
            <w:tcW w:w="851" w:type="dxa"/>
            <w:tcBorders>
              <w:top w:val="nil"/>
              <w:right w:val="single" w:sz="4" w:space="0" w:color="auto"/>
            </w:tcBorders>
            <w:shd w:val="clear" w:color="auto" w:fill="auto"/>
          </w:tcPr>
          <w:p w14:paraId="59423256" w14:textId="1D615B42"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26E6F11" w14:textId="630D3175"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Nabilone unlicensed indications</w:t>
            </w:r>
          </w:p>
        </w:tc>
        <w:tc>
          <w:tcPr>
            <w:tcW w:w="5812" w:type="dxa"/>
            <w:tcBorders>
              <w:top w:val="nil"/>
              <w:left w:val="nil"/>
              <w:bottom w:val="single" w:sz="8" w:space="0" w:color="auto"/>
              <w:right w:val="single" w:sz="8" w:space="0" w:color="auto"/>
            </w:tcBorders>
            <w:shd w:val="clear" w:color="auto" w:fill="auto"/>
          </w:tcPr>
          <w:p w14:paraId="21A7BA37" w14:textId="2BC18E33" w:rsidR="00CA27AA" w:rsidRPr="006748E3" w:rsidRDefault="00CA27AA" w:rsidP="00CA27AA">
            <w:pPr>
              <w:pStyle w:val="ListParagraph"/>
              <w:spacing w:after="0" w:line="240" w:lineRule="auto"/>
              <w:ind w:left="0"/>
              <w:rPr>
                <w:rFonts w:ascii="Arial" w:eastAsia="Times New Roman" w:hAnsi="Arial" w:cs="Arial"/>
                <w:lang w:eastAsia="en-GB"/>
              </w:rPr>
            </w:pPr>
            <w:r w:rsidRPr="006748E3">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3A9F9E0E" w14:textId="77777777" w:rsidR="00CA27AA" w:rsidRPr="001B3048" w:rsidRDefault="00CA27AA" w:rsidP="00CA27AA">
            <w:pPr>
              <w:spacing w:after="0" w:line="240" w:lineRule="auto"/>
              <w:rPr>
                <w:rStyle w:val="Strong"/>
                <w:rFonts w:ascii="Arial Black" w:hAnsi="Arial Black"/>
                <w:sz w:val="28"/>
                <w:szCs w:val="28"/>
              </w:rPr>
            </w:pPr>
            <w:r w:rsidRPr="001B3048">
              <w:rPr>
                <w:rStyle w:val="Strong"/>
                <w:rFonts w:ascii="Arial Black" w:hAnsi="Arial Black"/>
                <w:sz w:val="28"/>
                <w:szCs w:val="28"/>
              </w:rPr>
              <w:t>BLACK</w:t>
            </w:r>
          </w:p>
        </w:tc>
      </w:tr>
      <w:tr w:rsidR="00CA27AA" w:rsidRPr="003C2E42" w14:paraId="7D26B7E5" w14:textId="77777777" w:rsidTr="006F6373">
        <w:trPr>
          <w:trHeight w:val="612"/>
        </w:trPr>
        <w:tc>
          <w:tcPr>
            <w:tcW w:w="851" w:type="dxa"/>
            <w:tcBorders>
              <w:top w:val="nil"/>
              <w:right w:val="single" w:sz="4" w:space="0" w:color="auto"/>
            </w:tcBorders>
            <w:shd w:val="clear" w:color="auto" w:fill="auto"/>
          </w:tcPr>
          <w:p w14:paraId="2EDF1665" w14:textId="23D25C83"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5C57C82" w14:textId="0CDE4A9D"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Naltrexone / Bupropion (</w:t>
            </w:r>
            <w:proofErr w:type="spellStart"/>
            <w:r w:rsidRPr="009E642A">
              <w:rPr>
                <w:rFonts w:ascii="Arial" w:eastAsia="Times New Roman" w:hAnsi="Arial" w:cs="Arial"/>
                <w:lang w:eastAsia="en-GB"/>
              </w:rPr>
              <w:t>Mysimba</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hideMark/>
          </w:tcPr>
          <w:p w14:paraId="74465500"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2</w:t>
            </w:r>
          </w:p>
        </w:tc>
        <w:tc>
          <w:tcPr>
            <w:tcW w:w="1394" w:type="dxa"/>
            <w:tcBorders>
              <w:top w:val="nil"/>
              <w:left w:val="nil"/>
              <w:bottom w:val="single" w:sz="8" w:space="0" w:color="auto"/>
              <w:right w:val="single" w:sz="8" w:space="0" w:color="auto"/>
            </w:tcBorders>
          </w:tcPr>
          <w:p w14:paraId="4937CFAB"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4DF95168" w14:textId="77777777" w:rsidTr="006F6373">
        <w:trPr>
          <w:trHeight w:val="612"/>
        </w:trPr>
        <w:tc>
          <w:tcPr>
            <w:tcW w:w="851" w:type="dxa"/>
            <w:tcBorders>
              <w:top w:val="nil"/>
              <w:right w:val="single" w:sz="4" w:space="0" w:color="auto"/>
            </w:tcBorders>
            <w:shd w:val="clear" w:color="auto" w:fill="auto"/>
          </w:tcPr>
          <w:p w14:paraId="3647F994" w14:textId="5833D778"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169D828" w14:textId="46E11F6F"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Naproxen + Esomeprazole (</w:t>
            </w:r>
            <w:proofErr w:type="spellStart"/>
            <w:r w:rsidRPr="009E642A">
              <w:rPr>
                <w:rFonts w:ascii="Arial" w:eastAsia="Times New Roman" w:hAnsi="Arial" w:cs="Arial"/>
                <w:lang w:eastAsia="en-GB"/>
              </w:rPr>
              <w:t>Vimovo</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hideMark/>
          </w:tcPr>
          <w:p w14:paraId="64965C0F" w14:textId="03C80702"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on basis that it is not a cost</w:t>
            </w:r>
            <w:r>
              <w:rPr>
                <w:rFonts w:ascii="Arial" w:eastAsia="Times New Roman" w:hAnsi="Arial" w:cs="Arial"/>
                <w:lang w:eastAsia="en-GB"/>
              </w:rPr>
              <w:t>-</w:t>
            </w:r>
            <w:r w:rsidRPr="009E642A">
              <w:rPr>
                <w:rFonts w:ascii="Arial" w:eastAsia="Times New Roman" w:hAnsi="Arial" w:cs="Arial"/>
                <w:lang w:eastAsia="en-GB"/>
              </w:rPr>
              <w:t>effective use of NHS resources</w:t>
            </w:r>
          </w:p>
        </w:tc>
        <w:tc>
          <w:tcPr>
            <w:tcW w:w="1394" w:type="dxa"/>
            <w:tcBorders>
              <w:top w:val="nil"/>
              <w:left w:val="nil"/>
              <w:bottom w:val="single" w:sz="8" w:space="0" w:color="auto"/>
              <w:right w:val="single" w:sz="8" w:space="0" w:color="auto"/>
            </w:tcBorders>
          </w:tcPr>
          <w:p w14:paraId="77568A01"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1C5658AF" w14:textId="77777777" w:rsidTr="006F6373">
        <w:trPr>
          <w:trHeight w:val="612"/>
        </w:trPr>
        <w:tc>
          <w:tcPr>
            <w:tcW w:w="851" w:type="dxa"/>
            <w:tcBorders>
              <w:top w:val="nil"/>
              <w:right w:val="single" w:sz="4" w:space="0" w:color="auto"/>
            </w:tcBorders>
            <w:shd w:val="clear" w:color="auto" w:fill="auto"/>
          </w:tcPr>
          <w:p w14:paraId="482FA54C" w14:textId="78ED5D87"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7C04D93" w14:textId="5017C877"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 xml:space="preserve">Naratriptan as branded preparations (e.g. </w:t>
            </w:r>
            <w:proofErr w:type="spellStart"/>
            <w:r w:rsidRPr="006C019B">
              <w:rPr>
                <w:rFonts w:ascii="Arial" w:eastAsia="Times New Roman" w:hAnsi="Arial" w:cs="Arial"/>
                <w:lang w:eastAsia="en-GB"/>
              </w:rPr>
              <w:t>Naramig</w:t>
            </w:r>
            <w:proofErr w:type="spellEnd"/>
            <w:r w:rsidRPr="003672A8">
              <w:rPr>
                <w:rFonts w:ascii="Arial" w:eastAsia="Times New Roman" w:hAnsi="Arial" w:cs="Arial"/>
                <w:vertAlign w:val="superscript"/>
                <w:lang w:eastAsia="en-GB"/>
              </w:rPr>
              <w:t>®</w:t>
            </w:r>
            <w:r w:rsidRPr="006C019B">
              <w:rPr>
                <w:rFonts w:ascii="Arial" w:eastAsia="Times New Roman" w:hAnsi="Arial" w:cs="Arial"/>
                <w:lang w:eastAsia="en-GB"/>
              </w:rPr>
              <w:t>)</w:t>
            </w:r>
            <w:r w:rsidRPr="006C019B">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176CC38A" w14:textId="77777777"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Branded preparations can be significantly more expensive &amp; offer no added value over the generic.</w:t>
            </w:r>
          </w:p>
        </w:tc>
        <w:tc>
          <w:tcPr>
            <w:tcW w:w="1394" w:type="dxa"/>
            <w:tcBorders>
              <w:top w:val="nil"/>
              <w:left w:val="nil"/>
              <w:bottom w:val="single" w:sz="8" w:space="0" w:color="auto"/>
              <w:right w:val="single" w:sz="8" w:space="0" w:color="auto"/>
            </w:tcBorders>
          </w:tcPr>
          <w:p w14:paraId="42965562" w14:textId="77777777" w:rsidR="00CA27AA" w:rsidRPr="00386AC5" w:rsidRDefault="00CA27AA" w:rsidP="00CA27AA">
            <w:pPr>
              <w:spacing w:after="0" w:line="240" w:lineRule="auto"/>
              <w:rPr>
                <w:rStyle w:val="Strong"/>
                <w:rFonts w:ascii="Arial Black" w:hAnsi="Arial Black"/>
                <w:sz w:val="28"/>
                <w:szCs w:val="28"/>
              </w:rPr>
            </w:pPr>
            <w:r>
              <w:rPr>
                <w:rStyle w:val="Strong"/>
                <w:rFonts w:ascii="Arial Black" w:hAnsi="Arial Black"/>
                <w:sz w:val="28"/>
                <w:szCs w:val="28"/>
              </w:rPr>
              <w:t>BLACK</w:t>
            </w:r>
          </w:p>
        </w:tc>
      </w:tr>
      <w:tr w:rsidR="00CA27AA" w:rsidRPr="003C2E42" w14:paraId="036D4981" w14:textId="77777777" w:rsidTr="006F6373">
        <w:trPr>
          <w:trHeight w:val="300"/>
        </w:trPr>
        <w:tc>
          <w:tcPr>
            <w:tcW w:w="851" w:type="dxa"/>
            <w:tcBorders>
              <w:top w:val="nil"/>
              <w:right w:val="single" w:sz="4" w:space="0" w:color="auto"/>
            </w:tcBorders>
            <w:shd w:val="clear" w:color="auto" w:fill="auto"/>
          </w:tcPr>
          <w:p w14:paraId="4642B74D" w14:textId="4529F58F"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7950160" w14:textId="3B725A11"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Nedocromil Sodium inhaled preps</w:t>
            </w:r>
            <w:r w:rsidRPr="006C019B">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6A628482" w14:textId="77777777"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Lack of evidence base</w:t>
            </w:r>
          </w:p>
        </w:tc>
        <w:tc>
          <w:tcPr>
            <w:tcW w:w="1394" w:type="dxa"/>
            <w:tcBorders>
              <w:top w:val="nil"/>
              <w:left w:val="nil"/>
              <w:bottom w:val="single" w:sz="8" w:space="0" w:color="auto"/>
              <w:right w:val="single" w:sz="8" w:space="0" w:color="auto"/>
            </w:tcBorders>
          </w:tcPr>
          <w:p w14:paraId="608257C0"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w:t>
            </w:r>
            <w:r w:rsidRPr="00BC13F0">
              <w:rPr>
                <w:rStyle w:val="Strong"/>
                <w:rFonts w:ascii="Arial Black" w:hAnsi="Arial Black"/>
                <w:sz w:val="28"/>
                <w:szCs w:val="28"/>
              </w:rPr>
              <w:t>LA</w:t>
            </w:r>
            <w:r w:rsidRPr="00386AC5">
              <w:rPr>
                <w:rStyle w:val="Strong"/>
                <w:rFonts w:ascii="Arial Black" w:hAnsi="Arial Black"/>
                <w:sz w:val="28"/>
                <w:szCs w:val="28"/>
              </w:rPr>
              <w:t>CK</w:t>
            </w:r>
          </w:p>
        </w:tc>
      </w:tr>
      <w:tr w:rsidR="00CA27AA" w:rsidRPr="003C2E42" w14:paraId="4C7B4F68" w14:textId="77777777" w:rsidTr="006F6373">
        <w:trPr>
          <w:trHeight w:val="300"/>
        </w:trPr>
        <w:tc>
          <w:tcPr>
            <w:tcW w:w="851" w:type="dxa"/>
            <w:tcBorders>
              <w:top w:val="nil"/>
              <w:right w:val="single" w:sz="4" w:space="0" w:color="auto"/>
            </w:tcBorders>
            <w:shd w:val="clear" w:color="auto" w:fill="auto"/>
          </w:tcPr>
          <w:p w14:paraId="40ED9551" w14:textId="75BE4FFA"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2A98ACB" w14:textId="2CF61A0A"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Nefopam (</w:t>
            </w:r>
            <w:proofErr w:type="spellStart"/>
            <w:r w:rsidRPr="009E642A">
              <w:rPr>
                <w:rFonts w:ascii="Arial" w:eastAsia="Times New Roman" w:hAnsi="Arial" w:cs="Arial"/>
                <w:lang w:eastAsia="en-GB"/>
              </w:rPr>
              <w:t>Accupan</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tcPr>
          <w:p w14:paraId="0D3E58AE"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Only to be used in those patients with moderate to severe chronic liver disease who require analgesia stronger than paracetamol in whom NSAIDS and moderate strength opiates are contraindicated</w:t>
            </w:r>
          </w:p>
        </w:tc>
        <w:tc>
          <w:tcPr>
            <w:tcW w:w="1394" w:type="dxa"/>
            <w:tcBorders>
              <w:top w:val="nil"/>
              <w:left w:val="nil"/>
              <w:bottom w:val="single" w:sz="8" w:space="0" w:color="auto"/>
              <w:right w:val="single" w:sz="8" w:space="0" w:color="auto"/>
            </w:tcBorders>
          </w:tcPr>
          <w:p w14:paraId="2BDCB0E7" w14:textId="77777777" w:rsidR="00CA27AA" w:rsidRDefault="00CA27AA"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CA27AA" w:rsidRPr="003C2E42" w14:paraId="56E1A728" w14:textId="77777777" w:rsidTr="006F6373">
        <w:trPr>
          <w:trHeight w:val="504"/>
        </w:trPr>
        <w:tc>
          <w:tcPr>
            <w:tcW w:w="851" w:type="dxa"/>
            <w:tcBorders>
              <w:top w:val="nil"/>
              <w:right w:val="single" w:sz="4" w:space="0" w:color="auto"/>
            </w:tcBorders>
            <w:shd w:val="clear" w:color="auto" w:fill="auto"/>
          </w:tcPr>
          <w:p w14:paraId="27730E26" w14:textId="210F32A4"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1A2192E" w14:textId="7851BFA1"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New-Gel +</w:t>
            </w:r>
            <w:r w:rsidRPr="006C019B">
              <w:rPr>
                <w:rFonts w:ascii="Arial" w:eastAsia="Times New Roman" w:hAnsi="Arial" w:cs="Arial"/>
                <w:vertAlign w:val="superscript"/>
                <w:lang w:eastAsia="en-GB"/>
              </w:rPr>
              <w:t>®</w:t>
            </w:r>
            <w:r w:rsidRPr="006C019B">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32ACCFBB" w14:textId="77777777" w:rsidR="00CA27AA" w:rsidRPr="006C019B" w:rsidRDefault="00CA27AA" w:rsidP="00CA27AA">
            <w:pPr>
              <w:spacing w:after="0" w:line="240" w:lineRule="auto"/>
              <w:rPr>
                <w:rFonts w:ascii="Arial" w:eastAsia="Times New Roman" w:hAnsi="Arial" w:cs="Arial"/>
                <w:lang w:eastAsia="en-GB"/>
              </w:rPr>
            </w:pPr>
            <w:r w:rsidRPr="006C019B">
              <w:rPr>
                <w:rFonts w:ascii="Arial" w:eastAsia="Times New Roman" w:hAnsi="Arial" w:cs="Arial"/>
                <w:lang w:eastAsia="en-GB"/>
              </w:rPr>
              <w:t>See Silicone preparations to improve the appearance of scar tissue</w:t>
            </w:r>
          </w:p>
        </w:tc>
        <w:tc>
          <w:tcPr>
            <w:tcW w:w="1394" w:type="dxa"/>
            <w:tcBorders>
              <w:top w:val="nil"/>
              <w:left w:val="nil"/>
              <w:bottom w:val="single" w:sz="8" w:space="0" w:color="auto"/>
              <w:right w:val="single" w:sz="8" w:space="0" w:color="auto"/>
            </w:tcBorders>
          </w:tcPr>
          <w:p w14:paraId="2AAA007E"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49B4F923" w14:textId="77777777" w:rsidTr="006F6373">
        <w:trPr>
          <w:trHeight w:val="313"/>
        </w:trPr>
        <w:tc>
          <w:tcPr>
            <w:tcW w:w="851" w:type="dxa"/>
            <w:tcBorders>
              <w:top w:val="nil"/>
              <w:right w:val="single" w:sz="4" w:space="0" w:color="auto"/>
            </w:tcBorders>
            <w:shd w:val="clear" w:color="auto" w:fill="auto"/>
          </w:tcPr>
          <w:p w14:paraId="61BE55F7" w14:textId="5F168B21"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9D68B04" w14:textId="7331870F" w:rsidR="00CA27AA" w:rsidRPr="009E642A" w:rsidRDefault="00CA27AA"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Occuvite</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 xml:space="preserve"> </w:t>
            </w:r>
            <w:proofErr w:type="spellStart"/>
            <w:r w:rsidRPr="009E642A">
              <w:rPr>
                <w:rFonts w:ascii="Arial" w:eastAsia="Times New Roman" w:hAnsi="Arial" w:cs="Arial"/>
                <w:lang w:eastAsia="en-GB"/>
              </w:rPr>
              <w:t>Preservision</w:t>
            </w:r>
            <w:proofErr w:type="spellEnd"/>
          </w:p>
        </w:tc>
        <w:tc>
          <w:tcPr>
            <w:tcW w:w="5812" w:type="dxa"/>
            <w:tcBorders>
              <w:top w:val="nil"/>
              <w:left w:val="nil"/>
              <w:bottom w:val="single" w:sz="8" w:space="0" w:color="auto"/>
              <w:right w:val="single" w:sz="8" w:space="0" w:color="auto"/>
            </w:tcBorders>
            <w:shd w:val="clear" w:color="auto" w:fill="auto"/>
            <w:hideMark/>
          </w:tcPr>
          <w:p w14:paraId="269FD7FF"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See Multivitamin Preps for eye health</w:t>
            </w:r>
          </w:p>
        </w:tc>
        <w:tc>
          <w:tcPr>
            <w:tcW w:w="1394" w:type="dxa"/>
            <w:tcBorders>
              <w:top w:val="nil"/>
              <w:left w:val="nil"/>
              <w:bottom w:val="single" w:sz="8" w:space="0" w:color="auto"/>
              <w:right w:val="single" w:sz="8" w:space="0" w:color="auto"/>
            </w:tcBorders>
          </w:tcPr>
          <w:p w14:paraId="5D2E064F"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49D22B5B" w14:textId="77777777" w:rsidTr="006F6373">
        <w:trPr>
          <w:trHeight w:val="333"/>
        </w:trPr>
        <w:tc>
          <w:tcPr>
            <w:tcW w:w="851" w:type="dxa"/>
            <w:tcBorders>
              <w:top w:val="nil"/>
              <w:right w:val="single" w:sz="4" w:space="0" w:color="auto"/>
            </w:tcBorders>
            <w:shd w:val="clear" w:color="auto" w:fill="auto"/>
          </w:tcPr>
          <w:p w14:paraId="47B0542E" w14:textId="7EE44AC0"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EC697E5" w14:textId="4E174927" w:rsidR="00CA27AA" w:rsidRPr="009E642A" w:rsidRDefault="00CA27AA"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Ocuvite</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 xml:space="preserve"> lutein</w:t>
            </w:r>
          </w:p>
        </w:tc>
        <w:tc>
          <w:tcPr>
            <w:tcW w:w="5812" w:type="dxa"/>
            <w:tcBorders>
              <w:top w:val="nil"/>
              <w:left w:val="nil"/>
              <w:bottom w:val="single" w:sz="8" w:space="0" w:color="auto"/>
              <w:right w:val="single" w:sz="8" w:space="0" w:color="auto"/>
            </w:tcBorders>
            <w:shd w:val="clear" w:color="auto" w:fill="auto"/>
            <w:hideMark/>
          </w:tcPr>
          <w:p w14:paraId="63BE0069"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See Multivitamin Preps for eye health</w:t>
            </w:r>
          </w:p>
        </w:tc>
        <w:tc>
          <w:tcPr>
            <w:tcW w:w="1394" w:type="dxa"/>
            <w:tcBorders>
              <w:top w:val="nil"/>
              <w:left w:val="nil"/>
              <w:bottom w:val="single" w:sz="8" w:space="0" w:color="auto"/>
              <w:right w:val="single" w:sz="8" w:space="0" w:color="auto"/>
            </w:tcBorders>
          </w:tcPr>
          <w:p w14:paraId="0B229C48"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415BD371" w14:textId="77777777" w:rsidTr="006F6373">
        <w:trPr>
          <w:trHeight w:val="480"/>
        </w:trPr>
        <w:tc>
          <w:tcPr>
            <w:tcW w:w="851" w:type="dxa"/>
            <w:tcBorders>
              <w:top w:val="nil"/>
              <w:right w:val="single" w:sz="4" w:space="0" w:color="auto"/>
            </w:tcBorders>
            <w:shd w:val="clear" w:color="auto" w:fill="auto"/>
          </w:tcPr>
          <w:p w14:paraId="56FE68D5" w14:textId="171498D2"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ED61A8D" w14:textId="6E5E3D00" w:rsidR="00CA27AA" w:rsidRPr="001D6592" w:rsidRDefault="00CA27AA" w:rsidP="00CA27AA">
            <w:pPr>
              <w:spacing w:after="0" w:line="240" w:lineRule="auto"/>
              <w:rPr>
                <w:rFonts w:ascii="Arial" w:eastAsia="Times New Roman" w:hAnsi="Arial" w:cs="Arial"/>
                <w:lang w:eastAsia="en-GB"/>
              </w:rPr>
            </w:pPr>
            <w:r w:rsidRPr="001D6592">
              <w:rPr>
                <w:rFonts w:ascii="Arial" w:eastAsia="Times New Roman" w:hAnsi="Arial" w:cs="Arial"/>
                <w:lang w:eastAsia="en-GB"/>
              </w:rPr>
              <w:t xml:space="preserve">Olmesartan as branded preps (e.g. </w:t>
            </w:r>
            <w:proofErr w:type="spellStart"/>
            <w:r w:rsidRPr="001D6592">
              <w:rPr>
                <w:rFonts w:ascii="Arial" w:eastAsia="Times New Roman" w:hAnsi="Arial" w:cs="Arial"/>
                <w:lang w:eastAsia="en-GB"/>
              </w:rPr>
              <w:t>Olmetec</w:t>
            </w:r>
            <w:proofErr w:type="spellEnd"/>
            <w:r w:rsidRPr="001D6592">
              <w:rPr>
                <w:rFonts w:ascii="Arial" w:eastAsia="Times New Roman" w:hAnsi="Arial" w:cs="Arial"/>
                <w:vertAlign w:val="superscript"/>
                <w:lang w:eastAsia="en-GB"/>
              </w:rPr>
              <w:t>®</w:t>
            </w:r>
            <w:r w:rsidRPr="001D6592">
              <w:rPr>
                <w:rFonts w:ascii="Arial" w:eastAsia="Times New Roman" w:hAnsi="Arial" w:cs="Arial"/>
                <w:lang w:eastAsia="en-GB"/>
              </w:rPr>
              <w:t>)</w:t>
            </w:r>
            <w:r w:rsidRPr="001D6592">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16C55A8F" w14:textId="77777777" w:rsidR="00CA27AA" w:rsidRPr="001D6592" w:rsidRDefault="00CA27AA" w:rsidP="00CA27AA">
            <w:pPr>
              <w:spacing w:after="0" w:line="240" w:lineRule="auto"/>
              <w:rPr>
                <w:rFonts w:ascii="Arial" w:eastAsia="Times New Roman" w:hAnsi="Arial" w:cs="Arial"/>
                <w:lang w:eastAsia="en-GB"/>
              </w:rPr>
            </w:pPr>
            <w:r w:rsidRPr="001D6592">
              <w:rPr>
                <w:rFonts w:ascii="Arial" w:eastAsia="Times New Roman" w:hAnsi="Arial" w:cs="Arial"/>
                <w:lang w:eastAsia="en-GB"/>
              </w:rPr>
              <w:t>Branded preparations are significantly more expensive than the generic equivalents.</w:t>
            </w:r>
          </w:p>
        </w:tc>
        <w:tc>
          <w:tcPr>
            <w:tcW w:w="1394" w:type="dxa"/>
            <w:tcBorders>
              <w:top w:val="nil"/>
              <w:left w:val="nil"/>
              <w:bottom w:val="single" w:sz="8" w:space="0" w:color="auto"/>
              <w:right w:val="single" w:sz="8" w:space="0" w:color="auto"/>
            </w:tcBorders>
          </w:tcPr>
          <w:p w14:paraId="2C2FD06E" w14:textId="77777777" w:rsidR="00CA27AA" w:rsidRPr="00EE3928" w:rsidRDefault="00CA27AA" w:rsidP="00CA27AA">
            <w:pPr>
              <w:spacing w:after="0" w:line="240" w:lineRule="auto"/>
              <w:rPr>
                <w:rStyle w:val="Strong"/>
                <w:rFonts w:ascii="Arial Black" w:hAnsi="Arial Black"/>
                <w:color w:val="A6A6A6" w:themeColor="background1" w:themeShade="A6"/>
                <w:sz w:val="28"/>
                <w:szCs w:val="28"/>
              </w:rPr>
            </w:pPr>
            <w:r w:rsidRPr="00386AC5">
              <w:rPr>
                <w:rStyle w:val="Strong"/>
                <w:rFonts w:ascii="Arial Black" w:hAnsi="Arial Black"/>
                <w:sz w:val="28"/>
                <w:szCs w:val="28"/>
              </w:rPr>
              <w:t>BLACK</w:t>
            </w:r>
          </w:p>
        </w:tc>
      </w:tr>
      <w:tr w:rsidR="00CA27AA" w:rsidRPr="003C2E42" w14:paraId="5C460108" w14:textId="77777777" w:rsidTr="006F6373">
        <w:trPr>
          <w:trHeight w:val="336"/>
        </w:trPr>
        <w:tc>
          <w:tcPr>
            <w:tcW w:w="851" w:type="dxa"/>
            <w:tcBorders>
              <w:top w:val="nil"/>
              <w:right w:val="single" w:sz="4" w:space="0" w:color="auto"/>
            </w:tcBorders>
            <w:shd w:val="clear" w:color="auto" w:fill="auto"/>
          </w:tcPr>
          <w:p w14:paraId="0B3FE556" w14:textId="448AE169"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0AD1795" w14:textId="16E94EDA" w:rsidR="00CA27AA" w:rsidRPr="001D6592" w:rsidRDefault="00CA27AA" w:rsidP="00CA27AA">
            <w:pPr>
              <w:spacing w:after="0" w:line="240" w:lineRule="auto"/>
              <w:rPr>
                <w:rFonts w:ascii="Arial" w:eastAsia="Times New Roman" w:hAnsi="Arial" w:cs="Arial"/>
                <w:lang w:eastAsia="en-GB"/>
              </w:rPr>
            </w:pPr>
            <w:r w:rsidRPr="001D6592">
              <w:rPr>
                <w:rFonts w:ascii="Arial" w:eastAsia="Times New Roman" w:hAnsi="Arial" w:cs="Arial"/>
                <w:lang w:eastAsia="en-GB"/>
              </w:rPr>
              <w:t>Omega 3 preparations**</w:t>
            </w:r>
          </w:p>
        </w:tc>
        <w:tc>
          <w:tcPr>
            <w:tcW w:w="5812" w:type="dxa"/>
            <w:tcBorders>
              <w:top w:val="nil"/>
              <w:left w:val="nil"/>
              <w:bottom w:val="single" w:sz="8" w:space="0" w:color="auto"/>
              <w:right w:val="single" w:sz="8" w:space="0" w:color="auto"/>
            </w:tcBorders>
            <w:shd w:val="clear" w:color="auto" w:fill="auto"/>
          </w:tcPr>
          <w:p w14:paraId="1B6E8D77" w14:textId="77777777" w:rsidR="00CA27AA" w:rsidRPr="001D6592" w:rsidRDefault="00CA27AA" w:rsidP="00CA27AA">
            <w:pPr>
              <w:spacing w:after="0" w:line="240" w:lineRule="auto"/>
              <w:rPr>
                <w:rFonts w:ascii="Arial" w:eastAsia="Times New Roman" w:hAnsi="Arial" w:cs="Arial"/>
                <w:lang w:eastAsia="en-GB"/>
              </w:rPr>
            </w:pPr>
            <w:r w:rsidRPr="001D6592">
              <w:rPr>
                <w:rFonts w:ascii="Arial" w:eastAsia="Times New Roman" w:hAnsi="Arial" w:cs="Arial"/>
                <w:lang w:eastAsia="en-GB"/>
              </w:rPr>
              <w:t xml:space="preserve">See </w:t>
            </w:r>
            <w:proofErr w:type="spellStart"/>
            <w:r w:rsidRPr="001D6592">
              <w:rPr>
                <w:rFonts w:ascii="Arial" w:eastAsia="Times New Roman" w:hAnsi="Arial" w:cs="Arial"/>
                <w:lang w:eastAsia="en-GB"/>
              </w:rPr>
              <w:t>Eicosapentanoic</w:t>
            </w:r>
            <w:proofErr w:type="spellEnd"/>
            <w:r w:rsidRPr="001D6592">
              <w:rPr>
                <w:rFonts w:ascii="Arial" w:eastAsia="Times New Roman" w:hAnsi="Arial" w:cs="Arial"/>
                <w:lang w:eastAsia="en-GB"/>
              </w:rPr>
              <w:t xml:space="preserve"> acid</w:t>
            </w:r>
          </w:p>
        </w:tc>
        <w:tc>
          <w:tcPr>
            <w:tcW w:w="1394" w:type="dxa"/>
            <w:tcBorders>
              <w:top w:val="nil"/>
              <w:left w:val="nil"/>
              <w:bottom w:val="single" w:sz="8" w:space="0" w:color="auto"/>
              <w:right w:val="single" w:sz="8" w:space="0" w:color="auto"/>
            </w:tcBorders>
          </w:tcPr>
          <w:p w14:paraId="7B35DC01"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4DE941EF" w14:textId="77777777" w:rsidTr="006F6373">
        <w:trPr>
          <w:trHeight w:val="894"/>
        </w:trPr>
        <w:tc>
          <w:tcPr>
            <w:tcW w:w="851" w:type="dxa"/>
            <w:tcBorders>
              <w:top w:val="nil"/>
              <w:right w:val="single" w:sz="4" w:space="0" w:color="auto"/>
            </w:tcBorders>
            <w:shd w:val="clear" w:color="auto" w:fill="auto"/>
          </w:tcPr>
          <w:p w14:paraId="7CF39196" w14:textId="1EF6444D"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4A274B0" w14:textId="0F82AE9B" w:rsidR="00CA27AA" w:rsidRPr="001D6592" w:rsidRDefault="00CA27AA" w:rsidP="00CA27AA">
            <w:pPr>
              <w:spacing w:after="0" w:line="240" w:lineRule="auto"/>
              <w:rPr>
                <w:rFonts w:ascii="Arial" w:eastAsia="Times New Roman" w:hAnsi="Arial" w:cs="Arial"/>
                <w:lang w:eastAsia="en-GB"/>
              </w:rPr>
            </w:pPr>
            <w:r w:rsidRPr="001D6592">
              <w:rPr>
                <w:rFonts w:ascii="Arial" w:eastAsia="Times New Roman" w:hAnsi="Arial" w:cs="Arial"/>
                <w:lang w:eastAsia="en-GB"/>
              </w:rPr>
              <w:t>Omeprazole- as a branded preparation e.g. Losec</w:t>
            </w:r>
            <w:r w:rsidRPr="001D6592">
              <w:rPr>
                <w:rFonts w:ascii="Arial" w:eastAsia="Times New Roman" w:hAnsi="Arial" w:cs="Arial"/>
                <w:vertAlign w:val="superscript"/>
                <w:lang w:eastAsia="en-GB"/>
              </w:rPr>
              <w:t>®</w:t>
            </w:r>
            <w:r w:rsidRPr="001D6592">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6763432D" w14:textId="77777777" w:rsidR="00CA27AA" w:rsidRPr="001D6592" w:rsidRDefault="00CA27AA" w:rsidP="00CA27AA">
            <w:pPr>
              <w:spacing w:after="0" w:line="240" w:lineRule="auto"/>
              <w:rPr>
                <w:rFonts w:ascii="Arial" w:eastAsia="Times New Roman" w:hAnsi="Arial" w:cs="Arial"/>
                <w:lang w:eastAsia="en-GB"/>
              </w:rPr>
            </w:pPr>
            <w:r w:rsidRPr="001D6592">
              <w:rPr>
                <w:rFonts w:ascii="Arial" w:eastAsia="Times New Roman" w:hAnsi="Arial" w:cs="Arial"/>
                <w:lang w:eastAsia="en-GB"/>
              </w:rPr>
              <w:t>Branded preparations are significantly more expensive and offer no added value over the generic. Generic prescribing is required by policy.</w:t>
            </w:r>
          </w:p>
        </w:tc>
        <w:tc>
          <w:tcPr>
            <w:tcW w:w="1394" w:type="dxa"/>
            <w:tcBorders>
              <w:top w:val="nil"/>
              <w:left w:val="nil"/>
              <w:bottom w:val="single" w:sz="8" w:space="0" w:color="auto"/>
              <w:right w:val="single" w:sz="8" w:space="0" w:color="auto"/>
            </w:tcBorders>
          </w:tcPr>
          <w:p w14:paraId="6614FAE0"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F6750D" w14:paraId="2FF4D9AF" w14:textId="77777777" w:rsidTr="006F6373">
        <w:trPr>
          <w:trHeight w:val="300"/>
        </w:trPr>
        <w:tc>
          <w:tcPr>
            <w:tcW w:w="851" w:type="dxa"/>
            <w:tcBorders>
              <w:top w:val="nil"/>
              <w:right w:val="single" w:sz="4" w:space="0" w:color="auto"/>
            </w:tcBorders>
            <w:shd w:val="clear" w:color="auto" w:fill="auto"/>
          </w:tcPr>
          <w:p w14:paraId="2C0799A3" w14:textId="689AAE29"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ACA7C2E" w14:textId="46E3E2C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Opicapone</w:t>
            </w:r>
          </w:p>
        </w:tc>
        <w:tc>
          <w:tcPr>
            <w:tcW w:w="5812" w:type="dxa"/>
            <w:tcBorders>
              <w:top w:val="nil"/>
              <w:left w:val="nil"/>
              <w:bottom w:val="single" w:sz="8" w:space="0" w:color="auto"/>
              <w:right w:val="single" w:sz="8" w:space="0" w:color="auto"/>
            </w:tcBorders>
            <w:shd w:val="clear" w:color="auto" w:fill="auto"/>
          </w:tcPr>
          <w:p w14:paraId="350ABC17"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For use only when entacapone (either alone or in combination) is considered not suitable</w:t>
            </w:r>
          </w:p>
        </w:tc>
        <w:tc>
          <w:tcPr>
            <w:tcW w:w="1394" w:type="dxa"/>
            <w:tcBorders>
              <w:top w:val="nil"/>
              <w:left w:val="nil"/>
              <w:bottom w:val="single" w:sz="8" w:space="0" w:color="auto"/>
              <w:right w:val="single" w:sz="8" w:space="0" w:color="auto"/>
            </w:tcBorders>
          </w:tcPr>
          <w:p w14:paraId="77DE8DDA" w14:textId="77777777" w:rsidR="00CA27AA" w:rsidRPr="00F6750D" w:rsidRDefault="00CA27AA" w:rsidP="00CA27AA">
            <w:pPr>
              <w:spacing w:after="0" w:line="240" w:lineRule="auto"/>
              <w:rPr>
                <w:rStyle w:val="Strong"/>
                <w:rFonts w:ascii="Arial Black" w:hAnsi="Arial Black"/>
                <w:color w:val="FF0000"/>
                <w:sz w:val="28"/>
                <w:szCs w:val="28"/>
              </w:rPr>
            </w:pPr>
            <w:r w:rsidRPr="00F6750D">
              <w:rPr>
                <w:rStyle w:val="Strong"/>
                <w:rFonts w:ascii="Arial Black" w:hAnsi="Arial Black"/>
                <w:color w:val="A6A6A6" w:themeColor="background1" w:themeShade="A6"/>
                <w:sz w:val="28"/>
                <w:szCs w:val="28"/>
              </w:rPr>
              <w:t>GREY</w:t>
            </w:r>
          </w:p>
        </w:tc>
      </w:tr>
      <w:tr w:rsidR="00CA27AA" w:rsidRPr="003C2E42" w14:paraId="6B0F8234" w14:textId="77777777" w:rsidTr="006F6373">
        <w:trPr>
          <w:trHeight w:val="300"/>
        </w:trPr>
        <w:tc>
          <w:tcPr>
            <w:tcW w:w="851" w:type="dxa"/>
            <w:tcBorders>
              <w:top w:val="nil"/>
              <w:right w:val="single" w:sz="4" w:space="0" w:color="auto"/>
            </w:tcBorders>
            <w:shd w:val="clear" w:color="auto" w:fill="auto"/>
          </w:tcPr>
          <w:p w14:paraId="4D903992" w14:textId="111852C8"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F4FE138" w14:textId="2F7FC289"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Oral Atropine</w:t>
            </w:r>
            <w:r w:rsidRPr="009E642A">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16800899"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Poor benefit to risk ratio for use as an anti-spasmodic</w:t>
            </w:r>
          </w:p>
        </w:tc>
        <w:tc>
          <w:tcPr>
            <w:tcW w:w="1394" w:type="dxa"/>
            <w:tcBorders>
              <w:top w:val="nil"/>
              <w:left w:val="nil"/>
              <w:bottom w:val="single" w:sz="8" w:space="0" w:color="auto"/>
              <w:right w:val="single" w:sz="8" w:space="0" w:color="auto"/>
            </w:tcBorders>
          </w:tcPr>
          <w:p w14:paraId="48D69499"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20EFF891" w14:textId="77777777" w:rsidTr="006F6373">
        <w:trPr>
          <w:trHeight w:val="300"/>
        </w:trPr>
        <w:tc>
          <w:tcPr>
            <w:tcW w:w="851" w:type="dxa"/>
            <w:tcBorders>
              <w:top w:val="nil"/>
              <w:right w:val="single" w:sz="4" w:space="0" w:color="auto"/>
            </w:tcBorders>
            <w:shd w:val="clear" w:color="auto" w:fill="auto"/>
          </w:tcPr>
          <w:p w14:paraId="7BA04897" w14:textId="61549EA3"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EB582C6" w14:textId="46985CD1" w:rsidR="00CA27AA" w:rsidRPr="001D6592" w:rsidRDefault="00CA27AA" w:rsidP="00CA27AA">
            <w:pPr>
              <w:spacing w:after="0" w:line="240" w:lineRule="auto"/>
              <w:rPr>
                <w:rFonts w:ascii="Arial" w:eastAsia="Times New Roman" w:hAnsi="Arial" w:cs="Arial"/>
                <w:lang w:eastAsia="en-GB"/>
              </w:rPr>
            </w:pPr>
            <w:r w:rsidRPr="001D6592">
              <w:rPr>
                <w:rFonts w:ascii="Arial" w:eastAsia="Times New Roman" w:hAnsi="Arial" w:cs="Arial"/>
                <w:lang w:eastAsia="en-GB"/>
              </w:rPr>
              <w:t>Orlistat preparations</w:t>
            </w:r>
            <w:r w:rsidRPr="001D6592">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2466CA09" w14:textId="77777777" w:rsidR="00CA27AA" w:rsidRPr="001D6592" w:rsidRDefault="00CA27AA" w:rsidP="00CA27AA">
            <w:pPr>
              <w:spacing w:after="0" w:line="240" w:lineRule="auto"/>
              <w:rPr>
                <w:rFonts w:ascii="Arial" w:eastAsia="Times New Roman" w:hAnsi="Arial" w:cs="Arial"/>
                <w:lang w:eastAsia="en-GB"/>
              </w:rPr>
            </w:pPr>
            <w:r w:rsidRPr="001D6592">
              <w:rPr>
                <w:rFonts w:ascii="Arial" w:eastAsia="Times New Roman" w:hAnsi="Arial" w:cs="Arial"/>
                <w:lang w:eastAsia="en-GB"/>
              </w:rPr>
              <w:t>To be used only</w:t>
            </w:r>
          </w:p>
          <w:p w14:paraId="16618886" w14:textId="77777777" w:rsidR="00CA27AA" w:rsidRPr="001D6592" w:rsidRDefault="00CA27AA" w:rsidP="00CA27AA">
            <w:pPr>
              <w:pStyle w:val="ListParagraph"/>
              <w:numPr>
                <w:ilvl w:val="0"/>
                <w:numId w:val="1"/>
              </w:numPr>
              <w:spacing w:after="0" w:line="240" w:lineRule="auto"/>
              <w:ind w:left="157" w:hanging="157"/>
              <w:rPr>
                <w:rFonts w:ascii="Arial" w:eastAsia="Times New Roman" w:hAnsi="Arial" w:cs="Arial"/>
                <w:lang w:eastAsia="en-GB"/>
              </w:rPr>
            </w:pPr>
            <w:r w:rsidRPr="001D6592">
              <w:rPr>
                <w:rFonts w:ascii="Arial" w:eastAsia="Times New Roman" w:hAnsi="Arial" w:cs="Arial"/>
                <w:lang w:eastAsia="en-GB"/>
              </w:rPr>
              <w:t>On the advice of Specialist Weight Management Service where BMI &gt;40 or &gt;35 with risk factors</w:t>
            </w:r>
          </w:p>
          <w:p w14:paraId="36BF3A92" w14:textId="77777777" w:rsidR="00CA27AA" w:rsidRPr="001D6592" w:rsidRDefault="00CA27AA" w:rsidP="00CA27AA">
            <w:pPr>
              <w:pStyle w:val="ListParagraph"/>
              <w:numPr>
                <w:ilvl w:val="0"/>
                <w:numId w:val="1"/>
              </w:numPr>
              <w:spacing w:after="0" w:line="240" w:lineRule="auto"/>
              <w:ind w:left="157" w:hanging="157"/>
              <w:rPr>
                <w:rFonts w:ascii="Arial" w:eastAsia="Times New Roman" w:hAnsi="Arial" w:cs="Arial"/>
                <w:lang w:eastAsia="en-GB"/>
              </w:rPr>
            </w:pPr>
            <w:r w:rsidRPr="001D6592">
              <w:rPr>
                <w:rFonts w:ascii="Arial" w:eastAsia="Times New Roman" w:hAnsi="Arial" w:cs="Arial"/>
                <w:lang w:eastAsia="en-GB"/>
              </w:rPr>
              <w:t>Or where BMI is 30-40 (or 28-35 with risk factors) after assessment by the Healthy Stockport Weight management service and all other measures have failed to reduce BMI.</w:t>
            </w:r>
          </w:p>
          <w:p w14:paraId="6136CE3A" w14:textId="77777777" w:rsidR="00CA27AA" w:rsidRPr="001D6592" w:rsidRDefault="00CA27AA" w:rsidP="00CA27AA">
            <w:pPr>
              <w:spacing w:after="0" w:line="240" w:lineRule="auto"/>
              <w:rPr>
                <w:rFonts w:ascii="Arial" w:eastAsia="Times New Roman" w:hAnsi="Arial" w:cs="Arial"/>
                <w:lang w:eastAsia="en-GB"/>
              </w:rPr>
            </w:pPr>
            <w:r w:rsidRPr="001D6592">
              <w:rPr>
                <w:rFonts w:ascii="Arial" w:eastAsia="Times New Roman" w:hAnsi="Arial" w:cs="Arial"/>
                <w:lang w:eastAsia="en-GB"/>
              </w:rPr>
              <w:t>For all patients and initial 5% of body weight must be lost in first 12 weeks and weight must reduce each month thereafter to continue.</w:t>
            </w:r>
          </w:p>
        </w:tc>
        <w:tc>
          <w:tcPr>
            <w:tcW w:w="1394" w:type="dxa"/>
            <w:tcBorders>
              <w:top w:val="nil"/>
              <w:left w:val="nil"/>
              <w:bottom w:val="single" w:sz="8" w:space="0" w:color="auto"/>
              <w:right w:val="single" w:sz="8" w:space="0" w:color="auto"/>
            </w:tcBorders>
          </w:tcPr>
          <w:p w14:paraId="0E926316" w14:textId="77777777" w:rsidR="00CA27AA" w:rsidRPr="008C42F2" w:rsidRDefault="00CA27AA"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CA27AA" w:rsidRPr="003C2E42" w14:paraId="14FE5D00" w14:textId="77777777" w:rsidTr="006F6373">
        <w:trPr>
          <w:trHeight w:val="300"/>
        </w:trPr>
        <w:tc>
          <w:tcPr>
            <w:tcW w:w="851" w:type="dxa"/>
            <w:tcBorders>
              <w:top w:val="nil"/>
              <w:right w:val="single" w:sz="4" w:space="0" w:color="auto"/>
            </w:tcBorders>
            <w:shd w:val="clear" w:color="auto" w:fill="auto"/>
          </w:tcPr>
          <w:p w14:paraId="54AE880B" w14:textId="0656C4BC"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11FA7A5" w14:textId="5E2DA088" w:rsidR="00CA27AA" w:rsidRPr="001D6592" w:rsidRDefault="00CA27AA" w:rsidP="00CA27AA">
            <w:pPr>
              <w:spacing w:after="0" w:line="240" w:lineRule="auto"/>
              <w:rPr>
                <w:rFonts w:ascii="Arial" w:eastAsia="Times New Roman" w:hAnsi="Arial" w:cs="Arial"/>
                <w:lang w:eastAsia="en-GB"/>
              </w:rPr>
            </w:pPr>
            <w:r w:rsidRPr="001D6592">
              <w:rPr>
                <w:rFonts w:ascii="Arial" w:eastAsia="Times New Roman" w:hAnsi="Arial" w:cs="Arial"/>
                <w:lang w:eastAsia="en-GB"/>
              </w:rPr>
              <w:t>Oscillating positive expiratory pressure devices</w:t>
            </w:r>
            <w:r w:rsidRPr="001D6592">
              <w:rPr>
                <w:rFonts w:ascii="Arial" w:eastAsia="Times New Roman" w:hAnsi="Arial" w:cs="Arial"/>
                <w:sz w:val="24"/>
                <w:lang w:eastAsia="en-GB"/>
              </w:rPr>
              <w:t>**</w:t>
            </w:r>
            <w:r w:rsidRPr="001D6592">
              <w:rPr>
                <w:rFonts w:ascii="Arial" w:eastAsia="Times New Roman" w:hAnsi="Arial" w:cs="Arial"/>
                <w:lang w:eastAsia="en-GB"/>
              </w:rPr>
              <w:t xml:space="preserve"> e.g. Flutter</w:t>
            </w:r>
          </w:p>
        </w:tc>
        <w:tc>
          <w:tcPr>
            <w:tcW w:w="5812" w:type="dxa"/>
            <w:tcBorders>
              <w:top w:val="nil"/>
              <w:left w:val="nil"/>
              <w:bottom w:val="single" w:sz="8" w:space="0" w:color="auto"/>
              <w:right w:val="single" w:sz="8" w:space="0" w:color="auto"/>
            </w:tcBorders>
            <w:shd w:val="clear" w:color="auto" w:fill="auto"/>
          </w:tcPr>
          <w:p w14:paraId="266F3E08" w14:textId="77777777" w:rsidR="00CA27AA" w:rsidRPr="001D6592" w:rsidRDefault="00CA27AA" w:rsidP="00CA27AA">
            <w:pPr>
              <w:spacing w:after="0" w:line="240" w:lineRule="auto"/>
              <w:rPr>
                <w:rFonts w:ascii="Arial" w:eastAsia="Times New Roman" w:hAnsi="Arial" w:cs="Arial"/>
                <w:lang w:eastAsia="en-GB"/>
              </w:rPr>
            </w:pPr>
            <w:r w:rsidRPr="001D6592">
              <w:rPr>
                <w:rFonts w:ascii="Arial" w:eastAsia="Times New Roman" w:hAnsi="Arial" w:cs="Arial"/>
                <w:lang w:eastAsia="en-GB"/>
              </w:rPr>
              <w:t>For use only by the COPD Specialist Team</w:t>
            </w:r>
          </w:p>
        </w:tc>
        <w:tc>
          <w:tcPr>
            <w:tcW w:w="1394" w:type="dxa"/>
            <w:tcBorders>
              <w:top w:val="nil"/>
              <w:left w:val="nil"/>
              <w:bottom w:val="single" w:sz="8" w:space="0" w:color="auto"/>
              <w:right w:val="single" w:sz="8" w:space="0" w:color="auto"/>
            </w:tcBorders>
          </w:tcPr>
          <w:p w14:paraId="14AB91A0" w14:textId="77777777" w:rsidR="00CA27AA" w:rsidRPr="00386AC5" w:rsidRDefault="00CA27AA"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CA27AA" w:rsidRPr="003C2E42" w14:paraId="7ECE082D" w14:textId="77777777" w:rsidTr="006F6373">
        <w:trPr>
          <w:trHeight w:val="376"/>
        </w:trPr>
        <w:tc>
          <w:tcPr>
            <w:tcW w:w="851" w:type="dxa"/>
            <w:tcBorders>
              <w:top w:val="nil"/>
              <w:right w:val="single" w:sz="4" w:space="0" w:color="auto"/>
            </w:tcBorders>
            <w:shd w:val="clear" w:color="auto" w:fill="auto"/>
          </w:tcPr>
          <w:p w14:paraId="11711B22" w14:textId="49C61AE4"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D42937A" w14:textId="17745CBF"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Oxycodone with Naloxone</w:t>
            </w:r>
            <w:r w:rsidRPr="009E642A">
              <w:rPr>
                <w:rFonts w:ascii="Arial" w:eastAsia="Times New Roman" w:hAnsi="Arial" w:cs="Arial"/>
                <w:color w:val="000000" w:themeColor="text1"/>
                <w:sz w:val="24"/>
                <w:lang w:eastAsia="en-GB"/>
              </w:rPr>
              <w:t xml:space="preserve"> </w:t>
            </w:r>
            <w:r w:rsidRPr="009E642A">
              <w:rPr>
                <w:rFonts w:ascii="Arial" w:eastAsia="Times New Roman" w:hAnsi="Arial" w:cs="Arial"/>
                <w:color w:val="000000" w:themeColor="text1"/>
                <w:lang w:eastAsia="en-GB"/>
              </w:rPr>
              <w:t>(Targinact</w:t>
            </w:r>
            <w:r w:rsidRPr="009E642A">
              <w:rPr>
                <w:rFonts w:ascii="Arial" w:eastAsia="Times New Roman" w:hAnsi="Arial" w:cs="Arial"/>
                <w:color w:val="000000" w:themeColor="text1"/>
                <w:vertAlign w:val="superscript"/>
                <w:lang w:eastAsia="en-GB"/>
              </w:rPr>
              <w:t>®</w:t>
            </w:r>
            <w:r w:rsidRPr="009E642A">
              <w:rPr>
                <w:rFonts w:ascii="Arial" w:eastAsia="Times New Roman" w:hAnsi="Arial" w:cs="Arial"/>
                <w:color w:val="000000" w:themeColor="text1"/>
                <w:lang w:eastAsia="en-GB"/>
              </w:rPr>
              <w:t>)</w:t>
            </w:r>
          </w:p>
        </w:tc>
        <w:tc>
          <w:tcPr>
            <w:tcW w:w="5812" w:type="dxa"/>
            <w:tcBorders>
              <w:top w:val="nil"/>
              <w:left w:val="nil"/>
              <w:bottom w:val="single" w:sz="8" w:space="0" w:color="auto"/>
              <w:right w:val="single" w:sz="8" w:space="0" w:color="auto"/>
            </w:tcBorders>
            <w:shd w:val="clear" w:color="auto" w:fill="auto"/>
            <w:hideMark/>
          </w:tcPr>
          <w:p w14:paraId="7E209E49" w14:textId="77777777" w:rsidR="00CA27AA" w:rsidRPr="009E642A" w:rsidRDefault="00CA27AA" w:rsidP="00CA27AA">
            <w:pPr>
              <w:spacing w:after="0" w:line="240" w:lineRule="auto"/>
              <w:rPr>
                <w:rFonts w:ascii="Arial" w:eastAsia="Times New Roman" w:hAnsi="Arial" w:cs="Arial"/>
                <w:color w:val="000000" w:themeColor="text1"/>
                <w:u w:val="single"/>
                <w:lang w:eastAsia="en-GB"/>
              </w:rPr>
            </w:pPr>
            <w:r w:rsidRPr="009E642A">
              <w:rPr>
                <w:rFonts w:ascii="Arial" w:eastAsia="Times New Roman" w:hAnsi="Arial" w:cs="Arial"/>
                <w:color w:val="000000" w:themeColor="text1"/>
                <w:lang w:eastAsia="en-GB"/>
              </w:rPr>
              <w:t>GMMMG DNP list Criterion 2</w:t>
            </w:r>
          </w:p>
        </w:tc>
        <w:tc>
          <w:tcPr>
            <w:tcW w:w="1394" w:type="dxa"/>
            <w:tcBorders>
              <w:top w:val="nil"/>
              <w:left w:val="nil"/>
              <w:bottom w:val="single" w:sz="8" w:space="0" w:color="auto"/>
              <w:right w:val="single" w:sz="8" w:space="0" w:color="auto"/>
            </w:tcBorders>
          </w:tcPr>
          <w:p w14:paraId="4465572C"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2382C52A" w14:textId="77777777" w:rsidTr="006F6373">
        <w:trPr>
          <w:trHeight w:val="666"/>
        </w:trPr>
        <w:tc>
          <w:tcPr>
            <w:tcW w:w="851" w:type="dxa"/>
            <w:tcBorders>
              <w:top w:val="nil"/>
              <w:right w:val="single" w:sz="4" w:space="0" w:color="auto"/>
            </w:tcBorders>
            <w:shd w:val="clear" w:color="auto" w:fill="auto"/>
          </w:tcPr>
          <w:p w14:paraId="1F06DA7E" w14:textId="09CE8CF4"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52E9FC2" w14:textId="140EFA28"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 xml:space="preserve">Paracetamol / </w:t>
            </w:r>
            <w:proofErr w:type="spellStart"/>
            <w:r w:rsidRPr="009E642A">
              <w:rPr>
                <w:rFonts w:ascii="Arial" w:eastAsia="Times New Roman" w:hAnsi="Arial" w:cs="Arial"/>
                <w:color w:val="000000" w:themeColor="text1"/>
                <w:lang w:eastAsia="en-GB"/>
              </w:rPr>
              <w:t>isometheptene</w:t>
            </w:r>
            <w:proofErr w:type="spellEnd"/>
            <w:r w:rsidRPr="009E642A">
              <w:rPr>
                <w:rFonts w:ascii="Arial" w:eastAsia="Times New Roman" w:hAnsi="Arial" w:cs="Arial"/>
                <w:color w:val="000000" w:themeColor="text1"/>
                <w:lang w:eastAsia="en-GB"/>
              </w:rPr>
              <w:t xml:space="preserve"> </w:t>
            </w:r>
            <w:proofErr w:type="spellStart"/>
            <w:r w:rsidRPr="009E642A">
              <w:rPr>
                <w:rFonts w:ascii="Arial" w:eastAsia="Times New Roman" w:hAnsi="Arial" w:cs="Arial"/>
                <w:color w:val="000000" w:themeColor="text1"/>
                <w:lang w:eastAsia="en-GB"/>
              </w:rPr>
              <w:t>mucate</w:t>
            </w:r>
            <w:proofErr w:type="spellEnd"/>
            <w:r>
              <w:rPr>
                <w:rFonts w:ascii="Arial" w:eastAsia="Times New Roman" w:hAnsi="Arial" w:cs="Arial"/>
                <w:color w:val="000000" w:themeColor="text1"/>
                <w:sz w:val="24"/>
                <w:lang w:eastAsia="en-GB"/>
              </w:rPr>
              <w:t xml:space="preserve"> </w:t>
            </w:r>
            <w:r w:rsidRPr="009E642A">
              <w:rPr>
                <w:rFonts w:ascii="Arial" w:eastAsia="Times New Roman" w:hAnsi="Arial" w:cs="Arial"/>
                <w:color w:val="000000" w:themeColor="text1"/>
                <w:lang w:eastAsia="en-GB"/>
              </w:rPr>
              <w:t>(</w:t>
            </w:r>
            <w:proofErr w:type="spellStart"/>
            <w:r w:rsidRPr="009E642A">
              <w:rPr>
                <w:rFonts w:ascii="Arial" w:eastAsia="Times New Roman" w:hAnsi="Arial" w:cs="Arial"/>
                <w:color w:val="000000" w:themeColor="text1"/>
                <w:lang w:eastAsia="en-GB"/>
              </w:rPr>
              <w:t>Midrid</w:t>
            </w:r>
            <w:proofErr w:type="spellEnd"/>
            <w:r w:rsidRPr="009E642A">
              <w:rPr>
                <w:rFonts w:ascii="Arial" w:eastAsia="Times New Roman" w:hAnsi="Arial" w:cs="Arial"/>
                <w:color w:val="000000" w:themeColor="text1"/>
                <w:vertAlign w:val="superscript"/>
                <w:lang w:eastAsia="en-GB"/>
              </w:rPr>
              <w:t>®</w:t>
            </w:r>
            <w:r w:rsidRPr="009E642A">
              <w:rPr>
                <w:rFonts w:ascii="Arial" w:eastAsia="Times New Roman" w:hAnsi="Arial" w:cs="Arial"/>
                <w:color w:val="000000" w:themeColor="text1"/>
                <w:lang w:eastAsia="en-GB"/>
              </w:rPr>
              <w:t>)</w:t>
            </w:r>
          </w:p>
        </w:tc>
        <w:tc>
          <w:tcPr>
            <w:tcW w:w="5812" w:type="dxa"/>
            <w:tcBorders>
              <w:top w:val="nil"/>
              <w:left w:val="nil"/>
              <w:bottom w:val="single" w:sz="8" w:space="0" w:color="auto"/>
              <w:right w:val="single" w:sz="8" w:space="0" w:color="auto"/>
            </w:tcBorders>
            <w:shd w:val="clear" w:color="auto" w:fill="auto"/>
            <w:hideMark/>
          </w:tcPr>
          <w:p w14:paraId="78B3BB3A" w14:textId="77777777"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See Migraine</w:t>
            </w:r>
          </w:p>
        </w:tc>
        <w:tc>
          <w:tcPr>
            <w:tcW w:w="1394" w:type="dxa"/>
            <w:tcBorders>
              <w:top w:val="nil"/>
              <w:left w:val="nil"/>
              <w:bottom w:val="single" w:sz="8" w:space="0" w:color="auto"/>
              <w:right w:val="single" w:sz="8" w:space="0" w:color="auto"/>
            </w:tcBorders>
          </w:tcPr>
          <w:p w14:paraId="22229389"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0D6D06F5" w14:textId="77777777" w:rsidTr="006F6373">
        <w:trPr>
          <w:trHeight w:val="688"/>
        </w:trPr>
        <w:tc>
          <w:tcPr>
            <w:tcW w:w="851" w:type="dxa"/>
            <w:tcBorders>
              <w:top w:val="nil"/>
              <w:right w:val="single" w:sz="4" w:space="0" w:color="auto"/>
            </w:tcBorders>
            <w:shd w:val="clear" w:color="auto" w:fill="auto"/>
          </w:tcPr>
          <w:p w14:paraId="0B83C810" w14:textId="540211BB"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AD2A04A" w14:textId="1D9F7FE3"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Paracetamol/ tramadol tablets (</w:t>
            </w:r>
            <w:proofErr w:type="spellStart"/>
            <w:r w:rsidRPr="009E642A">
              <w:rPr>
                <w:rFonts w:ascii="Arial" w:eastAsia="Times New Roman" w:hAnsi="Arial" w:cs="Arial"/>
                <w:color w:val="000000" w:themeColor="text1"/>
                <w:lang w:eastAsia="en-GB"/>
              </w:rPr>
              <w:t>Tramacet</w:t>
            </w:r>
            <w:proofErr w:type="spellEnd"/>
            <w:r w:rsidRPr="009E642A">
              <w:rPr>
                <w:rFonts w:ascii="Arial" w:eastAsia="Times New Roman" w:hAnsi="Arial" w:cs="Arial"/>
                <w:color w:val="000000" w:themeColor="text1"/>
                <w:vertAlign w:val="superscript"/>
                <w:lang w:eastAsia="en-GB"/>
              </w:rPr>
              <w:t>®</w:t>
            </w:r>
            <w:r w:rsidRPr="009E642A">
              <w:rPr>
                <w:rFonts w:ascii="Arial" w:eastAsia="Times New Roman" w:hAnsi="Arial" w:cs="Arial"/>
                <w:color w:val="000000" w:themeColor="text1"/>
                <w:lang w:eastAsia="en-GB"/>
              </w:rPr>
              <w:t>)</w:t>
            </w:r>
          </w:p>
        </w:tc>
        <w:tc>
          <w:tcPr>
            <w:tcW w:w="5812" w:type="dxa"/>
            <w:tcBorders>
              <w:top w:val="nil"/>
              <w:left w:val="nil"/>
              <w:bottom w:val="single" w:sz="8" w:space="0" w:color="auto"/>
              <w:right w:val="single" w:sz="8" w:space="0" w:color="auto"/>
            </w:tcBorders>
            <w:shd w:val="clear" w:color="auto" w:fill="auto"/>
            <w:hideMark/>
          </w:tcPr>
          <w:p w14:paraId="2D5C3464" w14:textId="77777777"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GMMMG DNP list Criterion 2</w:t>
            </w:r>
          </w:p>
        </w:tc>
        <w:tc>
          <w:tcPr>
            <w:tcW w:w="1394" w:type="dxa"/>
            <w:tcBorders>
              <w:top w:val="nil"/>
              <w:left w:val="nil"/>
              <w:bottom w:val="single" w:sz="8" w:space="0" w:color="auto"/>
              <w:right w:val="single" w:sz="8" w:space="0" w:color="auto"/>
            </w:tcBorders>
          </w:tcPr>
          <w:p w14:paraId="45529D65"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D036AA" w14:paraId="267F86BE" w14:textId="77777777" w:rsidTr="006F6373">
        <w:trPr>
          <w:trHeight w:val="300"/>
        </w:trPr>
        <w:tc>
          <w:tcPr>
            <w:tcW w:w="851" w:type="dxa"/>
            <w:tcBorders>
              <w:top w:val="nil"/>
              <w:right w:val="single" w:sz="4" w:space="0" w:color="auto"/>
            </w:tcBorders>
            <w:shd w:val="clear" w:color="auto" w:fill="auto"/>
          </w:tcPr>
          <w:p w14:paraId="53D8EC82" w14:textId="6E6F0966"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AB0A19F" w14:textId="0AF9F984" w:rsidR="00CA27AA" w:rsidRPr="006748E3" w:rsidRDefault="00CA27AA" w:rsidP="00CA27AA">
            <w:pPr>
              <w:spacing w:after="0" w:line="240" w:lineRule="auto"/>
              <w:rPr>
                <w:rFonts w:ascii="Arial" w:eastAsia="Times New Roman" w:hAnsi="Arial" w:cs="Arial"/>
                <w:lang w:eastAsia="en-GB"/>
              </w:rPr>
            </w:pPr>
            <w:proofErr w:type="spellStart"/>
            <w:r w:rsidRPr="006748E3">
              <w:rPr>
                <w:rFonts w:ascii="Arial" w:eastAsia="Times New Roman" w:hAnsi="Arial" w:cs="Arial"/>
                <w:lang w:eastAsia="en-GB"/>
              </w:rPr>
              <w:t>Paravit</w:t>
            </w:r>
            <w:proofErr w:type="spellEnd"/>
            <w:r w:rsidRPr="006748E3">
              <w:rPr>
                <w:rFonts w:ascii="Arial" w:eastAsia="Times New Roman" w:hAnsi="Arial" w:cs="Arial"/>
                <w:vertAlign w:val="superscript"/>
                <w:lang w:eastAsia="en-GB"/>
              </w:rPr>
              <w:t xml:space="preserve">® </w:t>
            </w:r>
            <w:r w:rsidRPr="006748E3">
              <w:rPr>
                <w:rFonts w:ascii="Arial" w:eastAsia="Times New Roman" w:hAnsi="Arial" w:cs="Arial"/>
                <w:lang w:eastAsia="en-GB"/>
              </w:rPr>
              <w:t>CF</w:t>
            </w:r>
          </w:p>
        </w:tc>
        <w:tc>
          <w:tcPr>
            <w:tcW w:w="5812" w:type="dxa"/>
            <w:tcBorders>
              <w:top w:val="nil"/>
              <w:left w:val="nil"/>
              <w:bottom w:val="single" w:sz="8" w:space="0" w:color="auto"/>
              <w:right w:val="single" w:sz="8" w:space="0" w:color="auto"/>
            </w:tcBorders>
            <w:shd w:val="clear" w:color="auto" w:fill="auto"/>
          </w:tcPr>
          <w:p w14:paraId="55352894" w14:textId="77777777"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Only for use in patients with cystic fibrosis</w:t>
            </w:r>
          </w:p>
        </w:tc>
        <w:tc>
          <w:tcPr>
            <w:tcW w:w="1394" w:type="dxa"/>
            <w:tcBorders>
              <w:top w:val="nil"/>
              <w:left w:val="nil"/>
              <w:bottom w:val="single" w:sz="8" w:space="0" w:color="auto"/>
              <w:right w:val="single" w:sz="8" w:space="0" w:color="auto"/>
            </w:tcBorders>
          </w:tcPr>
          <w:p w14:paraId="73628B1B" w14:textId="77777777" w:rsidR="00CA27AA" w:rsidRPr="00737446" w:rsidRDefault="00CA27AA" w:rsidP="00CA27AA">
            <w:pPr>
              <w:spacing w:after="0" w:line="240" w:lineRule="auto"/>
              <w:rPr>
                <w:rStyle w:val="Strong"/>
                <w:rFonts w:ascii="Arial Black" w:hAnsi="Arial Black"/>
                <w:color w:val="A6A6A6" w:themeColor="background1" w:themeShade="A6"/>
                <w:sz w:val="28"/>
                <w:szCs w:val="28"/>
              </w:rPr>
            </w:pPr>
            <w:r w:rsidRPr="00737446">
              <w:rPr>
                <w:rStyle w:val="Strong"/>
                <w:rFonts w:ascii="Arial Black" w:hAnsi="Arial Black"/>
                <w:color w:val="A6A6A6" w:themeColor="background1" w:themeShade="A6"/>
                <w:sz w:val="28"/>
                <w:szCs w:val="28"/>
              </w:rPr>
              <w:t>GREY</w:t>
            </w:r>
          </w:p>
        </w:tc>
      </w:tr>
      <w:tr w:rsidR="00CA27AA" w:rsidRPr="003C2E42" w14:paraId="22A7C00D" w14:textId="77777777" w:rsidTr="006F6373">
        <w:trPr>
          <w:trHeight w:val="300"/>
        </w:trPr>
        <w:tc>
          <w:tcPr>
            <w:tcW w:w="851" w:type="dxa"/>
            <w:tcBorders>
              <w:top w:val="nil"/>
              <w:right w:val="single" w:sz="4" w:space="0" w:color="auto"/>
            </w:tcBorders>
            <w:shd w:val="clear" w:color="auto" w:fill="auto"/>
          </w:tcPr>
          <w:p w14:paraId="2ABB22BA" w14:textId="0ACD2555"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90F83B9" w14:textId="2B36CB50"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Pentosan (</w:t>
            </w:r>
            <w:r>
              <w:rPr>
                <w:rFonts w:ascii="Arial" w:eastAsia="Times New Roman" w:hAnsi="Arial" w:cs="Arial"/>
                <w:lang w:eastAsia="en-GB"/>
              </w:rPr>
              <w:t>b</w:t>
            </w:r>
            <w:r w:rsidRPr="006748E3">
              <w:rPr>
                <w:rFonts w:ascii="Arial" w:eastAsia="Times New Roman" w:hAnsi="Arial" w:cs="Arial"/>
                <w:lang w:eastAsia="en-GB"/>
              </w:rPr>
              <w:t>ladder instillation)</w:t>
            </w:r>
          </w:p>
        </w:tc>
        <w:tc>
          <w:tcPr>
            <w:tcW w:w="5812" w:type="dxa"/>
            <w:tcBorders>
              <w:top w:val="nil"/>
              <w:left w:val="nil"/>
              <w:bottom w:val="single" w:sz="8" w:space="0" w:color="auto"/>
              <w:right w:val="single" w:sz="8" w:space="0" w:color="auto"/>
            </w:tcBorders>
            <w:shd w:val="clear" w:color="auto" w:fill="auto"/>
          </w:tcPr>
          <w:p w14:paraId="433D3270" w14:textId="77777777"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GMMMG Criterion - For use as a second-line treatment for bladder pain syndrome, where conservative measures have failed.</w:t>
            </w:r>
          </w:p>
        </w:tc>
        <w:tc>
          <w:tcPr>
            <w:tcW w:w="1394" w:type="dxa"/>
            <w:tcBorders>
              <w:top w:val="nil"/>
              <w:left w:val="nil"/>
              <w:bottom w:val="single" w:sz="8" w:space="0" w:color="auto"/>
              <w:right w:val="single" w:sz="8" w:space="0" w:color="auto"/>
            </w:tcBorders>
          </w:tcPr>
          <w:p w14:paraId="1DC4D18D" w14:textId="77777777" w:rsidR="00CA27AA" w:rsidRPr="00737446" w:rsidRDefault="00CA27AA" w:rsidP="00CA27AA">
            <w:pPr>
              <w:spacing w:after="0" w:line="240" w:lineRule="auto"/>
              <w:rPr>
                <w:rStyle w:val="Strong"/>
                <w:rFonts w:ascii="Arial Black" w:hAnsi="Arial Black"/>
                <w:color w:val="A6A6A6" w:themeColor="background1" w:themeShade="A6"/>
                <w:sz w:val="28"/>
                <w:szCs w:val="28"/>
              </w:rPr>
            </w:pPr>
            <w:r w:rsidRPr="00737446">
              <w:rPr>
                <w:rStyle w:val="Strong"/>
                <w:rFonts w:ascii="Arial Black" w:hAnsi="Arial Black"/>
                <w:color w:val="A6A6A6" w:themeColor="background1" w:themeShade="A6"/>
                <w:sz w:val="28"/>
                <w:szCs w:val="28"/>
              </w:rPr>
              <w:t>GREY</w:t>
            </w:r>
          </w:p>
        </w:tc>
      </w:tr>
      <w:tr w:rsidR="00CA27AA" w:rsidRPr="003C2E42" w14:paraId="3045F4DE" w14:textId="77777777" w:rsidTr="006F6373">
        <w:trPr>
          <w:trHeight w:val="336"/>
        </w:trPr>
        <w:tc>
          <w:tcPr>
            <w:tcW w:w="851" w:type="dxa"/>
            <w:tcBorders>
              <w:top w:val="nil"/>
              <w:right w:val="single" w:sz="4" w:space="0" w:color="auto"/>
            </w:tcBorders>
            <w:shd w:val="clear" w:color="auto" w:fill="auto"/>
          </w:tcPr>
          <w:p w14:paraId="2D8318DA" w14:textId="7B1DF236"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87F848C" w14:textId="425D9D09"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Pentoxifylline (Trental</w:t>
            </w:r>
            <w:r w:rsidRPr="009E642A">
              <w:rPr>
                <w:rFonts w:ascii="Arial" w:eastAsia="Times New Roman" w:hAnsi="Arial" w:cs="Arial"/>
                <w:color w:val="000000" w:themeColor="text1"/>
                <w:vertAlign w:val="superscript"/>
                <w:lang w:eastAsia="en-GB"/>
              </w:rPr>
              <w:t>®</w:t>
            </w:r>
            <w:r w:rsidRPr="009E642A">
              <w:rPr>
                <w:rFonts w:ascii="Arial" w:eastAsia="Times New Roman" w:hAnsi="Arial" w:cs="Arial"/>
                <w:color w:val="000000" w:themeColor="text1"/>
                <w:lang w:eastAsia="en-GB"/>
              </w:rPr>
              <w:t>)</w:t>
            </w:r>
          </w:p>
        </w:tc>
        <w:tc>
          <w:tcPr>
            <w:tcW w:w="5812" w:type="dxa"/>
            <w:tcBorders>
              <w:top w:val="nil"/>
              <w:left w:val="nil"/>
              <w:bottom w:val="single" w:sz="8" w:space="0" w:color="auto"/>
              <w:right w:val="single" w:sz="8" w:space="0" w:color="auto"/>
            </w:tcBorders>
            <w:shd w:val="clear" w:color="auto" w:fill="auto"/>
            <w:hideMark/>
          </w:tcPr>
          <w:p w14:paraId="6F0CAFD2" w14:textId="1953094C"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GMMMG DNP list Criterion 1</w:t>
            </w:r>
          </w:p>
        </w:tc>
        <w:tc>
          <w:tcPr>
            <w:tcW w:w="1394" w:type="dxa"/>
            <w:tcBorders>
              <w:top w:val="nil"/>
              <w:left w:val="nil"/>
              <w:bottom w:val="single" w:sz="8" w:space="0" w:color="auto"/>
              <w:right w:val="single" w:sz="8" w:space="0" w:color="auto"/>
            </w:tcBorders>
          </w:tcPr>
          <w:p w14:paraId="54C1F7A2"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3E7B8D2F" w14:textId="77777777" w:rsidTr="006F6373">
        <w:trPr>
          <w:trHeight w:val="336"/>
        </w:trPr>
        <w:tc>
          <w:tcPr>
            <w:tcW w:w="851" w:type="dxa"/>
            <w:tcBorders>
              <w:top w:val="nil"/>
              <w:right w:val="single" w:sz="4" w:space="0" w:color="auto"/>
            </w:tcBorders>
            <w:shd w:val="clear" w:color="auto" w:fill="auto"/>
          </w:tcPr>
          <w:p w14:paraId="22366C7F" w14:textId="46E1F4A2"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6CFBB86" w14:textId="1C5E4301" w:rsidR="00CA27AA" w:rsidRPr="009E642A" w:rsidRDefault="00CA27AA" w:rsidP="00CA27AA">
            <w:pPr>
              <w:spacing w:after="0" w:line="240" w:lineRule="auto"/>
              <w:rPr>
                <w:rFonts w:ascii="Arial" w:eastAsia="Times New Roman" w:hAnsi="Arial" w:cs="Arial"/>
                <w:color w:val="000000" w:themeColor="text1"/>
                <w:lang w:eastAsia="en-GB"/>
              </w:rPr>
            </w:pPr>
            <w:proofErr w:type="spellStart"/>
            <w:r w:rsidRPr="009E642A">
              <w:rPr>
                <w:rFonts w:ascii="Arial" w:eastAsia="Times New Roman" w:hAnsi="Arial" w:cs="Arial"/>
                <w:color w:val="000000" w:themeColor="text1"/>
                <w:lang w:eastAsia="en-GB"/>
              </w:rPr>
              <w:t>Perampanel</w:t>
            </w:r>
            <w:proofErr w:type="spellEnd"/>
          </w:p>
        </w:tc>
        <w:tc>
          <w:tcPr>
            <w:tcW w:w="5812" w:type="dxa"/>
            <w:tcBorders>
              <w:top w:val="nil"/>
              <w:left w:val="nil"/>
              <w:bottom w:val="single" w:sz="8" w:space="0" w:color="auto"/>
              <w:right w:val="single" w:sz="8" w:space="0" w:color="auto"/>
            </w:tcBorders>
            <w:shd w:val="clear" w:color="auto" w:fill="auto"/>
          </w:tcPr>
          <w:p w14:paraId="6A59B31B" w14:textId="77777777"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GMMMG Criterion 2 - Only on specialist advice for patients with highly refractory epilepsy who are unable to tolerate at least two other more established adjunctive therapies.</w:t>
            </w:r>
          </w:p>
        </w:tc>
        <w:tc>
          <w:tcPr>
            <w:tcW w:w="1394" w:type="dxa"/>
            <w:tcBorders>
              <w:top w:val="nil"/>
              <w:left w:val="nil"/>
              <w:bottom w:val="single" w:sz="8" w:space="0" w:color="auto"/>
              <w:right w:val="single" w:sz="8" w:space="0" w:color="auto"/>
            </w:tcBorders>
          </w:tcPr>
          <w:p w14:paraId="0E391231" w14:textId="77777777" w:rsidR="00CA27AA" w:rsidRDefault="00CA27AA" w:rsidP="00CA27AA">
            <w:pPr>
              <w:spacing w:after="0" w:line="240" w:lineRule="auto"/>
            </w:pPr>
            <w:r w:rsidRPr="00F57843">
              <w:rPr>
                <w:rStyle w:val="Strong"/>
                <w:rFonts w:ascii="Arial Black" w:hAnsi="Arial Black"/>
                <w:color w:val="A6A6A6" w:themeColor="background1" w:themeShade="A6"/>
                <w:sz w:val="28"/>
                <w:szCs w:val="28"/>
              </w:rPr>
              <w:t>GREY</w:t>
            </w:r>
          </w:p>
        </w:tc>
      </w:tr>
      <w:tr w:rsidR="00CA27AA" w:rsidRPr="003C2E42" w14:paraId="04CDE2D1" w14:textId="77777777" w:rsidTr="006F6373">
        <w:trPr>
          <w:trHeight w:val="515"/>
        </w:trPr>
        <w:tc>
          <w:tcPr>
            <w:tcW w:w="851" w:type="dxa"/>
            <w:tcBorders>
              <w:top w:val="nil"/>
              <w:right w:val="single" w:sz="4" w:space="0" w:color="auto"/>
            </w:tcBorders>
            <w:shd w:val="clear" w:color="auto" w:fill="auto"/>
          </w:tcPr>
          <w:p w14:paraId="0BB7DC83" w14:textId="6572BDCC"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4E4246F" w14:textId="673D43F2"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Perindopril arginine</w:t>
            </w:r>
          </w:p>
        </w:tc>
        <w:tc>
          <w:tcPr>
            <w:tcW w:w="5812" w:type="dxa"/>
            <w:tcBorders>
              <w:top w:val="nil"/>
              <w:left w:val="nil"/>
              <w:bottom w:val="single" w:sz="8" w:space="0" w:color="auto"/>
              <w:right w:val="single" w:sz="8" w:space="0" w:color="auto"/>
            </w:tcBorders>
            <w:shd w:val="clear" w:color="auto" w:fill="auto"/>
          </w:tcPr>
          <w:p w14:paraId="5F56806D" w14:textId="77777777"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GMMMG DNP list Criterion 2</w:t>
            </w:r>
          </w:p>
        </w:tc>
        <w:tc>
          <w:tcPr>
            <w:tcW w:w="1394" w:type="dxa"/>
            <w:tcBorders>
              <w:top w:val="nil"/>
              <w:left w:val="nil"/>
              <w:bottom w:val="single" w:sz="8" w:space="0" w:color="auto"/>
              <w:right w:val="single" w:sz="8" w:space="0" w:color="auto"/>
            </w:tcBorders>
          </w:tcPr>
          <w:p w14:paraId="1489C817" w14:textId="77777777" w:rsidR="00CA27AA" w:rsidRPr="00386AC5" w:rsidRDefault="00CA27AA" w:rsidP="00CA27AA">
            <w:pPr>
              <w:spacing w:after="0" w:line="240" w:lineRule="auto"/>
              <w:rPr>
                <w:rStyle w:val="Strong"/>
                <w:rFonts w:ascii="Arial Black" w:hAnsi="Arial Black"/>
                <w:sz w:val="28"/>
                <w:szCs w:val="28"/>
              </w:rPr>
            </w:pPr>
            <w:r>
              <w:rPr>
                <w:rStyle w:val="Strong"/>
                <w:rFonts w:ascii="Arial Black" w:hAnsi="Arial Black"/>
                <w:sz w:val="28"/>
                <w:szCs w:val="28"/>
              </w:rPr>
              <w:t>BLACK</w:t>
            </w:r>
          </w:p>
        </w:tc>
      </w:tr>
      <w:tr w:rsidR="00CA27AA" w:rsidRPr="003C2E42" w14:paraId="1CC1CA2B" w14:textId="77777777" w:rsidTr="006F6373">
        <w:trPr>
          <w:trHeight w:val="530"/>
        </w:trPr>
        <w:tc>
          <w:tcPr>
            <w:tcW w:w="851" w:type="dxa"/>
            <w:tcBorders>
              <w:top w:val="nil"/>
              <w:right w:val="single" w:sz="4" w:space="0" w:color="auto"/>
            </w:tcBorders>
            <w:shd w:val="clear" w:color="auto" w:fill="auto"/>
          </w:tcPr>
          <w:p w14:paraId="56E39BC8" w14:textId="4BE89AE8"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EAB1D14" w14:textId="0D7B1ACE" w:rsidR="00CA27AA" w:rsidRPr="001D6592" w:rsidRDefault="00CA27AA" w:rsidP="00CA27AA">
            <w:pPr>
              <w:spacing w:after="0" w:line="240" w:lineRule="auto"/>
              <w:rPr>
                <w:rFonts w:ascii="Arial" w:eastAsia="Times New Roman" w:hAnsi="Arial" w:cs="Arial"/>
                <w:lang w:eastAsia="en-GB"/>
              </w:rPr>
            </w:pPr>
            <w:proofErr w:type="spellStart"/>
            <w:r w:rsidRPr="001D6592">
              <w:rPr>
                <w:rFonts w:ascii="Arial" w:eastAsia="Times New Roman" w:hAnsi="Arial" w:cs="Arial"/>
                <w:lang w:eastAsia="en-GB"/>
              </w:rPr>
              <w:t>Pigmanorm</w:t>
            </w:r>
            <w:proofErr w:type="spellEnd"/>
            <w:r w:rsidRPr="003672A8">
              <w:rPr>
                <w:rFonts w:ascii="Arial" w:eastAsia="Times New Roman" w:hAnsi="Arial" w:cs="Arial"/>
                <w:vertAlign w:val="superscript"/>
                <w:lang w:eastAsia="en-GB"/>
              </w:rPr>
              <w:t>®</w:t>
            </w:r>
            <w:r w:rsidRPr="001D6592">
              <w:rPr>
                <w:rFonts w:ascii="Arial" w:eastAsia="Times New Roman" w:hAnsi="Arial" w:cs="Arial"/>
                <w:lang w:eastAsia="en-GB"/>
              </w:rPr>
              <w:t xml:space="preserve"> camouflage products**</w:t>
            </w:r>
          </w:p>
        </w:tc>
        <w:tc>
          <w:tcPr>
            <w:tcW w:w="5812" w:type="dxa"/>
            <w:tcBorders>
              <w:top w:val="nil"/>
              <w:left w:val="nil"/>
              <w:bottom w:val="single" w:sz="8" w:space="0" w:color="auto"/>
              <w:right w:val="single" w:sz="8" w:space="0" w:color="auto"/>
            </w:tcBorders>
            <w:shd w:val="clear" w:color="auto" w:fill="auto"/>
          </w:tcPr>
          <w:p w14:paraId="25873D2B" w14:textId="77777777" w:rsidR="00CA27AA" w:rsidRPr="001D6592" w:rsidRDefault="00CA27AA" w:rsidP="00CA27AA">
            <w:pPr>
              <w:pStyle w:val="Default"/>
              <w:rPr>
                <w:color w:val="auto"/>
                <w:sz w:val="23"/>
                <w:szCs w:val="23"/>
              </w:rPr>
            </w:pPr>
          </w:p>
          <w:p w14:paraId="5042573D" w14:textId="77777777" w:rsidR="00CA27AA" w:rsidRPr="001D6592" w:rsidRDefault="00CA27AA" w:rsidP="00CA27AA">
            <w:pPr>
              <w:pStyle w:val="Default"/>
              <w:rPr>
                <w:color w:val="auto"/>
                <w:sz w:val="23"/>
                <w:szCs w:val="23"/>
              </w:rPr>
            </w:pPr>
            <w:r w:rsidRPr="001D6592">
              <w:rPr>
                <w:color w:val="auto"/>
                <w:sz w:val="23"/>
                <w:szCs w:val="23"/>
              </w:rPr>
              <w:t>See Camouflage Products</w:t>
            </w:r>
          </w:p>
        </w:tc>
        <w:tc>
          <w:tcPr>
            <w:tcW w:w="1394" w:type="dxa"/>
            <w:tcBorders>
              <w:top w:val="nil"/>
              <w:left w:val="nil"/>
              <w:bottom w:val="single" w:sz="8" w:space="0" w:color="auto"/>
              <w:right w:val="single" w:sz="8" w:space="0" w:color="auto"/>
            </w:tcBorders>
          </w:tcPr>
          <w:p w14:paraId="1C1996FB" w14:textId="77777777" w:rsidR="00CA27AA" w:rsidRPr="00F57843" w:rsidRDefault="00CA27AA" w:rsidP="00CA27AA">
            <w:pPr>
              <w:spacing w:after="0" w:line="240" w:lineRule="auto"/>
              <w:rPr>
                <w:rStyle w:val="Strong"/>
                <w:rFonts w:ascii="Arial Black" w:hAnsi="Arial Black"/>
                <w:color w:val="A6A6A6" w:themeColor="background1" w:themeShade="A6"/>
                <w:sz w:val="28"/>
                <w:szCs w:val="28"/>
              </w:rPr>
            </w:pPr>
            <w:r w:rsidRPr="00E95F5E">
              <w:rPr>
                <w:rStyle w:val="Strong"/>
                <w:rFonts w:ascii="Arial Black" w:hAnsi="Arial Black"/>
                <w:sz w:val="28"/>
                <w:szCs w:val="28"/>
              </w:rPr>
              <w:t>BLACK</w:t>
            </w:r>
          </w:p>
        </w:tc>
      </w:tr>
      <w:tr w:rsidR="00CA27AA" w:rsidRPr="003C2E42" w14:paraId="08A18B89" w14:textId="77777777" w:rsidTr="006F6373">
        <w:trPr>
          <w:trHeight w:val="530"/>
        </w:trPr>
        <w:tc>
          <w:tcPr>
            <w:tcW w:w="851" w:type="dxa"/>
            <w:tcBorders>
              <w:top w:val="nil"/>
              <w:right w:val="single" w:sz="4" w:space="0" w:color="auto"/>
            </w:tcBorders>
            <w:shd w:val="clear" w:color="auto" w:fill="auto"/>
          </w:tcPr>
          <w:p w14:paraId="049870C1" w14:textId="358B887B"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17582D3" w14:textId="70227754"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Piroxicam (oral preps)</w:t>
            </w:r>
          </w:p>
        </w:tc>
        <w:tc>
          <w:tcPr>
            <w:tcW w:w="5812" w:type="dxa"/>
            <w:tcBorders>
              <w:top w:val="nil"/>
              <w:left w:val="nil"/>
              <w:bottom w:val="single" w:sz="8" w:space="0" w:color="auto"/>
              <w:right w:val="single" w:sz="8" w:space="0" w:color="auto"/>
            </w:tcBorders>
            <w:shd w:val="clear" w:color="auto" w:fill="auto"/>
          </w:tcPr>
          <w:p w14:paraId="2428C321" w14:textId="77777777" w:rsidR="00CA27AA" w:rsidRPr="009E642A" w:rsidRDefault="00CA27AA" w:rsidP="00CA27AA">
            <w:pPr>
              <w:pStyle w:val="Default"/>
              <w:rPr>
                <w:color w:val="000000" w:themeColor="text1"/>
                <w:sz w:val="23"/>
                <w:szCs w:val="23"/>
              </w:rPr>
            </w:pPr>
            <w:r w:rsidRPr="009E642A">
              <w:rPr>
                <w:color w:val="000000" w:themeColor="text1"/>
                <w:sz w:val="23"/>
                <w:szCs w:val="23"/>
              </w:rPr>
              <w:t>Use on Specialist recommendation only due to safety concerns</w:t>
            </w:r>
          </w:p>
        </w:tc>
        <w:tc>
          <w:tcPr>
            <w:tcW w:w="1394" w:type="dxa"/>
            <w:tcBorders>
              <w:top w:val="nil"/>
              <w:left w:val="nil"/>
              <w:bottom w:val="single" w:sz="8" w:space="0" w:color="auto"/>
              <w:right w:val="single" w:sz="8" w:space="0" w:color="auto"/>
            </w:tcBorders>
          </w:tcPr>
          <w:p w14:paraId="4AD280BC" w14:textId="77777777" w:rsidR="00CA27AA" w:rsidRDefault="00CA27AA" w:rsidP="00CA27AA">
            <w:pPr>
              <w:spacing w:after="0" w:line="240" w:lineRule="auto"/>
            </w:pPr>
            <w:r w:rsidRPr="00F57843">
              <w:rPr>
                <w:rStyle w:val="Strong"/>
                <w:rFonts w:ascii="Arial Black" w:hAnsi="Arial Black"/>
                <w:color w:val="A6A6A6" w:themeColor="background1" w:themeShade="A6"/>
                <w:sz w:val="28"/>
                <w:szCs w:val="28"/>
              </w:rPr>
              <w:t>GREY</w:t>
            </w:r>
          </w:p>
        </w:tc>
      </w:tr>
      <w:tr w:rsidR="00CA27AA" w:rsidRPr="003C2E42" w14:paraId="47A39322" w14:textId="77777777" w:rsidTr="006F6373">
        <w:trPr>
          <w:trHeight w:val="612"/>
        </w:trPr>
        <w:tc>
          <w:tcPr>
            <w:tcW w:w="851" w:type="dxa"/>
            <w:tcBorders>
              <w:top w:val="nil"/>
              <w:right w:val="single" w:sz="4" w:space="0" w:color="auto"/>
            </w:tcBorders>
            <w:shd w:val="clear" w:color="auto" w:fill="auto"/>
          </w:tcPr>
          <w:p w14:paraId="6ABA119D" w14:textId="57A44F86"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96F90A2" w14:textId="45D9E4A1"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Potassium hydroxide (</w:t>
            </w:r>
            <w:proofErr w:type="spellStart"/>
            <w:r w:rsidRPr="009E642A">
              <w:rPr>
                <w:rFonts w:ascii="Arial" w:eastAsia="Times New Roman" w:hAnsi="Arial" w:cs="Arial"/>
                <w:color w:val="000000" w:themeColor="text1"/>
                <w:lang w:eastAsia="en-GB"/>
              </w:rPr>
              <w:t>Molludab</w:t>
            </w:r>
            <w:proofErr w:type="spellEnd"/>
            <w:r w:rsidRPr="009E642A">
              <w:rPr>
                <w:rFonts w:ascii="Arial" w:eastAsia="Times New Roman" w:hAnsi="Arial" w:cs="Arial"/>
                <w:color w:val="000000" w:themeColor="text1"/>
                <w:vertAlign w:val="superscript"/>
                <w:lang w:eastAsia="en-GB"/>
              </w:rPr>
              <w:t xml:space="preserve">® </w:t>
            </w:r>
            <w:r w:rsidRPr="009E642A">
              <w:rPr>
                <w:rFonts w:ascii="Arial" w:eastAsia="Times New Roman" w:hAnsi="Arial" w:cs="Arial"/>
                <w:color w:val="000000" w:themeColor="text1"/>
                <w:lang w:eastAsia="en-GB"/>
              </w:rPr>
              <w:t>) solution 5%</w:t>
            </w:r>
          </w:p>
        </w:tc>
        <w:tc>
          <w:tcPr>
            <w:tcW w:w="5812" w:type="dxa"/>
            <w:tcBorders>
              <w:top w:val="nil"/>
              <w:left w:val="nil"/>
              <w:bottom w:val="single" w:sz="8" w:space="0" w:color="auto"/>
              <w:right w:val="single" w:sz="8" w:space="0" w:color="auto"/>
            </w:tcBorders>
            <w:shd w:val="clear" w:color="auto" w:fill="auto"/>
            <w:hideMark/>
          </w:tcPr>
          <w:p w14:paraId="780C7E40" w14:textId="35E124F1"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GMMMG DNP list Criterion 1</w:t>
            </w:r>
          </w:p>
        </w:tc>
        <w:tc>
          <w:tcPr>
            <w:tcW w:w="1394" w:type="dxa"/>
            <w:tcBorders>
              <w:top w:val="nil"/>
              <w:left w:val="nil"/>
              <w:bottom w:val="single" w:sz="8" w:space="0" w:color="auto"/>
              <w:right w:val="single" w:sz="8" w:space="0" w:color="auto"/>
            </w:tcBorders>
          </w:tcPr>
          <w:p w14:paraId="12545091"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0A8D8C03" w14:textId="77777777" w:rsidTr="006F6373">
        <w:trPr>
          <w:trHeight w:val="612"/>
        </w:trPr>
        <w:tc>
          <w:tcPr>
            <w:tcW w:w="851" w:type="dxa"/>
            <w:tcBorders>
              <w:top w:val="nil"/>
              <w:right w:val="single" w:sz="4" w:space="0" w:color="auto"/>
            </w:tcBorders>
            <w:shd w:val="clear" w:color="auto" w:fill="auto"/>
          </w:tcPr>
          <w:p w14:paraId="2D97516A" w14:textId="5563BB84"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C2EBAD6" w14:textId="52D43FBB" w:rsidR="00CA27AA" w:rsidRPr="009E642A" w:rsidRDefault="00CA27AA" w:rsidP="00CA27AA">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Pr="007152F4">
              <w:rPr>
                <w:rFonts w:ascii="Arial" w:eastAsia="Times New Roman" w:hAnsi="Arial" w:cs="Arial"/>
                <w:color w:val="000000" w:themeColor="text1"/>
                <w:lang w:eastAsia="en-GB"/>
              </w:rPr>
              <w:t>rednis</w:t>
            </w:r>
            <w:r>
              <w:rPr>
                <w:rFonts w:ascii="Arial" w:eastAsia="Times New Roman" w:hAnsi="Arial" w:cs="Arial"/>
                <w:color w:val="000000" w:themeColor="text1"/>
                <w:lang w:eastAsia="en-GB"/>
              </w:rPr>
              <w:t>ol</w:t>
            </w:r>
            <w:r w:rsidRPr="007152F4">
              <w:rPr>
                <w:rFonts w:ascii="Arial" w:eastAsia="Times New Roman" w:hAnsi="Arial" w:cs="Arial"/>
                <w:color w:val="000000" w:themeColor="text1"/>
                <w:lang w:eastAsia="en-GB"/>
              </w:rPr>
              <w:t>one</w:t>
            </w:r>
            <w:r w:rsidRPr="009E642A">
              <w:rPr>
                <w:rFonts w:ascii="Arial" w:eastAsia="Times New Roman" w:hAnsi="Arial" w:cs="Arial"/>
                <w:color w:val="000000" w:themeColor="text1"/>
                <w:lang w:eastAsia="en-GB"/>
              </w:rPr>
              <w:t xml:space="preserve"> MR tablets (</w:t>
            </w:r>
            <w:proofErr w:type="spellStart"/>
            <w:r w:rsidRPr="009E642A">
              <w:rPr>
                <w:rFonts w:ascii="Arial" w:eastAsia="Times New Roman" w:hAnsi="Arial" w:cs="Arial"/>
                <w:color w:val="000000" w:themeColor="text1"/>
                <w:lang w:eastAsia="en-GB"/>
              </w:rPr>
              <w:t>Lodotra</w:t>
            </w:r>
            <w:proofErr w:type="spellEnd"/>
            <w:r w:rsidRPr="009E642A">
              <w:rPr>
                <w:rFonts w:ascii="Arial" w:eastAsia="Times New Roman" w:hAnsi="Arial" w:cs="Arial"/>
                <w:color w:val="000000" w:themeColor="text1"/>
                <w:vertAlign w:val="superscript"/>
                <w:lang w:eastAsia="en-GB"/>
              </w:rPr>
              <w:t>®</w:t>
            </w:r>
            <w:r w:rsidRPr="009E642A">
              <w:rPr>
                <w:rFonts w:ascii="Arial" w:eastAsia="Times New Roman" w:hAnsi="Arial" w:cs="Arial"/>
                <w:color w:val="000000" w:themeColor="text1"/>
                <w:lang w:eastAsia="en-GB"/>
              </w:rPr>
              <w:t>)</w:t>
            </w:r>
          </w:p>
        </w:tc>
        <w:tc>
          <w:tcPr>
            <w:tcW w:w="5812" w:type="dxa"/>
            <w:tcBorders>
              <w:top w:val="nil"/>
              <w:left w:val="nil"/>
              <w:bottom w:val="single" w:sz="8" w:space="0" w:color="auto"/>
              <w:right w:val="single" w:sz="8" w:space="0" w:color="auto"/>
            </w:tcBorders>
            <w:shd w:val="clear" w:color="auto" w:fill="auto"/>
            <w:hideMark/>
          </w:tcPr>
          <w:p w14:paraId="17C2678E" w14:textId="77777777" w:rsidR="00CA27AA" w:rsidRPr="009E642A" w:rsidRDefault="00CA27AA" w:rsidP="00CA27AA">
            <w:pPr>
              <w:spacing w:after="0" w:line="240" w:lineRule="auto"/>
              <w:rPr>
                <w:rFonts w:ascii="Arial" w:eastAsia="Times New Roman" w:hAnsi="Arial" w:cs="Arial"/>
                <w:color w:val="000000" w:themeColor="text1"/>
                <w:u w:val="single"/>
                <w:lang w:eastAsia="en-GB"/>
              </w:rPr>
            </w:pPr>
            <w:r w:rsidRPr="009E642A">
              <w:rPr>
                <w:rFonts w:ascii="Arial" w:eastAsia="Times New Roman" w:hAnsi="Arial" w:cs="Arial"/>
                <w:color w:val="000000" w:themeColor="text1"/>
                <w:lang w:eastAsia="en-GB"/>
              </w:rPr>
              <w:t>GMMMG DNP list Criterion 2</w:t>
            </w:r>
          </w:p>
        </w:tc>
        <w:tc>
          <w:tcPr>
            <w:tcW w:w="1394" w:type="dxa"/>
            <w:tcBorders>
              <w:top w:val="nil"/>
              <w:left w:val="nil"/>
              <w:bottom w:val="single" w:sz="8" w:space="0" w:color="auto"/>
              <w:right w:val="single" w:sz="8" w:space="0" w:color="auto"/>
            </w:tcBorders>
          </w:tcPr>
          <w:p w14:paraId="180B74D3"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24718E42" w14:textId="77777777" w:rsidTr="006F6373">
        <w:trPr>
          <w:trHeight w:val="612"/>
        </w:trPr>
        <w:tc>
          <w:tcPr>
            <w:tcW w:w="851" w:type="dxa"/>
            <w:tcBorders>
              <w:top w:val="nil"/>
              <w:right w:val="single" w:sz="4" w:space="0" w:color="auto"/>
            </w:tcBorders>
            <w:shd w:val="clear" w:color="auto" w:fill="auto"/>
          </w:tcPr>
          <w:p w14:paraId="44917586" w14:textId="6E1DAACA" w:rsidR="00CA27AA" w:rsidRPr="006F6373" w:rsidRDefault="00CA27AA" w:rsidP="00CA27AA">
            <w:pPr>
              <w:spacing w:after="0" w:line="240" w:lineRule="auto"/>
              <w:jc w:val="center"/>
              <w:rPr>
                <w:rFonts w:ascii="Arial" w:eastAsia="Times New Roman" w:hAnsi="Arial" w:cs="Arial"/>
                <w:color w:val="BFBFBF" w:themeColor="background1" w:themeShade="BF"/>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340FBE5" w14:textId="06E61097" w:rsidR="00CA27AA" w:rsidRPr="00374725" w:rsidRDefault="00CA27AA" w:rsidP="00CA27AA">
            <w:pPr>
              <w:spacing w:after="0" w:line="240" w:lineRule="auto"/>
              <w:rPr>
                <w:rFonts w:ascii="Arial" w:eastAsia="Times New Roman" w:hAnsi="Arial" w:cs="Arial"/>
                <w:color w:val="BFBFBF" w:themeColor="background1" w:themeShade="BF"/>
                <w:lang w:eastAsia="en-GB"/>
              </w:rPr>
            </w:pPr>
            <w:r w:rsidRPr="00F45048">
              <w:rPr>
                <w:rFonts w:ascii="Arial" w:eastAsia="Times New Roman" w:hAnsi="Arial" w:cs="Arial"/>
                <w:lang w:eastAsia="en-GB"/>
              </w:rPr>
              <w:t>Pregabalin as branded Lyrica</w:t>
            </w:r>
            <w:r w:rsidRPr="00F45048">
              <w:rPr>
                <w:rFonts w:ascii="Arial" w:hAnsi="Arial" w:cs="Arial"/>
                <w:bCs/>
                <w:vertAlign w:val="superscript"/>
                <w:lang w:eastAsia="en-GB"/>
              </w:rPr>
              <w:t>®</w:t>
            </w:r>
            <w:r w:rsidRPr="00F45048">
              <w:rPr>
                <w:rFonts w:ascii="Arial" w:hAnsi="Arial" w:cs="Arial"/>
                <w:bCs/>
                <w:sz w:val="24"/>
                <w:vertAlign w:val="superscript"/>
                <w:lang w:eastAsia="en-GB"/>
              </w:rPr>
              <w:t>**</w:t>
            </w:r>
          </w:p>
        </w:tc>
        <w:tc>
          <w:tcPr>
            <w:tcW w:w="5812" w:type="dxa"/>
            <w:tcBorders>
              <w:top w:val="nil"/>
              <w:left w:val="nil"/>
              <w:bottom w:val="single" w:sz="8" w:space="0" w:color="auto"/>
              <w:right w:val="single" w:sz="8" w:space="0" w:color="auto"/>
            </w:tcBorders>
            <w:shd w:val="clear" w:color="auto" w:fill="auto"/>
          </w:tcPr>
          <w:p w14:paraId="1F0C71DC" w14:textId="77777777" w:rsidR="00CA27AA" w:rsidRPr="00374725" w:rsidRDefault="00CA27AA" w:rsidP="00CA27AA">
            <w:pPr>
              <w:spacing w:after="0" w:line="240" w:lineRule="auto"/>
              <w:rPr>
                <w:rFonts w:ascii="Arial" w:eastAsia="Times New Roman" w:hAnsi="Arial" w:cs="Arial"/>
                <w:color w:val="BFBFBF" w:themeColor="background1" w:themeShade="BF"/>
                <w:lang w:eastAsia="en-GB"/>
              </w:rPr>
            </w:pPr>
            <w:r>
              <w:rPr>
                <w:rFonts w:ascii="Arial" w:eastAsia="Times New Roman" w:hAnsi="Arial" w:cs="Arial"/>
                <w:lang w:eastAsia="en-GB"/>
              </w:rPr>
              <w:t>Branded preparations are significantly more expensive than the generic equivalents- Criterion 2</w:t>
            </w:r>
          </w:p>
        </w:tc>
        <w:tc>
          <w:tcPr>
            <w:tcW w:w="1394" w:type="dxa"/>
            <w:tcBorders>
              <w:top w:val="nil"/>
              <w:left w:val="nil"/>
              <w:bottom w:val="single" w:sz="8" w:space="0" w:color="auto"/>
              <w:right w:val="single" w:sz="8" w:space="0" w:color="auto"/>
            </w:tcBorders>
          </w:tcPr>
          <w:p w14:paraId="3B78CD87" w14:textId="77777777" w:rsidR="00CA27AA" w:rsidRPr="00D16C65" w:rsidRDefault="00CA27AA" w:rsidP="00CA27AA">
            <w:pPr>
              <w:spacing w:after="0" w:line="240" w:lineRule="auto"/>
              <w:rPr>
                <w:rStyle w:val="Strong"/>
                <w:rFonts w:ascii="Arial Black" w:hAnsi="Arial Black"/>
                <w:color w:val="A6A6A6" w:themeColor="background1" w:themeShade="A6"/>
                <w:sz w:val="28"/>
                <w:szCs w:val="28"/>
              </w:rPr>
            </w:pPr>
            <w:r>
              <w:rPr>
                <w:rStyle w:val="Strong"/>
                <w:rFonts w:ascii="Arial Black" w:hAnsi="Arial Black"/>
                <w:sz w:val="28"/>
                <w:szCs w:val="28"/>
              </w:rPr>
              <w:t>BLACK</w:t>
            </w:r>
          </w:p>
        </w:tc>
      </w:tr>
      <w:tr w:rsidR="00CA27AA" w:rsidRPr="0023553D" w14:paraId="0F83470E" w14:textId="77777777" w:rsidTr="006F6373">
        <w:trPr>
          <w:trHeight w:val="752"/>
        </w:trPr>
        <w:tc>
          <w:tcPr>
            <w:tcW w:w="851" w:type="dxa"/>
            <w:tcBorders>
              <w:top w:val="nil"/>
              <w:right w:val="single" w:sz="4" w:space="0" w:color="auto"/>
            </w:tcBorders>
            <w:shd w:val="clear" w:color="auto" w:fill="auto"/>
          </w:tcPr>
          <w:p w14:paraId="062F8E4C" w14:textId="032E008C"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36B4821" w14:textId="43172754"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Pregabalin or gabapentin for treatment of chronic cough (unlicensed use)</w:t>
            </w:r>
          </w:p>
        </w:tc>
        <w:tc>
          <w:tcPr>
            <w:tcW w:w="5812" w:type="dxa"/>
            <w:tcBorders>
              <w:top w:val="nil"/>
              <w:left w:val="nil"/>
              <w:bottom w:val="single" w:sz="8" w:space="0" w:color="auto"/>
              <w:right w:val="single" w:sz="8" w:space="0" w:color="auto"/>
            </w:tcBorders>
            <w:shd w:val="clear" w:color="auto" w:fill="auto"/>
          </w:tcPr>
          <w:p w14:paraId="35BADEC6" w14:textId="77777777"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Only for use in patients for whom low dose morphine is unsuitable</w:t>
            </w:r>
          </w:p>
        </w:tc>
        <w:tc>
          <w:tcPr>
            <w:tcW w:w="1394" w:type="dxa"/>
            <w:tcBorders>
              <w:top w:val="nil"/>
              <w:left w:val="nil"/>
              <w:bottom w:val="single" w:sz="8" w:space="0" w:color="auto"/>
              <w:right w:val="single" w:sz="8" w:space="0" w:color="auto"/>
            </w:tcBorders>
          </w:tcPr>
          <w:p w14:paraId="5D012207" w14:textId="77777777" w:rsidR="00CA27AA" w:rsidRPr="0023553D" w:rsidRDefault="00CA27AA" w:rsidP="00CA27AA">
            <w:pPr>
              <w:spacing w:after="0" w:line="240" w:lineRule="auto"/>
              <w:rPr>
                <w:rStyle w:val="Strong"/>
                <w:rFonts w:ascii="Arial Black" w:hAnsi="Arial Black"/>
                <w:color w:val="A6A6A6" w:themeColor="background1" w:themeShade="A6"/>
                <w:sz w:val="28"/>
                <w:szCs w:val="28"/>
              </w:rPr>
            </w:pPr>
            <w:r>
              <w:rPr>
                <w:rStyle w:val="Strong"/>
                <w:rFonts w:ascii="Arial Black" w:hAnsi="Arial Black"/>
                <w:color w:val="A6A6A6" w:themeColor="background1" w:themeShade="A6"/>
                <w:sz w:val="28"/>
                <w:szCs w:val="28"/>
              </w:rPr>
              <w:t>GREY</w:t>
            </w:r>
          </w:p>
        </w:tc>
      </w:tr>
      <w:tr w:rsidR="00CA27AA" w:rsidRPr="003C2E42" w14:paraId="6D4FCA67" w14:textId="77777777" w:rsidTr="006F6373">
        <w:trPr>
          <w:trHeight w:val="323"/>
        </w:trPr>
        <w:tc>
          <w:tcPr>
            <w:tcW w:w="851" w:type="dxa"/>
            <w:tcBorders>
              <w:top w:val="nil"/>
              <w:right w:val="single" w:sz="4" w:space="0" w:color="auto"/>
            </w:tcBorders>
            <w:shd w:val="clear" w:color="auto" w:fill="auto"/>
          </w:tcPr>
          <w:p w14:paraId="79467400" w14:textId="16D7A366"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A4995C4" w14:textId="6A4C9D60" w:rsidR="00CA27AA" w:rsidRPr="009E642A" w:rsidRDefault="00CA27AA" w:rsidP="00CA27AA">
            <w:pPr>
              <w:spacing w:after="0" w:line="240" w:lineRule="auto"/>
              <w:rPr>
                <w:rFonts w:ascii="Arial" w:eastAsia="Times New Roman" w:hAnsi="Arial" w:cs="Arial"/>
                <w:color w:val="000000" w:themeColor="text1"/>
                <w:lang w:eastAsia="en-GB"/>
              </w:rPr>
            </w:pPr>
            <w:proofErr w:type="spellStart"/>
            <w:r w:rsidRPr="009E642A">
              <w:rPr>
                <w:rFonts w:ascii="Arial" w:eastAsia="Times New Roman" w:hAnsi="Arial" w:cs="Arial"/>
                <w:color w:val="000000" w:themeColor="text1"/>
                <w:lang w:eastAsia="en-GB"/>
              </w:rPr>
              <w:t>Preservision</w:t>
            </w:r>
            <w:proofErr w:type="spellEnd"/>
            <w:r w:rsidRPr="009E642A">
              <w:rPr>
                <w:rFonts w:ascii="Arial" w:eastAsia="Times New Roman" w:hAnsi="Arial" w:cs="Arial"/>
                <w:color w:val="000000" w:themeColor="text1"/>
                <w:lang w:eastAsia="en-GB"/>
              </w:rPr>
              <w:t xml:space="preserve"> lutein</w:t>
            </w:r>
            <w:r w:rsidRPr="009E642A">
              <w:rPr>
                <w:rFonts w:ascii="Arial" w:eastAsia="Times New Roman" w:hAnsi="Arial" w:cs="Arial"/>
                <w:color w:val="000000" w:themeColor="text1"/>
                <w:vertAlign w:val="superscript"/>
                <w:lang w:eastAsia="en-GB"/>
              </w:rPr>
              <w:t>®</w:t>
            </w:r>
          </w:p>
        </w:tc>
        <w:tc>
          <w:tcPr>
            <w:tcW w:w="5812" w:type="dxa"/>
            <w:tcBorders>
              <w:top w:val="nil"/>
              <w:left w:val="nil"/>
              <w:bottom w:val="single" w:sz="8" w:space="0" w:color="auto"/>
              <w:right w:val="single" w:sz="8" w:space="0" w:color="auto"/>
            </w:tcBorders>
            <w:shd w:val="clear" w:color="auto" w:fill="auto"/>
            <w:hideMark/>
          </w:tcPr>
          <w:p w14:paraId="34034417" w14:textId="77777777"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See Multivitamin Preps for eye health</w:t>
            </w:r>
          </w:p>
          <w:p w14:paraId="7C57EF8F" w14:textId="77777777" w:rsidR="00CA27AA" w:rsidRPr="009E642A" w:rsidRDefault="00CA27AA" w:rsidP="00CA27AA">
            <w:pPr>
              <w:spacing w:after="0" w:line="240" w:lineRule="auto"/>
              <w:rPr>
                <w:rFonts w:ascii="Arial" w:eastAsia="Times New Roman" w:hAnsi="Arial" w:cs="Arial"/>
                <w:color w:val="000000" w:themeColor="text1"/>
                <w:lang w:eastAsia="en-GB"/>
              </w:rPr>
            </w:pPr>
          </w:p>
        </w:tc>
        <w:tc>
          <w:tcPr>
            <w:tcW w:w="1394" w:type="dxa"/>
            <w:tcBorders>
              <w:top w:val="nil"/>
              <w:left w:val="nil"/>
              <w:bottom w:val="single" w:sz="8" w:space="0" w:color="auto"/>
              <w:right w:val="single" w:sz="8" w:space="0" w:color="auto"/>
            </w:tcBorders>
          </w:tcPr>
          <w:p w14:paraId="548E2C8C"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383D2671" w14:textId="77777777" w:rsidTr="006F6373">
        <w:trPr>
          <w:trHeight w:val="526"/>
        </w:trPr>
        <w:tc>
          <w:tcPr>
            <w:tcW w:w="851" w:type="dxa"/>
            <w:tcBorders>
              <w:top w:val="nil"/>
              <w:right w:val="single" w:sz="4" w:space="0" w:color="auto"/>
            </w:tcBorders>
            <w:shd w:val="clear" w:color="auto" w:fill="auto"/>
          </w:tcPr>
          <w:p w14:paraId="4D1BD663" w14:textId="5CE39F5D"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F384AFC" w14:textId="2BFEE15F" w:rsidR="00CA27AA" w:rsidRPr="009E642A" w:rsidRDefault="00CA27AA" w:rsidP="00CA27AA">
            <w:pPr>
              <w:spacing w:after="0" w:line="240" w:lineRule="auto"/>
              <w:rPr>
                <w:rFonts w:ascii="Arial" w:eastAsia="Times New Roman" w:hAnsi="Arial" w:cs="Arial"/>
                <w:color w:val="000000" w:themeColor="text1"/>
                <w:lang w:eastAsia="en-GB"/>
              </w:rPr>
            </w:pPr>
            <w:r w:rsidRPr="009E642A">
              <w:rPr>
                <w:rFonts w:ascii="Arial" w:eastAsia="Times New Roman" w:hAnsi="Arial" w:cs="Arial"/>
                <w:color w:val="000000" w:themeColor="text1"/>
                <w:lang w:eastAsia="en-GB"/>
              </w:rPr>
              <w:t>Probiotics including VSL#3</w:t>
            </w:r>
            <w:r w:rsidRPr="009E642A">
              <w:rPr>
                <w:rFonts w:ascii="Arial" w:eastAsia="Times New Roman" w:hAnsi="Arial" w:cs="Arial"/>
                <w:color w:val="000000" w:themeColor="text1"/>
                <w:vertAlign w:val="superscript"/>
                <w:lang w:eastAsia="en-GB"/>
              </w:rPr>
              <w:t>®</w:t>
            </w:r>
            <w:r w:rsidRPr="009E642A">
              <w:rPr>
                <w:rFonts w:ascii="Arial" w:eastAsia="Times New Roman" w:hAnsi="Arial" w:cs="Arial"/>
                <w:color w:val="000000" w:themeColor="text1"/>
                <w:lang w:eastAsia="en-GB"/>
              </w:rPr>
              <w:t xml:space="preserve"> and </w:t>
            </w:r>
            <w:proofErr w:type="spellStart"/>
            <w:r w:rsidRPr="009E642A">
              <w:rPr>
                <w:rFonts w:ascii="Arial" w:eastAsia="Times New Roman" w:hAnsi="Arial" w:cs="Arial"/>
                <w:color w:val="000000" w:themeColor="text1"/>
                <w:lang w:eastAsia="en-GB"/>
              </w:rPr>
              <w:t>Vivomixx</w:t>
            </w:r>
            <w:proofErr w:type="spellEnd"/>
            <w:r w:rsidRPr="009E642A">
              <w:rPr>
                <w:rFonts w:ascii="Arial" w:eastAsia="Times New Roman" w:hAnsi="Arial" w:cs="Arial"/>
                <w:color w:val="000000" w:themeColor="text1"/>
                <w:vertAlign w:val="superscript"/>
                <w:lang w:eastAsia="en-GB"/>
              </w:rPr>
              <w:t>®</w:t>
            </w:r>
          </w:p>
        </w:tc>
        <w:tc>
          <w:tcPr>
            <w:tcW w:w="5812" w:type="dxa"/>
            <w:tcBorders>
              <w:top w:val="nil"/>
              <w:left w:val="nil"/>
              <w:bottom w:val="single" w:sz="8" w:space="0" w:color="auto"/>
              <w:right w:val="single" w:sz="8" w:space="0" w:color="auto"/>
            </w:tcBorders>
            <w:shd w:val="clear" w:color="auto" w:fill="auto"/>
          </w:tcPr>
          <w:p w14:paraId="6DA17B7D" w14:textId="4440B9B1" w:rsidR="00CA27AA" w:rsidRPr="009E642A" w:rsidRDefault="00CA27AA" w:rsidP="00CA27AA">
            <w:pPr>
              <w:spacing w:after="0" w:line="240" w:lineRule="auto"/>
              <w:rPr>
                <w:rFonts w:ascii="Arial" w:hAnsi="Arial" w:cs="Arial"/>
                <w:color w:val="000000" w:themeColor="text1"/>
                <w:sz w:val="23"/>
                <w:szCs w:val="23"/>
              </w:rPr>
            </w:pPr>
            <w:r w:rsidRPr="009E642A">
              <w:rPr>
                <w:rFonts w:ascii="Arial" w:eastAsia="Times New Roman" w:hAnsi="Arial" w:cs="Arial"/>
                <w:color w:val="000000" w:themeColor="text1"/>
                <w:lang w:eastAsia="en-GB"/>
              </w:rPr>
              <w:t>GMMMG DNP list Criterion 1</w:t>
            </w:r>
          </w:p>
        </w:tc>
        <w:tc>
          <w:tcPr>
            <w:tcW w:w="1394" w:type="dxa"/>
            <w:tcBorders>
              <w:top w:val="nil"/>
              <w:left w:val="nil"/>
              <w:bottom w:val="single" w:sz="8" w:space="0" w:color="auto"/>
              <w:right w:val="single" w:sz="8" w:space="0" w:color="auto"/>
            </w:tcBorders>
          </w:tcPr>
          <w:p w14:paraId="670B515C" w14:textId="77777777" w:rsidR="00CA27AA" w:rsidRDefault="00CA27AA" w:rsidP="00CA27AA">
            <w:pPr>
              <w:spacing w:after="0" w:line="240" w:lineRule="auto"/>
              <w:rPr>
                <w:rStyle w:val="Strong"/>
                <w:rFonts w:ascii="Arial Black" w:hAnsi="Arial Black"/>
                <w:color w:val="A6A6A6" w:themeColor="background1" w:themeShade="A6"/>
                <w:sz w:val="28"/>
                <w:szCs w:val="28"/>
              </w:rPr>
            </w:pPr>
            <w:r w:rsidRPr="00E95F5E">
              <w:rPr>
                <w:rStyle w:val="Strong"/>
                <w:rFonts w:ascii="Arial Black" w:hAnsi="Arial Black"/>
                <w:sz w:val="28"/>
                <w:szCs w:val="28"/>
              </w:rPr>
              <w:t>BLACK</w:t>
            </w:r>
          </w:p>
        </w:tc>
      </w:tr>
      <w:tr w:rsidR="00CA27AA" w:rsidRPr="003C2E42" w14:paraId="37928F9F" w14:textId="77777777" w:rsidTr="006F6373">
        <w:trPr>
          <w:trHeight w:val="612"/>
        </w:trPr>
        <w:tc>
          <w:tcPr>
            <w:tcW w:w="851" w:type="dxa"/>
            <w:tcBorders>
              <w:top w:val="nil"/>
              <w:right w:val="single" w:sz="4" w:space="0" w:color="auto"/>
            </w:tcBorders>
            <w:shd w:val="clear" w:color="auto" w:fill="auto"/>
          </w:tcPr>
          <w:p w14:paraId="7AC587F0" w14:textId="23658DFA"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CF885BC" w14:textId="6C18D1DA" w:rsidR="00CA27AA" w:rsidRPr="006748E3" w:rsidRDefault="00CA27AA" w:rsidP="00CA27AA">
            <w:pPr>
              <w:spacing w:after="0" w:line="240" w:lineRule="auto"/>
              <w:rPr>
                <w:rFonts w:ascii="Arial" w:eastAsia="Times New Roman" w:hAnsi="Arial" w:cs="Arial"/>
                <w:lang w:eastAsia="en-GB"/>
              </w:rPr>
            </w:pPr>
            <w:proofErr w:type="spellStart"/>
            <w:r w:rsidRPr="006748E3">
              <w:rPr>
                <w:rFonts w:ascii="Arial" w:eastAsia="Times New Roman" w:hAnsi="Arial" w:cs="Arial"/>
                <w:lang w:eastAsia="en-GB"/>
              </w:rPr>
              <w:t>ProTime</w:t>
            </w:r>
            <w:proofErr w:type="spellEnd"/>
            <w:r w:rsidRPr="006748E3">
              <w:rPr>
                <w:rFonts w:ascii="Arial" w:eastAsia="Times New Roman" w:hAnsi="Arial" w:cs="Arial"/>
                <w:lang w:eastAsia="en-GB"/>
              </w:rPr>
              <w:t xml:space="preserve"> 3 cuvettes</w:t>
            </w:r>
            <w:r w:rsidRPr="006748E3">
              <w:rPr>
                <w:rFonts w:ascii="Arial" w:eastAsia="Times New Roman" w:hAnsi="Arial" w:cs="Arial"/>
                <w:vertAlign w:val="superscript"/>
                <w:lang w:eastAsia="en-GB"/>
              </w:rPr>
              <w:t>®</w:t>
            </w:r>
            <w:r w:rsidRPr="006748E3">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052F381F" w14:textId="77777777" w:rsidR="00CA27AA" w:rsidRPr="006748E3" w:rsidRDefault="00CA27AA" w:rsidP="00CA27AA">
            <w:pPr>
              <w:spacing w:after="0" w:line="240" w:lineRule="auto"/>
              <w:rPr>
                <w:rFonts w:ascii="Arial" w:hAnsi="Arial" w:cs="Arial"/>
              </w:rPr>
            </w:pPr>
            <w:r w:rsidRPr="006748E3">
              <w:rPr>
                <w:rFonts w:ascii="Arial" w:hAnsi="Arial" w:cs="Arial"/>
              </w:rPr>
              <w:t>Not supported by NCICE Guidance - INR testing is only supported in line with NICE DG14 and with prior approval</w:t>
            </w:r>
          </w:p>
        </w:tc>
        <w:tc>
          <w:tcPr>
            <w:tcW w:w="1394" w:type="dxa"/>
            <w:tcBorders>
              <w:top w:val="nil"/>
              <w:left w:val="nil"/>
              <w:bottom w:val="single" w:sz="8" w:space="0" w:color="auto"/>
              <w:right w:val="single" w:sz="8" w:space="0" w:color="auto"/>
            </w:tcBorders>
          </w:tcPr>
          <w:p w14:paraId="7F88A0ED" w14:textId="77777777" w:rsidR="00CA27AA" w:rsidRPr="009E642A" w:rsidRDefault="00CA27AA" w:rsidP="00CA27AA">
            <w:pPr>
              <w:spacing w:after="0" w:line="240" w:lineRule="auto"/>
              <w:rPr>
                <w:rStyle w:val="Strong"/>
                <w:rFonts w:ascii="Arial Black" w:hAnsi="Arial Black"/>
                <w:color w:val="FF0000"/>
                <w:sz w:val="28"/>
                <w:szCs w:val="28"/>
              </w:rPr>
            </w:pPr>
            <w:r w:rsidRPr="006748E3">
              <w:rPr>
                <w:rStyle w:val="Strong"/>
                <w:rFonts w:ascii="Arial Black" w:hAnsi="Arial Black"/>
                <w:sz w:val="28"/>
                <w:szCs w:val="28"/>
              </w:rPr>
              <w:t>BLACK</w:t>
            </w:r>
          </w:p>
        </w:tc>
      </w:tr>
      <w:tr w:rsidR="00CA27AA" w:rsidRPr="003C2E42" w14:paraId="452B8AFF" w14:textId="77777777" w:rsidTr="006F6373">
        <w:trPr>
          <w:trHeight w:val="343"/>
        </w:trPr>
        <w:tc>
          <w:tcPr>
            <w:tcW w:w="851" w:type="dxa"/>
            <w:tcBorders>
              <w:top w:val="nil"/>
              <w:right w:val="single" w:sz="4" w:space="0" w:color="auto"/>
            </w:tcBorders>
            <w:shd w:val="clear" w:color="auto" w:fill="auto"/>
          </w:tcPr>
          <w:p w14:paraId="2040D56C" w14:textId="0A046579"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C9C936B" w14:textId="0F3777F5" w:rsidR="00CA27AA" w:rsidRPr="009E642A" w:rsidRDefault="00CA27AA"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Racecadotril</w:t>
            </w:r>
            <w:proofErr w:type="spellEnd"/>
          </w:p>
        </w:tc>
        <w:tc>
          <w:tcPr>
            <w:tcW w:w="5812" w:type="dxa"/>
            <w:tcBorders>
              <w:top w:val="nil"/>
              <w:left w:val="nil"/>
              <w:bottom w:val="single" w:sz="8" w:space="0" w:color="auto"/>
              <w:right w:val="single" w:sz="8" w:space="0" w:color="auto"/>
            </w:tcBorders>
            <w:shd w:val="clear" w:color="auto" w:fill="auto"/>
          </w:tcPr>
          <w:p w14:paraId="6DD01C60" w14:textId="767A133B" w:rsidR="00CA27AA" w:rsidRPr="009E642A" w:rsidRDefault="00CA27AA" w:rsidP="00CA27AA">
            <w:pPr>
              <w:spacing w:after="0" w:line="240" w:lineRule="auto"/>
              <w:rPr>
                <w:rFonts w:ascii="Arial" w:hAnsi="Arial" w:cs="Arial"/>
                <w:sz w:val="23"/>
                <w:szCs w:val="23"/>
              </w:rPr>
            </w:pPr>
            <w:r w:rsidRPr="009E642A">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63DD8B08" w14:textId="77777777" w:rsidR="00CA27AA" w:rsidRDefault="00CA27AA" w:rsidP="00CA27AA">
            <w:pPr>
              <w:spacing w:after="0" w:line="240" w:lineRule="auto"/>
              <w:rPr>
                <w:rStyle w:val="Strong"/>
                <w:rFonts w:ascii="Arial Black" w:hAnsi="Arial Black"/>
                <w:color w:val="A6A6A6" w:themeColor="background1" w:themeShade="A6"/>
                <w:sz w:val="28"/>
                <w:szCs w:val="28"/>
              </w:rPr>
            </w:pPr>
            <w:r>
              <w:rPr>
                <w:rStyle w:val="Strong"/>
                <w:rFonts w:ascii="Arial Black" w:hAnsi="Arial Black"/>
                <w:sz w:val="28"/>
                <w:szCs w:val="28"/>
              </w:rPr>
              <w:t>BLACK</w:t>
            </w:r>
          </w:p>
        </w:tc>
      </w:tr>
      <w:tr w:rsidR="00CA27AA" w:rsidRPr="0080107F" w14:paraId="7C5E844D" w14:textId="77777777" w:rsidTr="006F6373">
        <w:trPr>
          <w:trHeight w:val="612"/>
        </w:trPr>
        <w:tc>
          <w:tcPr>
            <w:tcW w:w="851" w:type="dxa"/>
            <w:tcBorders>
              <w:top w:val="nil"/>
              <w:right w:val="single" w:sz="4" w:space="0" w:color="auto"/>
            </w:tcBorders>
            <w:shd w:val="clear" w:color="auto" w:fill="auto"/>
          </w:tcPr>
          <w:p w14:paraId="42571647" w14:textId="00439E61"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825BB82" w14:textId="0105280C"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Rabies vaccination for travel</w:t>
            </w:r>
          </w:p>
        </w:tc>
        <w:tc>
          <w:tcPr>
            <w:tcW w:w="5812" w:type="dxa"/>
            <w:tcBorders>
              <w:top w:val="nil"/>
              <w:left w:val="nil"/>
              <w:bottom w:val="single" w:sz="8" w:space="0" w:color="auto"/>
              <w:right w:val="single" w:sz="8" w:space="0" w:color="auto"/>
            </w:tcBorders>
            <w:shd w:val="clear" w:color="auto" w:fill="auto"/>
          </w:tcPr>
          <w:p w14:paraId="2A973023" w14:textId="2E3E609F" w:rsidR="00CA27AA" w:rsidRPr="009E642A" w:rsidRDefault="00CA27AA" w:rsidP="00CA27AA">
            <w:pPr>
              <w:spacing w:after="0" w:line="240" w:lineRule="auto"/>
              <w:rPr>
                <w:rFonts w:ascii="Arial" w:hAnsi="Arial" w:cs="Arial"/>
                <w:sz w:val="23"/>
                <w:szCs w:val="23"/>
              </w:rPr>
            </w:pPr>
            <w:r w:rsidRPr="009E642A">
              <w:rPr>
                <w:rFonts w:ascii="Arial" w:hAnsi="Arial" w:cs="Arial"/>
                <w:sz w:val="23"/>
                <w:szCs w:val="23"/>
              </w:rPr>
              <w:t>GMMMG DNP list on basis that it is not a cost</w:t>
            </w:r>
            <w:r>
              <w:rPr>
                <w:rFonts w:ascii="Arial" w:hAnsi="Arial" w:cs="Arial"/>
                <w:sz w:val="23"/>
                <w:szCs w:val="23"/>
              </w:rPr>
              <w:t>-</w:t>
            </w:r>
            <w:r w:rsidRPr="009E642A">
              <w:rPr>
                <w:rFonts w:ascii="Arial" w:hAnsi="Arial" w:cs="Arial"/>
                <w:sz w:val="23"/>
                <w:szCs w:val="23"/>
              </w:rPr>
              <w:t>effective use of NHS resources</w:t>
            </w:r>
          </w:p>
        </w:tc>
        <w:tc>
          <w:tcPr>
            <w:tcW w:w="1394" w:type="dxa"/>
            <w:tcBorders>
              <w:top w:val="nil"/>
              <w:left w:val="nil"/>
              <w:bottom w:val="single" w:sz="8" w:space="0" w:color="auto"/>
              <w:right w:val="single" w:sz="8" w:space="0" w:color="auto"/>
            </w:tcBorders>
          </w:tcPr>
          <w:p w14:paraId="051E7441" w14:textId="77777777" w:rsidR="00CA27AA" w:rsidRPr="0040197C" w:rsidRDefault="00CA27AA" w:rsidP="00CA27AA">
            <w:pPr>
              <w:spacing w:after="0" w:line="240" w:lineRule="auto"/>
              <w:rPr>
                <w:rStyle w:val="Strong"/>
                <w:rFonts w:ascii="Arial Black" w:hAnsi="Arial Black"/>
                <w:sz w:val="28"/>
                <w:szCs w:val="28"/>
              </w:rPr>
            </w:pPr>
            <w:r w:rsidRPr="0040197C">
              <w:rPr>
                <w:rStyle w:val="Strong"/>
                <w:rFonts w:ascii="Arial Black" w:hAnsi="Arial Black"/>
                <w:sz w:val="28"/>
                <w:szCs w:val="28"/>
              </w:rPr>
              <w:t>BLACK</w:t>
            </w:r>
          </w:p>
        </w:tc>
      </w:tr>
      <w:tr w:rsidR="00CA27AA" w:rsidRPr="003C2E42" w14:paraId="1DB8A89B" w14:textId="77777777" w:rsidTr="006F6373">
        <w:trPr>
          <w:trHeight w:val="293"/>
        </w:trPr>
        <w:tc>
          <w:tcPr>
            <w:tcW w:w="851" w:type="dxa"/>
            <w:tcBorders>
              <w:top w:val="nil"/>
              <w:right w:val="single" w:sz="4" w:space="0" w:color="auto"/>
            </w:tcBorders>
            <w:shd w:val="clear" w:color="auto" w:fill="auto"/>
          </w:tcPr>
          <w:p w14:paraId="19086B30" w14:textId="52EF5D59"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10681FF" w14:textId="29A18F5E" w:rsidR="00CA27AA" w:rsidRPr="009E642A" w:rsidRDefault="00CA27AA"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RESPeRate</w:t>
            </w:r>
            <w:proofErr w:type="spellEnd"/>
            <w:r w:rsidRPr="009E642A">
              <w:rPr>
                <w:rFonts w:ascii="Arial" w:eastAsia="Times New Roman" w:hAnsi="Arial" w:cs="Arial"/>
                <w:vertAlign w:val="superscript"/>
                <w:lang w:eastAsia="en-GB"/>
              </w:rPr>
              <w:t>®</w:t>
            </w:r>
          </w:p>
        </w:tc>
        <w:tc>
          <w:tcPr>
            <w:tcW w:w="5812" w:type="dxa"/>
            <w:tcBorders>
              <w:top w:val="nil"/>
              <w:left w:val="nil"/>
              <w:bottom w:val="single" w:sz="8" w:space="0" w:color="auto"/>
              <w:right w:val="single" w:sz="8" w:space="0" w:color="auto"/>
            </w:tcBorders>
            <w:shd w:val="clear" w:color="auto" w:fill="auto"/>
            <w:hideMark/>
          </w:tcPr>
          <w:p w14:paraId="01B5EF94" w14:textId="472D7A7F"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3BB4AF5F"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696B1699" w14:textId="77777777" w:rsidTr="007F7EA2">
        <w:trPr>
          <w:trHeight w:val="534"/>
        </w:trPr>
        <w:tc>
          <w:tcPr>
            <w:tcW w:w="851" w:type="dxa"/>
            <w:tcBorders>
              <w:top w:val="nil"/>
              <w:right w:val="single" w:sz="4" w:space="0" w:color="auto"/>
            </w:tcBorders>
            <w:shd w:val="clear" w:color="auto" w:fill="auto"/>
          </w:tcPr>
          <w:p w14:paraId="00DD0061" w14:textId="05D521E6" w:rsidR="00CA27AA" w:rsidRPr="00C9216E" w:rsidRDefault="00CA27AA" w:rsidP="00CA27AA">
            <w:pPr>
              <w:spacing w:after="0" w:line="240" w:lineRule="auto"/>
              <w:jc w:val="center"/>
              <w:rPr>
                <w:rFonts w:ascii="Arial" w:eastAsia="Times New Roman" w:hAnsi="Arial" w:cs="Arial"/>
                <w:b/>
                <w:bCs/>
                <w:color w:val="FFFFFF" w:themeColor="background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9FADD28" w14:textId="58302CB5" w:rsidR="00CA27AA" w:rsidRPr="007F7EA2" w:rsidRDefault="00CA27AA" w:rsidP="00CA27AA">
            <w:pPr>
              <w:spacing w:after="0" w:line="240" w:lineRule="auto"/>
              <w:rPr>
                <w:rFonts w:ascii="Arial" w:eastAsia="Times New Roman" w:hAnsi="Arial" w:cs="Arial"/>
                <w:lang w:eastAsia="en-GB"/>
              </w:rPr>
            </w:pPr>
            <w:r w:rsidRPr="007F7EA2">
              <w:rPr>
                <w:rFonts w:ascii="Arial" w:eastAsia="Times New Roman" w:hAnsi="Arial" w:cs="Arial"/>
                <w:lang w:eastAsia="en-GB"/>
              </w:rPr>
              <w:t xml:space="preserve">Rizatriptan </w:t>
            </w:r>
            <w:r w:rsidR="00C9216E" w:rsidRPr="007F7EA2">
              <w:rPr>
                <w:rFonts w:ascii="Arial" w:eastAsia="Times New Roman" w:hAnsi="Arial" w:cs="Arial"/>
                <w:lang w:eastAsia="en-GB"/>
              </w:rPr>
              <w:t xml:space="preserve">tablet </w:t>
            </w:r>
            <w:r w:rsidR="00A935C2" w:rsidRPr="007F7EA2">
              <w:rPr>
                <w:rFonts w:ascii="Arial" w:eastAsia="Times New Roman" w:hAnsi="Arial" w:cs="Arial"/>
                <w:lang w:eastAsia="en-GB"/>
              </w:rPr>
              <w:t xml:space="preserve">preparation </w:t>
            </w:r>
            <w:r w:rsidRPr="007F7EA2">
              <w:rPr>
                <w:rFonts w:ascii="Arial" w:eastAsia="Times New Roman" w:hAnsi="Arial" w:cs="Arial"/>
                <w:lang w:eastAsia="en-GB"/>
              </w:rPr>
              <w:t>as brand</w:t>
            </w:r>
            <w:r w:rsidR="00C9216E" w:rsidRPr="007F7EA2">
              <w:rPr>
                <w:rFonts w:ascii="Arial" w:eastAsia="Times New Roman" w:hAnsi="Arial" w:cs="Arial"/>
                <w:lang w:eastAsia="en-GB"/>
              </w:rPr>
              <w:t xml:space="preserve"> Maxalt®</w:t>
            </w:r>
            <w:r w:rsidRPr="007F7EA2">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08033528" w14:textId="2A10ECB3" w:rsidR="00CA27AA" w:rsidRPr="007F7EA2" w:rsidRDefault="00CA27AA" w:rsidP="00CA27AA">
            <w:pPr>
              <w:spacing w:after="0" w:line="240" w:lineRule="auto"/>
              <w:rPr>
                <w:rFonts w:ascii="Arial" w:eastAsia="Times New Roman" w:hAnsi="Arial" w:cs="Arial"/>
                <w:lang w:eastAsia="en-GB"/>
              </w:rPr>
            </w:pPr>
            <w:r w:rsidRPr="007F7EA2">
              <w:rPr>
                <w:rFonts w:ascii="Arial" w:eastAsia="Times New Roman" w:hAnsi="Arial" w:cs="Arial"/>
                <w:lang w:eastAsia="en-GB"/>
              </w:rPr>
              <w:t>Branded preparation</w:t>
            </w:r>
            <w:r w:rsidR="00C9216E" w:rsidRPr="007F7EA2">
              <w:rPr>
                <w:rFonts w:ascii="Arial" w:eastAsia="Times New Roman" w:hAnsi="Arial" w:cs="Arial"/>
                <w:lang w:eastAsia="en-GB"/>
              </w:rPr>
              <w:t>s</w:t>
            </w:r>
            <w:r w:rsidRPr="007F7EA2">
              <w:rPr>
                <w:rFonts w:ascii="Arial" w:eastAsia="Times New Roman" w:hAnsi="Arial" w:cs="Arial"/>
                <w:lang w:eastAsia="en-GB"/>
              </w:rPr>
              <w:t xml:space="preserve"> can be significantly more expensive and offer no added value over the generic. Generic prescribing is required.</w:t>
            </w:r>
          </w:p>
        </w:tc>
        <w:tc>
          <w:tcPr>
            <w:tcW w:w="1394" w:type="dxa"/>
            <w:tcBorders>
              <w:top w:val="nil"/>
              <w:left w:val="nil"/>
              <w:bottom w:val="single" w:sz="8" w:space="0" w:color="auto"/>
              <w:right w:val="single" w:sz="8" w:space="0" w:color="auto"/>
            </w:tcBorders>
          </w:tcPr>
          <w:p w14:paraId="7E1AE90A" w14:textId="77777777" w:rsidR="00CA27AA" w:rsidRPr="007F7EA2" w:rsidRDefault="00CA27AA" w:rsidP="00CA27AA">
            <w:pPr>
              <w:spacing w:after="0" w:line="240" w:lineRule="auto"/>
              <w:rPr>
                <w:rStyle w:val="Strong"/>
                <w:rFonts w:ascii="Arial Black" w:hAnsi="Arial Black"/>
                <w:sz w:val="28"/>
                <w:szCs w:val="28"/>
              </w:rPr>
            </w:pPr>
            <w:r w:rsidRPr="007F7EA2">
              <w:rPr>
                <w:rStyle w:val="Strong"/>
                <w:rFonts w:ascii="Arial Black" w:hAnsi="Arial Black"/>
                <w:sz w:val="28"/>
                <w:szCs w:val="28"/>
              </w:rPr>
              <w:t>BLACK</w:t>
            </w:r>
          </w:p>
        </w:tc>
      </w:tr>
      <w:tr w:rsidR="00CA27AA" w:rsidRPr="003C2E42" w14:paraId="04E3A8A5" w14:textId="77777777" w:rsidTr="006F6373">
        <w:trPr>
          <w:trHeight w:val="564"/>
        </w:trPr>
        <w:tc>
          <w:tcPr>
            <w:tcW w:w="851" w:type="dxa"/>
            <w:tcBorders>
              <w:top w:val="nil"/>
              <w:right w:val="single" w:sz="4" w:space="0" w:color="auto"/>
            </w:tcBorders>
            <w:shd w:val="clear" w:color="auto" w:fill="auto"/>
          </w:tcPr>
          <w:p w14:paraId="72ADB1F2" w14:textId="756A9B6D"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EC9666B" w14:textId="6B5096ED" w:rsidR="00CA27AA" w:rsidRPr="00F45048" w:rsidRDefault="00CA27AA" w:rsidP="00CA27AA">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Rosuvastatin as Branded preparations (Crestor</w:t>
            </w:r>
            <w:r w:rsidRPr="009E642A">
              <w:rPr>
                <w:rFonts w:ascii="Arial" w:eastAsia="Times New Roman" w:hAnsi="Arial" w:cs="Arial"/>
                <w:vertAlign w:val="superscript"/>
                <w:lang w:eastAsia="en-GB"/>
              </w:rPr>
              <w:t>®</w:t>
            </w:r>
            <w:r>
              <w:rPr>
                <w:rFonts w:ascii="Arial" w:eastAsia="Times New Roman" w:hAnsi="Arial" w:cs="Arial"/>
                <w:lang w:eastAsia="en-GB"/>
              </w:rPr>
              <w:t>)</w:t>
            </w:r>
            <w:r>
              <w:rPr>
                <w:rFonts w:ascii="Arial" w:eastAsia="Times New Roman" w:hAnsi="Arial" w:cs="Arial"/>
                <w:color w:val="000000" w:themeColor="text1"/>
                <w:lang w:eastAsia="en-GB"/>
              </w:rPr>
              <w:t>**</w:t>
            </w:r>
          </w:p>
        </w:tc>
        <w:tc>
          <w:tcPr>
            <w:tcW w:w="5812" w:type="dxa"/>
            <w:tcBorders>
              <w:top w:val="nil"/>
              <w:left w:val="nil"/>
              <w:bottom w:val="single" w:sz="8" w:space="0" w:color="auto"/>
              <w:right w:val="single" w:sz="8" w:space="0" w:color="auto"/>
            </w:tcBorders>
            <w:shd w:val="clear" w:color="auto" w:fill="auto"/>
          </w:tcPr>
          <w:p w14:paraId="1F6AE686"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Branded preparations can be significantly more expensive and offer no added value over the generic. Generic prescribing is required.</w:t>
            </w:r>
          </w:p>
        </w:tc>
        <w:tc>
          <w:tcPr>
            <w:tcW w:w="1394" w:type="dxa"/>
            <w:tcBorders>
              <w:top w:val="nil"/>
              <w:left w:val="nil"/>
              <w:bottom w:val="single" w:sz="8" w:space="0" w:color="auto"/>
              <w:right w:val="single" w:sz="8" w:space="0" w:color="auto"/>
            </w:tcBorders>
          </w:tcPr>
          <w:p w14:paraId="631A5960" w14:textId="77777777" w:rsidR="00CA27AA" w:rsidRPr="00D16C65" w:rsidRDefault="00CA27AA" w:rsidP="00CA27AA">
            <w:pPr>
              <w:spacing w:after="0" w:line="240" w:lineRule="auto"/>
              <w:rPr>
                <w:rStyle w:val="Strong"/>
                <w:rFonts w:ascii="Arial Black" w:hAnsi="Arial Black"/>
                <w:color w:val="A6A6A6" w:themeColor="background1" w:themeShade="A6"/>
                <w:sz w:val="28"/>
                <w:szCs w:val="28"/>
              </w:rPr>
            </w:pPr>
            <w:r>
              <w:rPr>
                <w:rStyle w:val="Strong"/>
                <w:rFonts w:ascii="Arial Black" w:hAnsi="Arial Black"/>
                <w:sz w:val="28"/>
                <w:szCs w:val="28"/>
              </w:rPr>
              <w:t>BLACK</w:t>
            </w:r>
          </w:p>
        </w:tc>
      </w:tr>
      <w:tr w:rsidR="00CA27AA" w:rsidRPr="003C2E42" w14:paraId="2AF355C8" w14:textId="77777777" w:rsidTr="006F6373">
        <w:trPr>
          <w:trHeight w:val="300"/>
        </w:trPr>
        <w:tc>
          <w:tcPr>
            <w:tcW w:w="851" w:type="dxa"/>
            <w:tcBorders>
              <w:top w:val="nil"/>
              <w:right w:val="single" w:sz="4" w:space="0" w:color="auto"/>
            </w:tcBorders>
            <w:shd w:val="clear" w:color="auto" w:fill="auto"/>
          </w:tcPr>
          <w:p w14:paraId="2CD98B44" w14:textId="57A40A23"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7988C81" w14:textId="12798258"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 xml:space="preserve">Rubefacients </w:t>
            </w:r>
            <w:r>
              <w:rPr>
                <w:rFonts w:ascii="Arial" w:eastAsia="Times New Roman" w:hAnsi="Arial" w:cs="Arial"/>
                <w:lang w:eastAsia="en-GB"/>
              </w:rPr>
              <w:t xml:space="preserve">- </w:t>
            </w:r>
            <w:r w:rsidRPr="009E642A">
              <w:rPr>
                <w:rFonts w:ascii="Arial" w:eastAsia="Times New Roman" w:hAnsi="Arial" w:cs="Arial"/>
                <w:lang w:eastAsia="en-GB"/>
              </w:rPr>
              <w:t>Topical</w:t>
            </w:r>
          </w:p>
        </w:tc>
        <w:tc>
          <w:tcPr>
            <w:tcW w:w="5812" w:type="dxa"/>
            <w:tcBorders>
              <w:top w:val="nil"/>
              <w:left w:val="nil"/>
              <w:bottom w:val="single" w:sz="8" w:space="0" w:color="auto"/>
              <w:right w:val="single" w:sz="8" w:space="0" w:color="auto"/>
            </w:tcBorders>
            <w:shd w:val="clear" w:color="auto" w:fill="auto"/>
          </w:tcPr>
          <w:p w14:paraId="125327C7"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1 “Topical rubefacient products may contain nicotinate and salicylate compounds, essential oils, capsicum and camphor. However, topical NSAID preps or Capsaicin preps are NOT rubefacients.”</w:t>
            </w:r>
          </w:p>
        </w:tc>
        <w:tc>
          <w:tcPr>
            <w:tcW w:w="1394" w:type="dxa"/>
            <w:tcBorders>
              <w:top w:val="nil"/>
              <w:left w:val="nil"/>
              <w:bottom w:val="single" w:sz="8" w:space="0" w:color="auto"/>
              <w:right w:val="single" w:sz="8" w:space="0" w:color="auto"/>
            </w:tcBorders>
          </w:tcPr>
          <w:p w14:paraId="1B29BAE3" w14:textId="77777777" w:rsidR="00CA27AA" w:rsidRPr="00386AC5"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79988FC0" w14:textId="77777777" w:rsidTr="006F6373">
        <w:trPr>
          <w:trHeight w:val="300"/>
        </w:trPr>
        <w:tc>
          <w:tcPr>
            <w:tcW w:w="851" w:type="dxa"/>
            <w:tcBorders>
              <w:top w:val="nil"/>
              <w:right w:val="single" w:sz="4" w:space="0" w:color="auto"/>
            </w:tcBorders>
            <w:shd w:val="clear" w:color="auto" w:fill="auto"/>
          </w:tcPr>
          <w:p w14:paraId="1156A1D5" w14:textId="4B25B7B5"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42E9FCA" w14:textId="5A8A19FF"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Rufinamide</w:t>
            </w:r>
          </w:p>
        </w:tc>
        <w:tc>
          <w:tcPr>
            <w:tcW w:w="5812" w:type="dxa"/>
            <w:tcBorders>
              <w:top w:val="nil"/>
              <w:left w:val="nil"/>
              <w:bottom w:val="single" w:sz="8" w:space="0" w:color="auto"/>
              <w:right w:val="single" w:sz="8" w:space="0" w:color="auto"/>
            </w:tcBorders>
            <w:shd w:val="clear" w:color="auto" w:fill="auto"/>
          </w:tcPr>
          <w:p w14:paraId="1BB4E2D3" w14:textId="77777777"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 xml:space="preserve">Only for use as an adjunct in patients who have failed treatment with, or are intolerant of, alternative traditional antiepileptic drugs. Lennox </w:t>
            </w:r>
            <w:proofErr w:type="spellStart"/>
            <w:r w:rsidRPr="006748E3">
              <w:rPr>
                <w:rFonts w:ascii="Arial" w:eastAsia="Times New Roman" w:hAnsi="Arial" w:cs="Arial"/>
                <w:lang w:eastAsia="en-GB"/>
              </w:rPr>
              <w:t>Gastaut</w:t>
            </w:r>
            <w:proofErr w:type="spellEnd"/>
            <w:r w:rsidRPr="006748E3">
              <w:rPr>
                <w:rFonts w:ascii="Arial" w:eastAsia="Times New Roman" w:hAnsi="Arial" w:cs="Arial"/>
                <w:lang w:eastAsia="en-GB"/>
              </w:rPr>
              <w:t xml:space="preserve"> syndrome</w:t>
            </w:r>
          </w:p>
        </w:tc>
        <w:tc>
          <w:tcPr>
            <w:tcW w:w="1394" w:type="dxa"/>
            <w:tcBorders>
              <w:top w:val="nil"/>
              <w:left w:val="nil"/>
              <w:bottom w:val="single" w:sz="8" w:space="0" w:color="auto"/>
              <w:right w:val="single" w:sz="8" w:space="0" w:color="auto"/>
            </w:tcBorders>
          </w:tcPr>
          <w:p w14:paraId="056E7559" w14:textId="77777777" w:rsidR="00CA27AA" w:rsidRPr="00737446" w:rsidRDefault="00CA27AA" w:rsidP="00CA27AA">
            <w:pPr>
              <w:spacing w:after="0" w:line="240" w:lineRule="auto"/>
              <w:rPr>
                <w:rStyle w:val="Strong"/>
                <w:rFonts w:ascii="Arial Black" w:hAnsi="Arial Black"/>
                <w:color w:val="A6A6A6" w:themeColor="background1" w:themeShade="A6"/>
                <w:sz w:val="28"/>
                <w:szCs w:val="28"/>
              </w:rPr>
            </w:pPr>
            <w:r w:rsidRPr="00737446">
              <w:rPr>
                <w:rStyle w:val="Strong"/>
                <w:rFonts w:ascii="Arial Black" w:hAnsi="Arial Black"/>
                <w:color w:val="A6A6A6" w:themeColor="background1" w:themeShade="A6"/>
                <w:sz w:val="28"/>
                <w:szCs w:val="28"/>
              </w:rPr>
              <w:t>GREY</w:t>
            </w:r>
          </w:p>
        </w:tc>
      </w:tr>
      <w:tr w:rsidR="00CA27AA" w:rsidRPr="003C2E42" w14:paraId="79474F1A" w14:textId="77777777" w:rsidTr="006F6373">
        <w:trPr>
          <w:trHeight w:val="564"/>
        </w:trPr>
        <w:tc>
          <w:tcPr>
            <w:tcW w:w="851" w:type="dxa"/>
            <w:tcBorders>
              <w:top w:val="nil"/>
              <w:right w:val="single" w:sz="4" w:space="0" w:color="auto"/>
            </w:tcBorders>
            <w:shd w:val="clear" w:color="auto" w:fill="auto"/>
          </w:tcPr>
          <w:p w14:paraId="4435A98F" w14:textId="1510D213"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D7D2DF0" w14:textId="034B63AB" w:rsidR="00CA27AA" w:rsidRPr="00F45048" w:rsidRDefault="00CA27AA" w:rsidP="00CA27AA">
            <w:pPr>
              <w:spacing w:after="0" w:line="240" w:lineRule="auto"/>
              <w:rPr>
                <w:rFonts w:ascii="Arial" w:eastAsia="Times New Roman" w:hAnsi="Arial" w:cs="Arial"/>
                <w:color w:val="000000" w:themeColor="text1"/>
                <w:lang w:eastAsia="en-GB"/>
              </w:rPr>
            </w:pPr>
            <w:r w:rsidRPr="00F45048">
              <w:rPr>
                <w:rFonts w:ascii="Arial" w:eastAsia="Times New Roman" w:hAnsi="Arial" w:cs="Arial"/>
                <w:color w:val="000000" w:themeColor="text1"/>
                <w:lang w:eastAsia="en-GB"/>
              </w:rPr>
              <w:t>Salbutamol 2mg and 4mg standard release tablets</w:t>
            </w:r>
            <w:r w:rsidRPr="00F45048">
              <w:rPr>
                <w:rFonts w:ascii="Arial" w:eastAsia="Times New Roman" w:hAnsi="Arial" w:cs="Arial"/>
                <w:color w:val="000000" w:themeColor="text1"/>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76583D5B" w14:textId="77777777" w:rsidR="00CA27AA" w:rsidRPr="00F45048" w:rsidRDefault="00CA27AA" w:rsidP="00CA27AA">
            <w:pPr>
              <w:spacing w:after="0" w:line="240" w:lineRule="auto"/>
              <w:rPr>
                <w:rFonts w:ascii="Arial" w:eastAsia="Times New Roman" w:hAnsi="Arial" w:cs="Arial"/>
                <w:color w:val="000000" w:themeColor="text1"/>
                <w:lang w:eastAsia="en-GB"/>
              </w:rPr>
            </w:pPr>
            <w:r w:rsidRPr="00F45048">
              <w:rPr>
                <w:rFonts w:ascii="Arial" w:eastAsia="Times New Roman" w:hAnsi="Arial" w:cs="Arial"/>
                <w:color w:val="000000" w:themeColor="text1"/>
                <w:lang w:eastAsia="en-GB"/>
              </w:rPr>
              <w:t>There is no instance where these products are appropriate to use from a safety or efficacy point of view, over existing treatments</w:t>
            </w:r>
          </w:p>
        </w:tc>
        <w:tc>
          <w:tcPr>
            <w:tcW w:w="1394" w:type="dxa"/>
            <w:tcBorders>
              <w:top w:val="nil"/>
              <w:left w:val="nil"/>
              <w:bottom w:val="single" w:sz="8" w:space="0" w:color="auto"/>
              <w:right w:val="single" w:sz="8" w:space="0" w:color="auto"/>
            </w:tcBorders>
          </w:tcPr>
          <w:p w14:paraId="3236BEED"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2028950F" w14:textId="77777777" w:rsidTr="006F6373">
        <w:trPr>
          <w:trHeight w:val="336"/>
        </w:trPr>
        <w:tc>
          <w:tcPr>
            <w:tcW w:w="851" w:type="dxa"/>
            <w:tcBorders>
              <w:top w:val="nil"/>
              <w:right w:val="single" w:sz="4" w:space="0" w:color="auto"/>
            </w:tcBorders>
            <w:shd w:val="clear" w:color="auto" w:fill="auto"/>
          </w:tcPr>
          <w:p w14:paraId="01B3F891" w14:textId="4157D03C"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FB2A3D0" w14:textId="7E3B53BC" w:rsidR="00CA27AA" w:rsidRPr="00F45048" w:rsidRDefault="00CA27AA" w:rsidP="00CA27AA">
            <w:pPr>
              <w:spacing w:after="0" w:line="240" w:lineRule="auto"/>
              <w:rPr>
                <w:rFonts w:ascii="Arial" w:eastAsia="Times New Roman" w:hAnsi="Arial" w:cs="Arial"/>
                <w:color w:val="000000" w:themeColor="text1"/>
                <w:lang w:eastAsia="en-GB"/>
              </w:rPr>
            </w:pPr>
            <w:r w:rsidRPr="00F45048">
              <w:rPr>
                <w:rFonts w:ascii="Arial" w:eastAsia="Times New Roman" w:hAnsi="Arial" w:cs="Arial"/>
                <w:color w:val="000000" w:themeColor="text1"/>
                <w:lang w:eastAsia="en-GB"/>
              </w:rPr>
              <w:t>Scar Fix</w:t>
            </w:r>
            <w:r w:rsidRPr="00F45048">
              <w:rPr>
                <w:rFonts w:ascii="Arial" w:eastAsia="Times New Roman" w:hAnsi="Arial" w:cs="Arial"/>
                <w:color w:val="000000" w:themeColor="text1"/>
                <w:vertAlign w:val="superscript"/>
                <w:lang w:eastAsia="en-GB"/>
              </w:rPr>
              <w:t>®</w:t>
            </w:r>
            <w:r w:rsidRPr="00F45048">
              <w:rPr>
                <w:rFonts w:ascii="Arial" w:eastAsia="Times New Roman" w:hAnsi="Arial" w:cs="Arial"/>
                <w:color w:val="000000" w:themeColor="text1"/>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434336B5" w14:textId="77777777" w:rsidR="00CA27AA" w:rsidRPr="00F45048" w:rsidRDefault="00CA27AA" w:rsidP="00CA27AA">
            <w:pPr>
              <w:spacing w:after="0" w:line="240" w:lineRule="auto"/>
              <w:rPr>
                <w:rFonts w:ascii="Arial" w:eastAsia="Times New Roman" w:hAnsi="Arial" w:cs="Arial"/>
                <w:color w:val="000000" w:themeColor="text1"/>
                <w:lang w:eastAsia="en-GB"/>
              </w:rPr>
            </w:pPr>
            <w:r w:rsidRPr="00F45048">
              <w:rPr>
                <w:rFonts w:ascii="Arial" w:eastAsia="Times New Roman" w:hAnsi="Arial" w:cs="Arial"/>
                <w:color w:val="000000" w:themeColor="text1"/>
                <w:lang w:eastAsia="en-GB"/>
              </w:rPr>
              <w:t>See Silicone preparations to improve the appearance of scar tissue</w:t>
            </w:r>
          </w:p>
        </w:tc>
        <w:tc>
          <w:tcPr>
            <w:tcW w:w="1394" w:type="dxa"/>
            <w:tcBorders>
              <w:top w:val="nil"/>
              <w:left w:val="nil"/>
              <w:bottom w:val="single" w:sz="8" w:space="0" w:color="auto"/>
              <w:right w:val="single" w:sz="8" w:space="0" w:color="auto"/>
            </w:tcBorders>
          </w:tcPr>
          <w:p w14:paraId="049696EC"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49D19291" w14:textId="77777777" w:rsidTr="006F6373">
        <w:trPr>
          <w:trHeight w:val="801"/>
        </w:trPr>
        <w:tc>
          <w:tcPr>
            <w:tcW w:w="851" w:type="dxa"/>
            <w:tcBorders>
              <w:top w:val="nil"/>
              <w:right w:val="single" w:sz="4" w:space="0" w:color="auto"/>
            </w:tcBorders>
            <w:shd w:val="clear" w:color="auto" w:fill="auto"/>
          </w:tcPr>
          <w:p w14:paraId="4E96ECCA" w14:textId="60DC6383"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FEB1233" w14:textId="4508517A" w:rsidR="00CA27AA" w:rsidRPr="00F45048" w:rsidRDefault="00CA27AA" w:rsidP="00CA27AA">
            <w:pPr>
              <w:spacing w:after="0" w:line="240" w:lineRule="auto"/>
              <w:rPr>
                <w:rFonts w:ascii="Arial" w:eastAsia="Times New Roman" w:hAnsi="Arial" w:cs="Arial"/>
                <w:color w:val="000000" w:themeColor="text1"/>
                <w:lang w:eastAsia="en-GB"/>
              </w:rPr>
            </w:pPr>
            <w:r w:rsidRPr="00F45048">
              <w:rPr>
                <w:rFonts w:ascii="Arial" w:eastAsia="Times New Roman" w:hAnsi="Arial" w:cs="Arial"/>
                <w:color w:val="000000" w:themeColor="text1"/>
                <w:lang w:eastAsia="en-GB"/>
              </w:rPr>
              <w:t>Sertraline as branded preparation (e.g. Lustral</w:t>
            </w:r>
            <w:r w:rsidRPr="003672A8">
              <w:rPr>
                <w:rFonts w:ascii="Arial" w:eastAsia="Times New Roman" w:hAnsi="Arial" w:cs="Arial"/>
                <w:color w:val="000000" w:themeColor="text1"/>
                <w:vertAlign w:val="superscript"/>
                <w:lang w:eastAsia="en-GB"/>
              </w:rPr>
              <w:t>®</w:t>
            </w:r>
            <w:r w:rsidRPr="00F45048">
              <w:rPr>
                <w:rFonts w:ascii="Arial" w:eastAsia="Times New Roman" w:hAnsi="Arial" w:cs="Arial"/>
                <w:color w:val="000000" w:themeColor="text1"/>
                <w:lang w:eastAsia="en-GB"/>
              </w:rPr>
              <w:t>)</w:t>
            </w:r>
            <w:r w:rsidRPr="00F45048">
              <w:rPr>
                <w:rFonts w:ascii="Arial" w:eastAsia="Times New Roman" w:hAnsi="Arial" w:cs="Arial"/>
                <w:color w:val="000000" w:themeColor="text1"/>
                <w:sz w:val="24"/>
                <w:lang w:eastAsia="en-GB"/>
              </w:rPr>
              <w:t>**</w:t>
            </w:r>
          </w:p>
        </w:tc>
        <w:tc>
          <w:tcPr>
            <w:tcW w:w="5812" w:type="dxa"/>
            <w:tcBorders>
              <w:top w:val="nil"/>
              <w:left w:val="nil"/>
              <w:bottom w:val="single" w:sz="8" w:space="0" w:color="auto"/>
              <w:right w:val="single" w:sz="8" w:space="0" w:color="auto"/>
            </w:tcBorders>
            <w:shd w:val="clear" w:color="auto" w:fill="auto"/>
          </w:tcPr>
          <w:p w14:paraId="08261FBF" w14:textId="77777777" w:rsidR="00CA27AA" w:rsidRPr="00F45048" w:rsidRDefault="00CA27AA" w:rsidP="00CA27AA">
            <w:pPr>
              <w:spacing w:after="0" w:line="240" w:lineRule="auto"/>
              <w:rPr>
                <w:rFonts w:ascii="Arial" w:eastAsia="Times New Roman" w:hAnsi="Arial" w:cs="Arial"/>
                <w:color w:val="000000" w:themeColor="text1"/>
                <w:lang w:eastAsia="en-GB"/>
              </w:rPr>
            </w:pPr>
            <w:r w:rsidRPr="00F45048">
              <w:rPr>
                <w:rFonts w:ascii="Arial" w:eastAsia="Times New Roman" w:hAnsi="Arial" w:cs="Arial"/>
                <w:color w:val="000000" w:themeColor="text1"/>
                <w:lang w:eastAsia="en-GB"/>
              </w:rPr>
              <w:t>Branded preparations can be significantly more expensive and offer no added value over the generic. G</w:t>
            </w:r>
            <w:r>
              <w:rPr>
                <w:rFonts w:ascii="Arial" w:eastAsia="Times New Roman" w:hAnsi="Arial" w:cs="Arial"/>
                <w:color w:val="000000" w:themeColor="text1"/>
                <w:lang w:eastAsia="en-GB"/>
              </w:rPr>
              <w:t>eneric prescribing is required.</w:t>
            </w:r>
          </w:p>
        </w:tc>
        <w:tc>
          <w:tcPr>
            <w:tcW w:w="1394" w:type="dxa"/>
            <w:tcBorders>
              <w:top w:val="nil"/>
              <w:left w:val="nil"/>
              <w:bottom w:val="single" w:sz="8" w:space="0" w:color="auto"/>
              <w:right w:val="single" w:sz="8" w:space="0" w:color="auto"/>
            </w:tcBorders>
          </w:tcPr>
          <w:p w14:paraId="399CA779" w14:textId="77777777" w:rsidR="00CA27AA" w:rsidRPr="00386AC5" w:rsidRDefault="00CA27AA" w:rsidP="00CA27AA">
            <w:pPr>
              <w:spacing w:after="0" w:line="240" w:lineRule="auto"/>
              <w:rPr>
                <w:rStyle w:val="Strong"/>
                <w:rFonts w:ascii="Arial Black" w:hAnsi="Arial Black"/>
                <w:sz w:val="28"/>
                <w:szCs w:val="28"/>
              </w:rPr>
            </w:pPr>
            <w:r>
              <w:rPr>
                <w:rStyle w:val="Strong"/>
                <w:rFonts w:ascii="Arial Black" w:hAnsi="Arial Black"/>
                <w:sz w:val="28"/>
                <w:szCs w:val="28"/>
              </w:rPr>
              <w:t>BLACK</w:t>
            </w:r>
          </w:p>
        </w:tc>
      </w:tr>
      <w:tr w:rsidR="00CA27AA" w:rsidRPr="003C2E42" w14:paraId="2076699E" w14:textId="77777777" w:rsidTr="006F6373">
        <w:trPr>
          <w:trHeight w:val="612"/>
        </w:trPr>
        <w:tc>
          <w:tcPr>
            <w:tcW w:w="851" w:type="dxa"/>
            <w:tcBorders>
              <w:top w:val="nil"/>
              <w:right w:val="single" w:sz="4" w:space="0" w:color="auto"/>
            </w:tcBorders>
            <w:shd w:val="clear" w:color="auto" w:fill="auto"/>
          </w:tcPr>
          <w:p w14:paraId="19F447CD" w14:textId="01E29101"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7F094B4" w14:textId="6B2AA1BD" w:rsidR="00CA27AA" w:rsidRPr="00F45048" w:rsidRDefault="00CA27AA" w:rsidP="00CA27AA">
            <w:pPr>
              <w:spacing w:after="0" w:line="240" w:lineRule="auto"/>
              <w:rPr>
                <w:rFonts w:ascii="Arial" w:eastAsia="Times New Roman" w:hAnsi="Arial" w:cs="Arial"/>
                <w:color w:val="000000" w:themeColor="text1"/>
                <w:lang w:eastAsia="en-GB"/>
              </w:rPr>
            </w:pPr>
            <w:r w:rsidRPr="00F45048">
              <w:rPr>
                <w:rFonts w:ascii="Arial" w:eastAsia="Times New Roman" w:hAnsi="Arial" w:cs="Arial"/>
                <w:color w:val="000000" w:themeColor="text1"/>
                <w:lang w:eastAsia="en-GB"/>
              </w:rPr>
              <w:t>Sildenafil as a branded preparation e.g. Viagra</w:t>
            </w:r>
            <w:r w:rsidRPr="00F45048">
              <w:rPr>
                <w:rFonts w:ascii="Arial" w:eastAsia="Times New Roman" w:hAnsi="Arial" w:cs="Arial"/>
                <w:color w:val="000000" w:themeColor="text1"/>
                <w:vertAlign w:val="superscript"/>
                <w:lang w:eastAsia="en-GB"/>
              </w:rPr>
              <w:t>®</w:t>
            </w:r>
            <w:r w:rsidRPr="00F45048">
              <w:rPr>
                <w:rFonts w:ascii="Arial" w:eastAsia="Times New Roman" w:hAnsi="Arial" w:cs="Arial"/>
                <w:color w:val="000000" w:themeColor="text1"/>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33857091" w14:textId="77777777" w:rsidR="00CA27AA" w:rsidRPr="00F45048" w:rsidRDefault="00CA27AA" w:rsidP="00CA27AA">
            <w:pPr>
              <w:spacing w:after="0" w:line="240" w:lineRule="auto"/>
              <w:rPr>
                <w:rFonts w:ascii="Arial" w:eastAsia="Times New Roman" w:hAnsi="Arial" w:cs="Arial"/>
                <w:color w:val="000000" w:themeColor="text1"/>
                <w:lang w:eastAsia="en-GB"/>
              </w:rPr>
            </w:pPr>
            <w:r w:rsidRPr="00F45048">
              <w:rPr>
                <w:rFonts w:ascii="Arial" w:eastAsia="Times New Roman" w:hAnsi="Arial" w:cs="Arial"/>
                <w:color w:val="000000" w:themeColor="text1"/>
                <w:lang w:eastAsia="en-GB"/>
              </w:rPr>
              <w:t>Branded preparations are significantly more expensive and offer no added value over the generic. Generic prescribing is required but only within CCG policy</w:t>
            </w:r>
          </w:p>
        </w:tc>
        <w:tc>
          <w:tcPr>
            <w:tcW w:w="1394" w:type="dxa"/>
            <w:tcBorders>
              <w:top w:val="nil"/>
              <w:left w:val="nil"/>
              <w:bottom w:val="single" w:sz="8" w:space="0" w:color="auto"/>
              <w:right w:val="single" w:sz="8" w:space="0" w:color="auto"/>
            </w:tcBorders>
          </w:tcPr>
          <w:p w14:paraId="213C46D7"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3E954D2E" w14:textId="77777777" w:rsidTr="006F6373">
        <w:trPr>
          <w:trHeight w:val="612"/>
        </w:trPr>
        <w:tc>
          <w:tcPr>
            <w:tcW w:w="851" w:type="dxa"/>
            <w:tcBorders>
              <w:top w:val="nil"/>
              <w:right w:val="single" w:sz="4" w:space="0" w:color="auto"/>
            </w:tcBorders>
            <w:shd w:val="clear" w:color="auto" w:fill="auto"/>
          </w:tcPr>
          <w:p w14:paraId="3FDD21C7" w14:textId="6BE182DE"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9BE9F1F" w14:textId="5D8BC97E" w:rsidR="00CA27AA" w:rsidRPr="00F45048" w:rsidRDefault="00CA27AA" w:rsidP="00CA27AA">
            <w:pPr>
              <w:spacing w:after="0" w:line="240" w:lineRule="auto"/>
              <w:rPr>
                <w:rFonts w:ascii="Arial" w:eastAsia="Times New Roman" w:hAnsi="Arial" w:cs="Arial"/>
                <w:color w:val="000000" w:themeColor="text1"/>
                <w:lang w:eastAsia="en-GB"/>
              </w:rPr>
            </w:pPr>
            <w:proofErr w:type="spellStart"/>
            <w:r w:rsidRPr="00F45048">
              <w:rPr>
                <w:rFonts w:ascii="Arial" w:eastAsia="Times New Roman" w:hAnsi="Arial" w:cs="Arial"/>
                <w:color w:val="000000" w:themeColor="text1"/>
                <w:lang w:eastAsia="en-GB"/>
              </w:rPr>
              <w:t>SilDerm</w:t>
            </w:r>
            <w:proofErr w:type="spellEnd"/>
            <w:r w:rsidRPr="00F45048">
              <w:rPr>
                <w:rFonts w:ascii="Arial" w:eastAsia="Times New Roman" w:hAnsi="Arial" w:cs="Arial"/>
                <w:color w:val="000000" w:themeColor="text1"/>
                <w:lang w:eastAsia="en-GB"/>
              </w:rPr>
              <w:t xml:space="preserve"> Spray</w:t>
            </w:r>
            <w:r>
              <w:rPr>
                <w:rFonts w:ascii="Arial" w:eastAsia="Times New Roman" w:hAnsi="Arial" w:cs="Arial"/>
                <w:color w:val="000000" w:themeColor="text1"/>
                <w:lang w:eastAsia="en-GB"/>
              </w:rPr>
              <w:t>**</w:t>
            </w:r>
          </w:p>
        </w:tc>
        <w:tc>
          <w:tcPr>
            <w:tcW w:w="5812" w:type="dxa"/>
            <w:tcBorders>
              <w:top w:val="nil"/>
              <w:left w:val="nil"/>
              <w:bottom w:val="single" w:sz="8" w:space="0" w:color="auto"/>
              <w:right w:val="single" w:sz="8" w:space="0" w:color="auto"/>
            </w:tcBorders>
            <w:shd w:val="clear" w:color="auto" w:fill="auto"/>
          </w:tcPr>
          <w:p w14:paraId="20EB6877" w14:textId="77777777" w:rsidR="00CA27AA" w:rsidRPr="00F45048" w:rsidRDefault="00CA27AA" w:rsidP="00CA27AA">
            <w:pPr>
              <w:spacing w:after="0" w:line="240" w:lineRule="auto"/>
              <w:rPr>
                <w:rFonts w:ascii="Arial" w:eastAsia="Times New Roman" w:hAnsi="Arial" w:cs="Arial"/>
                <w:color w:val="000000" w:themeColor="text1"/>
                <w:lang w:eastAsia="en-GB"/>
              </w:rPr>
            </w:pPr>
            <w:r w:rsidRPr="00F45048">
              <w:rPr>
                <w:rFonts w:ascii="Arial" w:eastAsia="Times New Roman" w:hAnsi="Arial" w:cs="Arial"/>
                <w:color w:val="000000" w:themeColor="text1"/>
                <w:lang w:eastAsia="en-GB"/>
              </w:rPr>
              <w:t>See Silicone preparations to improve the appearance of scar tissue</w:t>
            </w:r>
          </w:p>
        </w:tc>
        <w:tc>
          <w:tcPr>
            <w:tcW w:w="1394" w:type="dxa"/>
            <w:tcBorders>
              <w:top w:val="nil"/>
              <w:left w:val="nil"/>
              <w:bottom w:val="single" w:sz="8" w:space="0" w:color="auto"/>
              <w:right w:val="single" w:sz="8" w:space="0" w:color="auto"/>
            </w:tcBorders>
          </w:tcPr>
          <w:p w14:paraId="02136EFB"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485B36B5" w14:textId="77777777" w:rsidTr="006F6373">
        <w:trPr>
          <w:trHeight w:val="336"/>
        </w:trPr>
        <w:tc>
          <w:tcPr>
            <w:tcW w:w="851" w:type="dxa"/>
            <w:tcBorders>
              <w:top w:val="nil"/>
              <w:right w:val="single" w:sz="4" w:space="0" w:color="auto"/>
            </w:tcBorders>
            <w:shd w:val="clear" w:color="auto" w:fill="auto"/>
          </w:tcPr>
          <w:p w14:paraId="6DC5A734" w14:textId="45665EA2"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0BEA7D2" w14:textId="56BDCE19" w:rsidR="00CA27AA" w:rsidRPr="00F45048" w:rsidRDefault="00CA27AA" w:rsidP="00CA27AA">
            <w:pPr>
              <w:spacing w:after="0" w:line="240" w:lineRule="auto"/>
              <w:rPr>
                <w:rFonts w:ascii="Arial" w:eastAsia="Times New Roman" w:hAnsi="Arial" w:cs="Arial"/>
                <w:color w:val="000000" w:themeColor="text1"/>
                <w:lang w:eastAsia="en-GB"/>
              </w:rPr>
            </w:pPr>
            <w:proofErr w:type="spellStart"/>
            <w:r w:rsidRPr="00F45048">
              <w:rPr>
                <w:rFonts w:ascii="Arial" w:eastAsia="Times New Roman" w:hAnsi="Arial" w:cs="Arial"/>
                <w:color w:val="000000" w:themeColor="text1"/>
                <w:lang w:eastAsia="en-GB"/>
              </w:rPr>
              <w:t>Silgel</w:t>
            </w:r>
            <w:proofErr w:type="spellEnd"/>
            <w:r w:rsidRPr="00F45048">
              <w:rPr>
                <w:rFonts w:ascii="Arial" w:eastAsia="Times New Roman" w:hAnsi="Arial" w:cs="Arial"/>
                <w:color w:val="000000" w:themeColor="text1"/>
                <w:vertAlign w:val="superscript"/>
                <w:lang w:eastAsia="en-GB"/>
              </w:rPr>
              <w:t>®</w:t>
            </w:r>
            <w:r w:rsidRPr="00F45048">
              <w:rPr>
                <w:rFonts w:ascii="Arial" w:eastAsia="Times New Roman" w:hAnsi="Arial" w:cs="Arial"/>
                <w:color w:val="000000" w:themeColor="text1"/>
                <w:lang w:eastAsia="en-GB"/>
              </w:rPr>
              <w:t xml:space="preserve"> app preparations</w:t>
            </w:r>
            <w:r w:rsidRPr="00F45048">
              <w:rPr>
                <w:rFonts w:ascii="Arial" w:eastAsia="Times New Roman" w:hAnsi="Arial" w:cs="Arial"/>
                <w:color w:val="000000" w:themeColor="text1"/>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2D38E00F" w14:textId="77777777" w:rsidR="00CA27AA" w:rsidRPr="00F45048" w:rsidRDefault="00CA27AA" w:rsidP="00CA27AA">
            <w:pPr>
              <w:spacing w:after="0" w:line="240" w:lineRule="auto"/>
              <w:rPr>
                <w:rFonts w:ascii="Arial" w:eastAsia="Times New Roman" w:hAnsi="Arial" w:cs="Arial"/>
                <w:color w:val="000000" w:themeColor="text1"/>
                <w:lang w:eastAsia="en-GB"/>
              </w:rPr>
            </w:pPr>
            <w:r w:rsidRPr="00F45048">
              <w:rPr>
                <w:rFonts w:ascii="Arial" w:eastAsia="Times New Roman" w:hAnsi="Arial" w:cs="Arial"/>
                <w:color w:val="000000" w:themeColor="text1"/>
                <w:lang w:eastAsia="en-GB"/>
              </w:rPr>
              <w:t>See Silicone preparations to improve the appearance of scar tissue</w:t>
            </w:r>
          </w:p>
        </w:tc>
        <w:tc>
          <w:tcPr>
            <w:tcW w:w="1394" w:type="dxa"/>
            <w:tcBorders>
              <w:top w:val="nil"/>
              <w:left w:val="nil"/>
              <w:bottom w:val="single" w:sz="8" w:space="0" w:color="auto"/>
              <w:right w:val="single" w:sz="8" w:space="0" w:color="auto"/>
            </w:tcBorders>
          </w:tcPr>
          <w:p w14:paraId="79F85ED6"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6523EFFB" w14:textId="77777777" w:rsidTr="006F6373">
        <w:trPr>
          <w:trHeight w:val="564"/>
        </w:trPr>
        <w:tc>
          <w:tcPr>
            <w:tcW w:w="851" w:type="dxa"/>
            <w:tcBorders>
              <w:top w:val="nil"/>
              <w:right w:val="single" w:sz="4" w:space="0" w:color="auto"/>
            </w:tcBorders>
            <w:shd w:val="clear" w:color="auto" w:fill="auto"/>
          </w:tcPr>
          <w:p w14:paraId="5C196950" w14:textId="0349517C" w:rsidR="00CA27AA" w:rsidRPr="006F6373" w:rsidRDefault="00CA27AA" w:rsidP="00CA27AA">
            <w:pPr>
              <w:spacing w:after="0" w:line="240" w:lineRule="auto"/>
              <w:jc w:val="center"/>
              <w:rPr>
                <w:rFonts w:ascii="Arial" w:eastAsia="Times New Roman" w:hAnsi="Arial" w:cs="Arial"/>
                <w:color w:val="000000" w:themeColor="text1"/>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E4EA2D4" w14:textId="4A98816E" w:rsidR="00CA27AA" w:rsidRPr="00F45048" w:rsidRDefault="00CA27AA" w:rsidP="00CA27AA">
            <w:pPr>
              <w:spacing w:after="0" w:line="240" w:lineRule="auto"/>
              <w:rPr>
                <w:rFonts w:ascii="Arial" w:eastAsia="Times New Roman" w:hAnsi="Arial" w:cs="Arial"/>
                <w:color w:val="000000" w:themeColor="text1"/>
                <w:lang w:eastAsia="en-GB"/>
              </w:rPr>
            </w:pPr>
            <w:r w:rsidRPr="00F45048">
              <w:rPr>
                <w:rFonts w:ascii="Arial" w:eastAsia="Times New Roman" w:hAnsi="Arial" w:cs="Arial"/>
                <w:color w:val="000000" w:themeColor="text1"/>
                <w:lang w:eastAsia="en-GB"/>
              </w:rPr>
              <w:t>Silicone preparations to improve the appearance of scar tissue e.</w:t>
            </w:r>
            <w:r>
              <w:rPr>
                <w:rFonts w:ascii="Arial" w:eastAsia="Times New Roman" w:hAnsi="Arial" w:cs="Arial"/>
                <w:color w:val="000000" w:themeColor="text1"/>
                <w:lang w:eastAsia="en-GB"/>
              </w:rPr>
              <w:t xml:space="preserve">g. keloid </w:t>
            </w:r>
            <w:r>
              <w:rPr>
                <w:rFonts w:ascii="Arial" w:eastAsia="Times New Roman" w:hAnsi="Arial" w:cs="Arial"/>
                <w:color w:val="000000" w:themeColor="text1"/>
                <w:lang w:eastAsia="en-GB"/>
              </w:rPr>
              <w:lastRenderedPageBreak/>
              <w:t xml:space="preserve">dressings, sprays &amp; </w:t>
            </w:r>
            <w:r w:rsidRPr="00F45048">
              <w:rPr>
                <w:rFonts w:ascii="Arial" w:eastAsia="Times New Roman" w:hAnsi="Arial" w:cs="Arial"/>
                <w:color w:val="000000" w:themeColor="text1"/>
                <w:lang w:eastAsia="en-GB"/>
              </w:rPr>
              <w:t>gels</w:t>
            </w:r>
            <w:r w:rsidRPr="00F45048">
              <w:rPr>
                <w:rFonts w:ascii="Arial" w:eastAsia="Times New Roman" w:hAnsi="Arial" w:cs="Arial"/>
                <w:color w:val="000000" w:themeColor="text1"/>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59C9A07E" w14:textId="77777777" w:rsidR="00CA27AA" w:rsidRPr="00F45048" w:rsidRDefault="00CA27AA" w:rsidP="00CA27AA">
            <w:pPr>
              <w:spacing w:after="0" w:line="240" w:lineRule="auto"/>
              <w:rPr>
                <w:rFonts w:ascii="Arial" w:eastAsia="Times New Roman" w:hAnsi="Arial" w:cs="Arial"/>
                <w:color w:val="000000" w:themeColor="text1"/>
                <w:lang w:eastAsia="en-GB"/>
              </w:rPr>
            </w:pPr>
            <w:r w:rsidRPr="00F45048">
              <w:rPr>
                <w:rFonts w:ascii="Arial" w:eastAsia="Times New Roman" w:hAnsi="Arial" w:cs="Arial"/>
                <w:color w:val="000000" w:themeColor="text1"/>
                <w:lang w:eastAsia="en-GB"/>
              </w:rPr>
              <w:lastRenderedPageBreak/>
              <w:t xml:space="preserve">NHS Stockport does not routinely commission cosmetic treatment. No such preparations to be prescribed without prior approval. Not all products may be contained in this </w:t>
            </w:r>
            <w:r w:rsidRPr="00F45048">
              <w:rPr>
                <w:rFonts w:ascii="Arial" w:eastAsia="Times New Roman" w:hAnsi="Arial" w:cs="Arial"/>
                <w:color w:val="000000" w:themeColor="text1"/>
                <w:lang w:eastAsia="en-GB"/>
              </w:rPr>
              <w:lastRenderedPageBreak/>
              <w:t>list.</w:t>
            </w:r>
          </w:p>
        </w:tc>
        <w:tc>
          <w:tcPr>
            <w:tcW w:w="1394" w:type="dxa"/>
            <w:tcBorders>
              <w:top w:val="nil"/>
              <w:left w:val="nil"/>
              <w:bottom w:val="single" w:sz="8" w:space="0" w:color="auto"/>
              <w:right w:val="single" w:sz="8" w:space="0" w:color="auto"/>
            </w:tcBorders>
          </w:tcPr>
          <w:p w14:paraId="271ED6D2"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lastRenderedPageBreak/>
              <w:t>BLACK</w:t>
            </w:r>
          </w:p>
        </w:tc>
      </w:tr>
      <w:tr w:rsidR="00CA27AA" w:rsidRPr="003C2E42" w14:paraId="4659D757" w14:textId="77777777" w:rsidTr="006F6373">
        <w:trPr>
          <w:trHeight w:val="670"/>
        </w:trPr>
        <w:tc>
          <w:tcPr>
            <w:tcW w:w="851" w:type="dxa"/>
            <w:tcBorders>
              <w:top w:val="nil"/>
              <w:right w:val="single" w:sz="4" w:space="0" w:color="auto"/>
            </w:tcBorders>
            <w:shd w:val="clear" w:color="auto" w:fill="auto"/>
          </w:tcPr>
          <w:p w14:paraId="77046172" w14:textId="2EC7B35A"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EBA6B24" w14:textId="00A6530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 xml:space="preserve">Silk Garments e.g. </w:t>
            </w:r>
            <w:proofErr w:type="spellStart"/>
            <w:r w:rsidRPr="009E642A">
              <w:rPr>
                <w:rFonts w:ascii="Arial" w:eastAsia="Times New Roman" w:hAnsi="Arial" w:cs="Arial"/>
                <w:lang w:eastAsia="en-GB"/>
              </w:rPr>
              <w:t>Dermasilk</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 xml:space="preserve">  Skinnies</w:t>
            </w:r>
            <w:r w:rsidRPr="009E642A">
              <w:rPr>
                <w:rFonts w:ascii="Arial" w:eastAsia="Times New Roman" w:hAnsi="Arial" w:cs="Arial"/>
                <w:vertAlign w:val="superscript"/>
                <w:lang w:eastAsia="en-GB"/>
              </w:rPr>
              <w:t>®</w:t>
            </w:r>
            <w:r w:rsidRPr="009E642A">
              <w:rPr>
                <w:rFonts w:ascii="Arial" w:eastAsia="Times New Roman" w:hAnsi="Arial" w:cs="Arial"/>
                <w:lang w:eastAsia="en-GB"/>
              </w:rPr>
              <w:t xml:space="preserve"> and </w:t>
            </w:r>
            <w:proofErr w:type="spellStart"/>
            <w:r w:rsidRPr="009E642A">
              <w:rPr>
                <w:rFonts w:ascii="Arial" w:eastAsia="Times New Roman" w:hAnsi="Arial" w:cs="Arial"/>
                <w:lang w:eastAsia="en-GB"/>
              </w:rPr>
              <w:t>Dreamskin</w:t>
            </w:r>
            <w:proofErr w:type="spellEnd"/>
            <w:r w:rsidRPr="009E642A">
              <w:rPr>
                <w:rFonts w:ascii="Arial" w:eastAsia="Times New Roman" w:hAnsi="Arial" w:cs="Arial"/>
                <w:vertAlign w:val="superscript"/>
                <w:lang w:eastAsia="en-GB"/>
              </w:rPr>
              <w:t>®</w:t>
            </w:r>
            <w:r w:rsidRPr="009E642A">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40AD20B1" w14:textId="3291062A"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4CCBED42"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7156E4" w14:paraId="062324D8" w14:textId="77777777" w:rsidTr="001957FE">
        <w:trPr>
          <w:trHeight w:val="670"/>
        </w:trPr>
        <w:tc>
          <w:tcPr>
            <w:tcW w:w="851" w:type="dxa"/>
            <w:tcBorders>
              <w:top w:val="nil"/>
              <w:right w:val="single" w:sz="4" w:space="0" w:color="auto"/>
            </w:tcBorders>
            <w:shd w:val="clear" w:color="auto" w:fill="auto"/>
          </w:tcPr>
          <w:p w14:paraId="2149AB88" w14:textId="3E384B1B"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4" w:space="0" w:color="auto"/>
              <w:right w:val="single" w:sz="8" w:space="0" w:color="auto"/>
            </w:tcBorders>
            <w:shd w:val="clear" w:color="auto" w:fill="auto"/>
          </w:tcPr>
          <w:p w14:paraId="7FA700B0" w14:textId="356C0B2A" w:rsidR="00CA27AA" w:rsidRPr="007156E4" w:rsidRDefault="00CA27AA" w:rsidP="00CA27AA">
            <w:pPr>
              <w:spacing w:after="0" w:line="240" w:lineRule="auto"/>
              <w:rPr>
                <w:rFonts w:ascii="Arial" w:eastAsia="Times New Roman" w:hAnsi="Arial" w:cs="Arial"/>
                <w:lang w:eastAsia="en-GB"/>
              </w:rPr>
            </w:pPr>
            <w:r w:rsidRPr="007156E4">
              <w:rPr>
                <w:rFonts w:ascii="Arial" w:eastAsia="Times New Roman" w:hAnsi="Arial" w:cs="Arial"/>
                <w:lang w:eastAsia="en-GB"/>
              </w:rPr>
              <w:t>Silver dressings and other products containing silver**</w:t>
            </w:r>
          </w:p>
        </w:tc>
        <w:tc>
          <w:tcPr>
            <w:tcW w:w="5812" w:type="dxa"/>
            <w:tcBorders>
              <w:top w:val="nil"/>
              <w:left w:val="nil"/>
              <w:bottom w:val="single" w:sz="8" w:space="0" w:color="auto"/>
              <w:right w:val="single" w:sz="8" w:space="0" w:color="auto"/>
            </w:tcBorders>
            <w:shd w:val="clear" w:color="auto" w:fill="auto"/>
          </w:tcPr>
          <w:p w14:paraId="44D26935" w14:textId="77777777" w:rsidR="00CA27AA" w:rsidRPr="007156E4" w:rsidRDefault="00CA27AA" w:rsidP="00CA27AA">
            <w:pPr>
              <w:spacing w:after="0" w:line="240" w:lineRule="auto"/>
              <w:rPr>
                <w:rFonts w:ascii="Arial" w:eastAsia="Times New Roman" w:hAnsi="Arial" w:cs="Arial"/>
                <w:lang w:eastAsia="en-GB"/>
              </w:rPr>
            </w:pPr>
            <w:r w:rsidRPr="007156E4">
              <w:rPr>
                <w:rFonts w:ascii="Arial" w:eastAsia="Times New Roman" w:hAnsi="Arial" w:cs="Arial"/>
                <w:lang w:eastAsia="en-GB"/>
              </w:rPr>
              <w:t xml:space="preserve">Not to be used for more than 2 weeks, to be used for infected wounds where other antibacterial dressings or therapies have been ineffective or are inappropriate: after consulting with the TVN service and following local guidance. TVN Help Line (Answer Machine) – 0161 419 4234, email - </w:t>
            </w:r>
            <w:hyperlink r:id="rId13" w:history="1">
              <w:r w:rsidRPr="007156E4">
                <w:rPr>
                  <w:rStyle w:val="Hyperlink"/>
                  <w:rFonts w:ascii="Arial" w:eastAsia="Times New Roman" w:hAnsi="Arial" w:cs="Arial"/>
                  <w:color w:val="auto"/>
                  <w:lang w:eastAsia="en-GB"/>
                </w:rPr>
                <w:t>snt-tr.TissueViability@nhs.net</w:t>
              </w:r>
            </w:hyperlink>
          </w:p>
          <w:p w14:paraId="571AE71A" w14:textId="77777777" w:rsidR="00CA27AA" w:rsidRPr="007156E4" w:rsidRDefault="00CA27AA" w:rsidP="00CA27AA">
            <w:pPr>
              <w:spacing w:after="0" w:line="240" w:lineRule="auto"/>
              <w:rPr>
                <w:rFonts w:ascii="Arial" w:eastAsia="Times New Roman" w:hAnsi="Arial" w:cs="Arial"/>
                <w:lang w:eastAsia="en-GB"/>
              </w:rPr>
            </w:pPr>
          </w:p>
        </w:tc>
        <w:tc>
          <w:tcPr>
            <w:tcW w:w="1394" w:type="dxa"/>
            <w:tcBorders>
              <w:top w:val="nil"/>
              <w:left w:val="nil"/>
              <w:bottom w:val="single" w:sz="8" w:space="0" w:color="auto"/>
              <w:right w:val="single" w:sz="8" w:space="0" w:color="auto"/>
            </w:tcBorders>
          </w:tcPr>
          <w:p w14:paraId="3E20A9E9" w14:textId="77777777" w:rsidR="00CA27AA" w:rsidRPr="007156E4" w:rsidRDefault="00CA27AA" w:rsidP="00CA27AA">
            <w:pPr>
              <w:spacing w:after="0" w:line="240" w:lineRule="auto"/>
              <w:rPr>
                <w:rStyle w:val="Strong"/>
                <w:rFonts w:ascii="Arial Black" w:hAnsi="Arial Black"/>
                <w:color w:val="A6A6A6" w:themeColor="background1" w:themeShade="A6"/>
                <w:sz w:val="28"/>
                <w:szCs w:val="28"/>
              </w:rPr>
            </w:pPr>
            <w:r>
              <w:rPr>
                <w:rStyle w:val="Strong"/>
                <w:rFonts w:ascii="Arial Black" w:hAnsi="Arial Black"/>
                <w:color w:val="A6A6A6" w:themeColor="background1" w:themeShade="A6"/>
                <w:sz w:val="28"/>
                <w:szCs w:val="28"/>
              </w:rPr>
              <w:t>GREY</w:t>
            </w:r>
          </w:p>
        </w:tc>
      </w:tr>
      <w:tr w:rsidR="00CA27AA" w:rsidRPr="003C2E42" w14:paraId="7EC4D3F1" w14:textId="77777777" w:rsidTr="006F6373">
        <w:trPr>
          <w:trHeight w:val="477"/>
        </w:trPr>
        <w:tc>
          <w:tcPr>
            <w:tcW w:w="851" w:type="dxa"/>
            <w:tcBorders>
              <w:top w:val="nil"/>
              <w:right w:val="single" w:sz="4" w:space="0" w:color="auto"/>
            </w:tcBorders>
            <w:shd w:val="clear" w:color="auto" w:fill="auto"/>
          </w:tcPr>
          <w:p w14:paraId="39145E90" w14:textId="2D6101D5"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03E4389B" w14:textId="09028362"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Simvastatin with ezetimibe (</w:t>
            </w:r>
            <w:proofErr w:type="spellStart"/>
            <w:r w:rsidRPr="009E642A">
              <w:rPr>
                <w:rFonts w:ascii="Arial" w:eastAsia="Times New Roman" w:hAnsi="Arial" w:cs="Arial"/>
                <w:lang w:eastAsia="en-GB"/>
              </w:rPr>
              <w:t>Inegy</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hideMark/>
          </w:tcPr>
          <w:p w14:paraId="655C4BC7"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2</w:t>
            </w:r>
          </w:p>
        </w:tc>
        <w:tc>
          <w:tcPr>
            <w:tcW w:w="1394" w:type="dxa"/>
            <w:tcBorders>
              <w:top w:val="nil"/>
              <w:left w:val="nil"/>
              <w:bottom w:val="single" w:sz="8" w:space="0" w:color="auto"/>
              <w:right w:val="single" w:sz="8" w:space="0" w:color="auto"/>
            </w:tcBorders>
          </w:tcPr>
          <w:p w14:paraId="20D3F759"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641D85C4" w14:textId="77777777" w:rsidTr="006F6373">
        <w:trPr>
          <w:trHeight w:val="588"/>
        </w:trPr>
        <w:tc>
          <w:tcPr>
            <w:tcW w:w="851" w:type="dxa"/>
            <w:tcBorders>
              <w:top w:val="nil"/>
              <w:right w:val="single" w:sz="4" w:space="0" w:color="auto"/>
            </w:tcBorders>
            <w:shd w:val="clear" w:color="auto" w:fill="auto"/>
          </w:tcPr>
          <w:p w14:paraId="572E0954" w14:textId="18F72423"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E70F7BE" w14:textId="30CBF2C6"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 xml:space="preserve">Sodium </w:t>
            </w:r>
            <w:proofErr w:type="spellStart"/>
            <w:r w:rsidRPr="009E642A">
              <w:rPr>
                <w:rFonts w:ascii="Arial" w:eastAsia="Times New Roman" w:hAnsi="Arial" w:cs="Arial"/>
                <w:lang w:eastAsia="en-GB"/>
              </w:rPr>
              <w:t>Oxybate</w:t>
            </w:r>
            <w:proofErr w:type="spellEnd"/>
            <w:r w:rsidRPr="009E642A">
              <w:rPr>
                <w:rFonts w:ascii="Arial" w:eastAsia="Times New Roman" w:hAnsi="Arial" w:cs="Arial"/>
                <w:lang w:eastAsia="en-GB"/>
              </w:rPr>
              <w:t xml:space="preserve"> (</w:t>
            </w:r>
            <w:proofErr w:type="spellStart"/>
            <w:r w:rsidRPr="009E642A">
              <w:rPr>
                <w:rFonts w:ascii="Arial" w:eastAsia="Times New Roman" w:hAnsi="Arial" w:cs="Arial"/>
                <w:lang w:eastAsia="en-GB"/>
              </w:rPr>
              <w:t>Xyrem</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hideMark/>
          </w:tcPr>
          <w:p w14:paraId="3EDD0FA9" w14:textId="77777777" w:rsidR="00CA27AA" w:rsidRPr="009E642A" w:rsidRDefault="00CA27AA" w:rsidP="00CA27AA">
            <w:pPr>
              <w:spacing w:after="0" w:line="240" w:lineRule="auto"/>
              <w:rPr>
                <w:rFonts w:ascii="Arial" w:eastAsia="Times New Roman" w:hAnsi="Arial" w:cs="Arial"/>
                <w:u w:val="single"/>
                <w:lang w:eastAsia="en-GB"/>
              </w:rPr>
            </w:pPr>
            <w:r w:rsidRPr="009E642A">
              <w:rPr>
                <w:rFonts w:ascii="Arial" w:eastAsia="Times New Roman" w:hAnsi="Arial" w:cs="Arial"/>
                <w:lang w:eastAsia="en-GB"/>
              </w:rPr>
              <w:t xml:space="preserve">GMMMG Criterion 2 -Only for use in Narcolepsy with cataplexy in adults who have received and benefited from treatment with sodium </w:t>
            </w:r>
            <w:proofErr w:type="spellStart"/>
            <w:r w:rsidRPr="009E642A">
              <w:rPr>
                <w:rFonts w:ascii="Arial" w:eastAsia="Times New Roman" w:hAnsi="Arial" w:cs="Arial"/>
                <w:lang w:eastAsia="en-GB"/>
              </w:rPr>
              <w:t>oxybate</w:t>
            </w:r>
            <w:proofErr w:type="spellEnd"/>
            <w:r w:rsidRPr="009E642A">
              <w:rPr>
                <w:rFonts w:ascii="Arial" w:eastAsia="Times New Roman" w:hAnsi="Arial" w:cs="Arial"/>
                <w:lang w:eastAsia="en-GB"/>
              </w:rPr>
              <w:t xml:space="preserve"> as commissioned by NHS England, i.e. continuing treatment in those &gt;19 years old.</w:t>
            </w:r>
          </w:p>
        </w:tc>
        <w:tc>
          <w:tcPr>
            <w:tcW w:w="1394" w:type="dxa"/>
            <w:tcBorders>
              <w:top w:val="nil"/>
              <w:left w:val="nil"/>
              <w:bottom w:val="single" w:sz="8" w:space="0" w:color="auto"/>
              <w:right w:val="single" w:sz="8" w:space="0" w:color="auto"/>
            </w:tcBorders>
          </w:tcPr>
          <w:p w14:paraId="41AEA5DA" w14:textId="77777777" w:rsidR="00CA27AA" w:rsidRPr="00BC13F0" w:rsidRDefault="00CA27AA"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CA27AA" w:rsidRPr="006748E3" w14:paraId="446FF689" w14:textId="77777777" w:rsidTr="006F6373">
        <w:trPr>
          <w:trHeight w:val="588"/>
        </w:trPr>
        <w:tc>
          <w:tcPr>
            <w:tcW w:w="851" w:type="dxa"/>
            <w:tcBorders>
              <w:top w:val="nil"/>
              <w:right w:val="single" w:sz="4" w:space="0" w:color="auto"/>
            </w:tcBorders>
            <w:shd w:val="clear" w:color="auto" w:fill="auto"/>
          </w:tcPr>
          <w:p w14:paraId="72163EC1" w14:textId="5C3210FB"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BA1ADC8" w14:textId="1B2D5EEA"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Solifenacin as branded preparations</w:t>
            </w:r>
          </w:p>
        </w:tc>
        <w:tc>
          <w:tcPr>
            <w:tcW w:w="5812" w:type="dxa"/>
            <w:tcBorders>
              <w:top w:val="nil"/>
              <w:left w:val="nil"/>
              <w:bottom w:val="single" w:sz="8" w:space="0" w:color="auto"/>
              <w:right w:val="single" w:sz="8" w:space="0" w:color="auto"/>
            </w:tcBorders>
            <w:shd w:val="clear" w:color="auto" w:fill="auto"/>
          </w:tcPr>
          <w:p w14:paraId="6494BBFA" w14:textId="77777777"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Branded preparations can be significantly more expensive and offer no added value over the generic. Generic prescribing is required.</w:t>
            </w:r>
          </w:p>
        </w:tc>
        <w:tc>
          <w:tcPr>
            <w:tcW w:w="1394" w:type="dxa"/>
            <w:tcBorders>
              <w:top w:val="nil"/>
              <w:left w:val="nil"/>
              <w:bottom w:val="single" w:sz="8" w:space="0" w:color="auto"/>
              <w:right w:val="single" w:sz="8" w:space="0" w:color="auto"/>
            </w:tcBorders>
          </w:tcPr>
          <w:p w14:paraId="38FC5C5C" w14:textId="77777777" w:rsidR="00CA27AA" w:rsidRPr="006748E3" w:rsidRDefault="00CA27AA" w:rsidP="00CA27AA">
            <w:pPr>
              <w:spacing w:after="0" w:line="240" w:lineRule="auto"/>
              <w:rPr>
                <w:rStyle w:val="Strong"/>
                <w:rFonts w:ascii="Arial Black" w:hAnsi="Arial Black"/>
                <w:sz w:val="28"/>
                <w:szCs w:val="28"/>
              </w:rPr>
            </w:pPr>
            <w:r w:rsidRPr="006748E3">
              <w:rPr>
                <w:rStyle w:val="Strong"/>
                <w:rFonts w:ascii="Arial Black" w:hAnsi="Arial Black"/>
                <w:sz w:val="28"/>
                <w:szCs w:val="28"/>
              </w:rPr>
              <w:t>BLACK</w:t>
            </w:r>
          </w:p>
        </w:tc>
      </w:tr>
      <w:tr w:rsidR="00CA27AA" w:rsidRPr="003C2E42" w14:paraId="6DB0FB81" w14:textId="77777777" w:rsidTr="006F6373">
        <w:trPr>
          <w:trHeight w:val="888"/>
        </w:trPr>
        <w:tc>
          <w:tcPr>
            <w:tcW w:w="851" w:type="dxa"/>
            <w:tcBorders>
              <w:top w:val="nil"/>
              <w:right w:val="single" w:sz="4" w:space="0" w:color="auto"/>
            </w:tcBorders>
            <w:shd w:val="clear" w:color="auto" w:fill="auto"/>
          </w:tcPr>
          <w:p w14:paraId="1EC0AE0A" w14:textId="42D8269A"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03A42D2" w14:textId="091DAE27" w:rsidR="00CA27AA" w:rsidRPr="009E642A" w:rsidRDefault="00CA27AA"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Spatone</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 xml:space="preserve"> 100% natural iron supplement. </w:t>
            </w:r>
            <w:proofErr w:type="spellStart"/>
            <w:r w:rsidRPr="009E642A">
              <w:rPr>
                <w:rFonts w:ascii="Arial" w:eastAsia="Times New Roman" w:hAnsi="Arial" w:cs="Arial"/>
                <w:lang w:eastAsia="en-GB"/>
              </w:rPr>
              <w:t>Spatone</w:t>
            </w:r>
            <w:proofErr w:type="spellEnd"/>
            <w:r w:rsidRPr="009E642A">
              <w:rPr>
                <w:rFonts w:ascii="Arial" w:eastAsia="Times New Roman" w:hAnsi="Arial" w:cs="Arial"/>
                <w:vertAlign w:val="superscript"/>
                <w:lang w:eastAsia="en-GB"/>
              </w:rPr>
              <w:t>®</w:t>
            </w:r>
            <w:r>
              <w:rPr>
                <w:rFonts w:ascii="Arial" w:eastAsia="Times New Roman" w:hAnsi="Arial" w:cs="Arial"/>
                <w:lang w:eastAsia="en-GB"/>
              </w:rPr>
              <w:t xml:space="preserve"> liquid iron supplement with</w:t>
            </w:r>
            <w:r>
              <w:t xml:space="preserve"> </w:t>
            </w:r>
            <w:r w:rsidRPr="0027727D">
              <w:rPr>
                <w:rFonts w:ascii="Arial" w:eastAsia="Times New Roman" w:hAnsi="Arial" w:cs="Arial"/>
                <w:lang w:eastAsia="en-GB"/>
              </w:rPr>
              <w:t>vitamin C</w:t>
            </w:r>
          </w:p>
        </w:tc>
        <w:tc>
          <w:tcPr>
            <w:tcW w:w="5812" w:type="dxa"/>
            <w:tcBorders>
              <w:top w:val="nil"/>
              <w:left w:val="nil"/>
              <w:bottom w:val="single" w:sz="8" w:space="0" w:color="auto"/>
              <w:right w:val="single" w:sz="8" w:space="0" w:color="auto"/>
            </w:tcBorders>
            <w:shd w:val="clear" w:color="auto" w:fill="auto"/>
            <w:hideMark/>
          </w:tcPr>
          <w:p w14:paraId="26223248"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 xml:space="preserve">GMMMG DNP list – Poor evidence base. Use 10 drops </w:t>
            </w:r>
            <w:proofErr w:type="spellStart"/>
            <w:r w:rsidRPr="009E642A">
              <w:rPr>
                <w:rFonts w:ascii="Arial" w:eastAsia="Times New Roman" w:hAnsi="Arial" w:cs="Arial"/>
                <w:lang w:eastAsia="en-GB"/>
              </w:rPr>
              <w:t>Nifrex</w:t>
            </w:r>
            <w:proofErr w:type="spellEnd"/>
            <w:r w:rsidRPr="009E642A">
              <w:rPr>
                <w:rFonts w:ascii="Arial" w:eastAsia="Times New Roman" w:hAnsi="Arial" w:cs="Arial"/>
                <w:lang w:eastAsia="en-GB"/>
              </w:rPr>
              <w:t xml:space="preserve">® or1 ml </w:t>
            </w:r>
            <w:proofErr w:type="spellStart"/>
            <w:r w:rsidRPr="009E642A">
              <w:rPr>
                <w:rFonts w:ascii="Arial" w:eastAsia="Times New Roman" w:hAnsi="Arial" w:cs="Arial"/>
                <w:lang w:eastAsia="en-GB"/>
              </w:rPr>
              <w:t>Sytron</w:t>
            </w:r>
            <w:proofErr w:type="spellEnd"/>
            <w:r w:rsidRPr="009E642A">
              <w:rPr>
                <w:rFonts w:ascii="Arial" w:eastAsia="Times New Roman" w:hAnsi="Arial" w:cs="Arial"/>
                <w:lang w:eastAsia="en-GB"/>
              </w:rPr>
              <w:t xml:space="preserve">® or supplement. 0.5ml of </w:t>
            </w:r>
            <w:proofErr w:type="spellStart"/>
            <w:r w:rsidRPr="009E642A">
              <w:rPr>
                <w:rFonts w:ascii="Arial" w:eastAsia="Times New Roman" w:hAnsi="Arial" w:cs="Arial"/>
                <w:lang w:eastAsia="en-GB"/>
              </w:rPr>
              <w:t>Fersamal</w:t>
            </w:r>
            <w:proofErr w:type="spellEnd"/>
            <w:r w:rsidRPr="009E642A">
              <w:rPr>
                <w:rFonts w:ascii="Arial" w:eastAsia="Times New Roman" w:hAnsi="Arial" w:cs="Arial"/>
                <w:lang w:eastAsia="en-GB"/>
              </w:rPr>
              <w:t xml:space="preserve">® or </w:t>
            </w:r>
            <w:proofErr w:type="spellStart"/>
            <w:r w:rsidRPr="009E642A">
              <w:rPr>
                <w:rFonts w:ascii="Arial" w:eastAsia="Times New Roman" w:hAnsi="Arial" w:cs="Arial"/>
                <w:lang w:eastAsia="en-GB"/>
              </w:rPr>
              <w:t>Galfer</w:t>
            </w:r>
            <w:proofErr w:type="spellEnd"/>
            <w:r w:rsidRPr="009E642A">
              <w:rPr>
                <w:rFonts w:ascii="Arial" w:eastAsia="Times New Roman" w:hAnsi="Arial" w:cs="Arial"/>
                <w:lang w:eastAsia="en-GB"/>
              </w:rPr>
              <w:t>® syrup as an alternative</w:t>
            </w:r>
          </w:p>
        </w:tc>
        <w:tc>
          <w:tcPr>
            <w:tcW w:w="1394" w:type="dxa"/>
            <w:tcBorders>
              <w:top w:val="nil"/>
              <w:left w:val="nil"/>
              <w:bottom w:val="single" w:sz="8" w:space="0" w:color="auto"/>
              <w:right w:val="single" w:sz="8" w:space="0" w:color="auto"/>
            </w:tcBorders>
          </w:tcPr>
          <w:p w14:paraId="08EFAC48"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2B7BBC13" w14:textId="77777777" w:rsidTr="006F6373">
        <w:trPr>
          <w:trHeight w:val="343"/>
        </w:trPr>
        <w:tc>
          <w:tcPr>
            <w:tcW w:w="851" w:type="dxa"/>
            <w:tcBorders>
              <w:top w:val="nil"/>
              <w:right w:val="single" w:sz="4" w:space="0" w:color="auto"/>
            </w:tcBorders>
            <w:shd w:val="clear" w:color="auto" w:fill="auto"/>
          </w:tcPr>
          <w:p w14:paraId="0179C575" w14:textId="794DBFC1"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9AD6A4A" w14:textId="52AED4D3"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Starflower oil</w:t>
            </w:r>
          </w:p>
        </w:tc>
        <w:tc>
          <w:tcPr>
            <w:tcW w:w="5812" w:type="dxa"/>
            <w:tcBorders>
              <w:top w:val="nil"/>
              <w:left w:val="nil"/>
              <w:bottom w:val="single" w:sz="8" w:space="0" w:color="auto"/>
              <w:right w:val="single" w:sz="8" w:space="0" w:color="auto"/>
            </w:tcBorders>
            <w:shd w:val="clear" w:color="auto" w:fill="auto"/>
            <w:hideMark/>
          </w:tcPr>
          <w:p w14:paraId="4CD37E69" w14:textId="4F7FD512"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68A560B4"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4BA29B1C" w14:textId="77777777" w:rsidTr="006F6373">
        <w:trPr>
          <w:trHeight w:val="470"/>
        </w:trPr>
        <w:tc>
          <w:tcPr>
            <w:tcW w:w="851" w:type="dxa"/>
            <w:tcBorders>
              <w:top w:val="nil"/>
              <w:right w:val="single" w:sz="4" w:space="0" w:color="auto"/>
            </w:tcBorders>
            <w:shd w:val="clear" w:color="auto" w:fill="auto"/>
          </w:tcPr>
          <w:p w14:paraId="67C10302" w14:textId="540B4EF8"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2BD2497" w14:textId="3F864C6F"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Stoma appliances deodorants</w:t>
            </w:r>
          </w:p>
        </w:tc>
        <w:tc>
          <w:tcPr>
            <w:tcW w:w="5812" w:type="dxa"/>
            <w:tcBorders>
              <w:top w:val="nil"/>
              <w:left w:val="nil"/>
              <w:bottom w:val="single" w:sz="8" w:space="0" w:color="auto"/>
              <w:right w:val="single" w:sz="8" w:space="0" w:color="auto"/>
            </w:tcBorders>
            <w:shd w:val="clear" w:color="auto" w:fill="auto"/>
          </w:tcPr>
          <w:p w14:paraId="4D318388"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3</w:t>
            </w:r>
          </w:p>
        </w:tc>
        <w:tc>
          <w:tcPr>
            <w:tcW w:w="1394" w:type="dxa"/>
            <w:tcBorders>
              <w:top w:val="nil"/>
              <w:left w:val="nil"/>
              <w:bottom w:val="single" w:sz="8" w:space="0" w:color="auto"/>
              <w:right w:val="single" w:sz="8" w:space="0" w:color="auto"/>
            </w:tcBorders>
          </w:tcPr>
          <w:p w14:paraId="7F8FD31A" w14:textId="77777777" w:rsidR="00CA27AA" w:rsidRPr="00987C49" w:rsidRDefault="00CA27AA" w:rsidP="00CA27AA">
            <w:pPr>
              <w:spacing w:after="0" w:line="240" w:lineRule="auto"/>
              <w:rPr>
                <w:rStyle w:val="Strong"/>
                <w:rFonts w:ascii="Arial Black" w:hAnsi="Arial Black"/>
                <w:sz w:val="28"/>
                <w:szCs w:val="28"/>
              </w:rPr>
            </w:pPr>
            <w:r w:rsidRPr="00987C49">
              <w:rPr>
                <w:rStyle w:val="Strong"/>
                <w:rFonts w:ascii="Arial Black" w:hAnsi="Arial Black"/>
                <w:sz w:val="28"/>
                <w:szCs w:val="28"/>
              </w:rPr>
              <w:t>BLACK</w:t>
            </w:r>
          </w:p>
        </w:tc>
      </w:tr>
      <w:tr w:rsidR="00CA27AA" w:rsidRPr="003C2E42" w14:paraId="3DA24A70" w14:textId="77777777" w:rsidTr="006F6373">
        <w:trPr>
          <w:trHeight w:val="379"/>
        </w:trPr>
        <w:tc>
          <w:tcPr>
            <w:tcW w:w="851" w:type="dxa"/>
            <w:tcBorders>
              <w:top w:val="nil"/>
              <w:right w:val="single" w:sz="4" w:space="0" w:color="auto"/>
            </w:tcBorders>
            <w:shd w:val="clear" w:color="auto" w:fill="auto"/>
          </w:tcPr>
          <w:p w14:paraId="5007F119" w14:textId="50E16924"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8255504" w14:textId="1E2F1FBC" w:rsidR="00CA27AA" w:rsidRPr="009E642A" w:rsidRDefault="00CA27AA"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Sufentanil</w:t>
            </w:r>
            <w:proofErr w:type="spellEnd"/>
            <w:r w:rsidRPr="009E642A">
              <w:rPr>
                <w:rFonts w:ascii="Arial" w:eastAsia="Times New Roman" w:hAnsi="Arial" w:cs="Arial"/>
                <w:lang w:eastAsia="en-GB"/>
              </w:rPr>
              <w:t xml:space="preserve"> sublingual tablet system</w:t>
            </w:r>
          </w:p>
        </w:tc>
        <w:tc>
          <w:tcPr>
            <w:tcW w:w="5812" w:type="dxa"/>
            <w:tcBorders>
              <w:top w:val="nil"/>
              <w:left w:val="nil"/>
              <w:bottom w:val="single" w:sz="8" w:space="0" w:color="auto"/>
              <w:right w:val="single" w:sz="8" w:space="0" w:color="auto"/>
            </w:tcBorders>
            <w:shd w:val="clear" w:color="auto" w:fill="auto"/>
          </w:tcPr>
          <w:p w14:paraId="0B3B5E1C"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2</w:t>
            </w:r>
          </w:p>
        </w:tc>
        <w:tc>
          <w:tcPr>
            <w:tcW w:w="1394" w:type="dxa"/>
            <w:tcBorders>
              <w:top w:val="nil"/>
              <w:left w:val="nil"/>
              <w:bottom w:val="single" w:sz="8" w:space="0" w:color="auto"/>
              <w:right w:val="single" w:sz="8" w:space="0" w:color="auto"/>
            </w:tcBorders>
          </w:tcPr>
          <w:p w14:paraId="7F9621F9" w14:textId="77777777" w:rsidR="00CA27AA" w:rsidRPr="00386AC5" w:rsidRDefault="00CA27AA" w:rsidP="00CA27AA">
            <w:pPr>
              <w:spacing w:after="0" w:line="240" w:lineRule="auto"/>
              <w:rPr>
                <w:rStyle w:val="Strong"/>
                <w:rFonts w:ascii="Arial Black" w:hAnsi="Arial Black"/>
                <w:sz w:val="28"/>
                <w:szCs w:val="28"/>
              </w:rPr>
            </w:pPr>
            <w:r>
              <w:rPr>
                <w:rStyle w:val="Strong"/>
                <w:rFonts w:ascii="Arial Black" w:hAnsi="Arial Black"/>
                <w:sz w:val="28"/>
                <w:szCs w:val="28"/>
              </w:rPr>
              <w:t>BLACK</w:t>
            </w:r>
          </w:p>
        </w:tc>
      </w:tr>
      <w:tr w:rsidR="00CA27AA" w:rsidRPr="003C2E42" w14:paraId="03B087CF" w14:textId="77777777" w:rsidTr="006F6373">
        <w:trPr>
          <w:trHeight w:val="564"/>
        </w:trPr>
        <w:tc>
          <w:tcPr>
            <w:tcW w:w="851" w:type="dxa"/>
            <w:tcBorders>
              <w:top w:val="nil"/>
              <w:right w:val="single" w:sz="4" w:space="0" w:color="auto"/>
            </w:tcBorders>
            <w:shd w:val="clear" w:color="auto" w:fill="auto"/>
          </w:tcPr>
          <w:p w14:paraId="0ADFF7A9" w14:textId="728B7D3D"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60E83A1" w14:textId="10E127DF" w:rsidR="00CA27AA" w:rsidRPr="0083591B" w:rsidRDefault="00CA27AA" w:rsidP="00CA27AA">
            <w:pPr>
              <w:spacing w:after="0" w:line="240" w:lineRule="auto"/>
              <w:rPr>
                <w:rFonts w:ascii="Arial" w:eastAsia="Times New Roman" w:hAnsi="Arial" w:cs="Arial"/>
                <w:lang w:eastAsia="en-GB"/>
              </w:rPr>
            </w:pPr>
            <w:r w:rsidRPr="0083591B">
              <w:rPr>
                <w:rFonts w:ascii="Arial" w:eastAsia="Times New Roman" w:hAnsi="Arial" w:cs="Arial"/>
                <w:lang w:eastAsia="en-GB"/>
              </w:rPr>
              <w:t>Sum</w:t>
            </w:r>
            <w:r>
              <w:rPr>
                <w:rFonts w:ascii="Arial" w:eastAsia="Times New Roman" w:hAnsi="Arial" w:cs="Arial"/>
                <w:lang w:eastAsia="en-GB"/>
              </w:rPr>
              <w:t>atriptan as branded preparation</w:t>
            </w:r>
            <w:r w:rsidRPr="0083591B">
              <w:rPr>
                <w:rFonts w:ascii="Arial" w:eastAsia="Times New Roman" w:hAnsi="Arial" w:cs="Arial"/>
                <w:lang w:eastAsia="en-GB"/>
              </w:rPr>
              <w:t xml:space="preserve"> (e.g. </w:t>
            </w:r>
            <w:proofErr w:type="spellStart"/>
            <w:r w:rsidRPr="0083591B">
              <w:rPr>
                <w:rFonts w:ascii="Arial" w:eastAsia="Times New Roman" w:hAnsi="Arial" w:cs="Arial"/>
                <w:lang w:eastAsia="en-GB"/>
              </w:rPr>
              <w:t>Imigran</w:t>
            </w:r>
            <w:proofErr w:type="spellEnd"/>
            <w:r w:rsidRPr="0083591B">
              <w:rPr>
                <w:rFonts w:ascii="Arial" w:eastAsia="Times New Roman" w:hAnsi="Arial" w:cs="Arial"/>
                <w:vertAlign w:val="superscript"/>
                <w:lang w:eastAsia="en-GB"/>
              </w:rPr>
              <w:t>®</w:t>
            </w:r>
            <w:r w:rsidRPr="0083591B">
              <w:rPr>
                <w:rFonts w:ascii="Arial" w:eastAsia="Times New Roman" w:hAnsi="Arial" w:cs="Arial"/>
                <w:lang w:eastAsia="en-GB"/>
              </w:rPr>
              <w:t>)</w:t>
            </w:r>
            <w:r w:rsidRPr="0083591B">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45DC8244" w14:textId="77777777" w:rsidR="00CA27AA" w:rsidRPr="0083591B" w:rsidRDefault="00CA27AA" w:rsidP="00CA27AA">
            <w:pPr>
              <w:spacing w:after="0" w:line="240" w:lineRule="auto"/>
              <w:rPr>
                <w:rFonts w:ascii="Arial" w:eastAsia="Times New Roman" w:hAnsi="Arial" w:cs="Arial"/>
                <w:lang w:eastAsia="en-GB"/>
              </w:rPr>
            </w:pPr>
            <w:r w:rsidRPr="0083591B">
              <w:rPr>
                <w:rFonts w:ascii="Arial" w:eastAsia="Times New Roman" w:hAnsi="Arial" w:cs="Arial"/>
                <w:lang w:eastAsia="en-GB"/>
              </w:rPr>
              <w:t xml:space="preserve">Branded preparations can be significantly more expensive and offer no added value over the generic. </w:t>
            </w:r>
          </w:p>
        </w:tc>
        <w:tc>
          <w:tcPr>
            <w:tcW w:w="1394" w:type="dxa"/>
            <w:tcBorders>
              <w:top w:val="nil"/>
              <w:left w:val="nil"/>
              <w:bottom w:val="single" w:sz="8" w:space="0" w:color="auto"/>
              <w:right w:val="single" w:sz="8" w:space="0" w:color="auto"/>
            </w:tcBorders>
          </w:tcPr>
          <w:p w14:paraId="377E4F2F" w14:textId="77777777" w:rsidR="00CA27AA" w:rsidRPr="00386AC5" w:rsidRDefault="00CA27AA" w:rsidP="00CA27AA">
            <w:pPr>
              <w:spacing w:after="0" w:line="240" w:lineRule="auto"/>
              <w:rPr>
                <w:rStyle w:val="Strong"/>
                <w:rFonts w:ascii="Arial Black" w:hAnsi="Arial Black"/>
                <w:sz w:val="28"/>
                <w:szCs w:val="28"/>
              </w:rPr>
            </w:pPr>
            <w:r>
              <w:rPr>
                <w:rStyle w:val="Strong"/>
                <w:rFonts w:ascii="Arial Black" w:hAnsi="Arial Black"/>
                <w:sz w:val="28"/>
                <w:szCs w:val="28"/>
              </w:rPr>
              <w:t>BLACK</w:t>
            </w:r>
          </w:p>
        </w:tc>
      </w:tr>
      <w:tr w:rsidR="00CA27AA" w:rsidRPr="003C2E42" w14:paraId="6E34B03D" w14:textId="77777777" w:rsidTr="006F6373">
        <w:trPr>
          <w:trHeight w:val="564"/>
        </w:trPr>
        <w:tc>
          <w:tcPr>
            <w:tcW w:w="851" w:type="dxa"/>
            <w:tcBorders>
              <w:top w:val="nil"/>
              <w:right w:val="single" w:sz="4" w:space="0" w:color="auto"/>
            </w:tcBorders>
            <w:shd w:val="clear" w:color="auto" w:fill="auto"/>
          </w:tcPr>
          <w:p w14:paraId="33F0F1F2" w14:textId="6A574E6D" w:rsidR="00CA27AA" w:rsidRPr="006F6373" w:rsidRDefault="00CA27AA" w:rsidP="00CA27AA">
            <w:pPr>
              <w:spacing w:after="0"/>
              <w:jc w:val="center"/>
              <w:rPr>
                <w:rFonts w:ascii="Arial" w:hAnsi="Arial" w:cs="Arial"/>
                <w:sz w:val="12"/>
                <w:szCs w:val="12"/>
              </w:rPr>
            </w:pPr>
          </w:p>
        </w:tc>
        <w:tc>
          <w:tcPr>
            <w:tcW w:w="2977" w:type="dxa"/>
            <w:tcBorders>
              <w:top w:val="nil"/>
              <w:left w:val="single" w:sz="4" w:space="0" w:color="auto"/>
              <w:bottom w:val="single" w:sz="8" w:space="0" w:color="auto"/>
              <w:right w:val="single" w:sz="8" w:space="0" w:color="auto"/>
            </w:tcBorders>
            <w:shd w:val="clear" w:color="auto" w:fill="auto"/>
          </w:tcPr>
          <w:p w14:paraId="67B328E6" w14:textId="77777777" w:rsidR="00CA27AA" w:rsidRPr="009E642A" w:rsidRDefault="00CA27AA" w:rsidP="00CA27AA">
            <w:pPr>
              <w:spacing w:after="0"/>
              <w:rPr>
                <w:rFonts w:ascii="Arial" w:eastAsia="Times New Roman" w:hAnsi="Arial" w:cs="Arial"/>
                <w:lang w:eastAsia="en-GB"/>
              </w:rPr>
            </w:pPr>
            <w:r w:rsidRPr="009E642A">
              <w:rPr>
                <w:rFonts w:ascii="Arial" w:eastAsia="Times New Roman" w:hAnsi="Arial" w:cs="Arial"/>
                <w:lang w:eastAsia="en-GB"/>
              </w:rPr>
              <w:t>Sunscreens listed under ACBS rules</w:t>
            </w:r>
            <w:r w:rsidRPr="009E642A">
              <w:rPr>
                <w:rFonts w:ascii="Arial" w:eastAsia="Times New Roman" w:hAnsi="Arial" w:cs="Arial"/>
                <w:sz w:val="24"/>
                <w:lang w:eastAsia="en-GB"/>
              </w:rPr>
              <w:t>**</w:t>
            </w:r>
          </w:p>
          <w:p w14:paraId="5F34E741" w14:textId="77777777" w:rsidR="00CA27AA" w:rsidRPr="009E642A" w:rsidRDefault="00CA27AA" w:rsidP="00CA27AA">
            <w:pPr>
              <w:spacing w:after="0"/>
              <w:ind w:right="-101"/>
              <w:rPr>
                <w:rFonts w:ascii="Arial" w:hAnsi="Arial" w:cs="Arial"/>
              </w:rPr>
            </w:pPr>
            <w:r w:rsidRPr="009E642A">
              <w:rPr>
                <w:rFonts w:ascii="Arial" w:hAnsi="Arial" w:cs="Arial"/>
              </w:rPr>
              <w:t>LA Roche-Posay</w:t>
            </w:r>
            <w:r w:rsidRPr="009E642A">
              <w:rPr>
                <w:rFonts w:ascii="Arial" w:hAnsi="Arial" w:cs="Arial"/>
                <w:vertAlign w:val="superscript"/>
              </w:rPr>
              <w:t>®</w:t>
            </w:r>
            <w:r w:rsidRPr="009E642A">
              <w:rPr>
                <w:rFonts w:ascii="Arial" w:hAnsi="Arial" w:cs="Arial"/>
              </w:rPr>
              <w:t xml:space="preserve"> </w:t>
            </w:r>
            <w:proofErr w:type="spellStart"/>
            <w:r w:rsidRPr="009E642A">
              <w:rPr>
                <w:rFonts w:ascii="Arial" w:hAnsi="Arial" w:cs="Arial"/>
              </w:rPr>
              <w:t>Anthelios</w:t>
            </w:r>
            <w:proofErr w:type="spellEnd"/>
            <w:r w:rsidRPr="009E642A">
              <w:rPr>
                <w:rFonts w:ascii="Arial" w:hAnsi="Arial" w:cs="Arial"/>
              </w:rPr>
              <w:t xml:space="preserve"> XL SPF 50+</w:t>
            </w:r>
          </w:p>
          <w:p w14:paraId="0B989171" w14:textId="77777777" w:rsidR="00CA27AA" w:rsidRPr="0027727D" w:rsidRDefault="00CA27AA" w:rsidP="00CA27AA">
            <w:pPr>
              <w:spacing w:after="0"/>
              <w:rPr>
                <w:rFonts w:ascii="Arial" w:hAnsi="Arial" w:cs="Arial"/>
              </w:rPr>
            </w:pPr>
            <w:proofErr w:type="spellStart"/>
            <w:r w:rsidRPr="009E642A">
              <w:rPr>
                <w:rFonts w:ascii="Arial" w:hAnsi="Arial" w:cs="Arial"/>
              </w:rPr>
              <w:t>Sunsense</w:t>
            </w:r>
            <w:proofErr w:type="spellEnd"/>
            <w:r w:rsidRPr="009E642A">
              <w:rPr>
                <w:rFonts w:ascii="Arial" w:hAnsi="Arial" w:cs="Arial"/>
              </w:rPr>
              <w:t xml:space="preserve"> Ultra (Eg</w:t>
            </w:r>
            <w:r>
              <w:rPr>
                <w:rFonts w:ascii="Arial" w:hAnsi="Arial" w:cs="Arial"/>
              </w:rPr>
              <w:t xml:space="preserve">o) </w:t>
            </w:r>
            <w:r w:rsidRPr="009E642A">
              <w:rPr>
                <w:rFonts w:ascii="Arial" w:hAnsi="Arial" w:cs="Arial"/>
              </w:rPr>
              <w:t>SPF 50+</w:t>
            </w:r>
            <w:r>
              <w:t xml:space="preserve"> </w:t>
            </w:r>
            <w:proofErr w:type="spellStart"/>
            <w:r w:rsidRPr="0027727D">
              <w:rPr>
                <w:rFonts w:ascii="Arial" w:hAnsi="Arial" w:cs="Arial"/>
              </w:rPr>
              <w:t>Uvistat</w:t>
            </w:r>
            <w:proofErr w:type="spellEnd"/>
            <w:r w:rsidRPr="0027727D">
              <w:rPr>
                <w:rFonts w:ascii="Arial" w:hAnsi="Arial" w:cs="Arial"/>
              </w:rPr>
              <w:t xml:space="preserve"> </w:t>
            </w:r>
            <w:proofErr w:type="spellStart"/>
            <w:r w:rsidRPr="0027727D">
              <w:rPr>
                <w:rFonts w:ascii="Arial" w:hAnsi="Arial" w:cs="Arial"/>
              </w:rPr>
              <w:t>Lipscreen</w:t>
            </w:r>
            <w:proofErr w:type="spellEnd"/>
            <w:r w:rsidRPr="0027727D">
              <w:rPr>
                <w:rFonts w:ascii="Arial" w:hAnsi="Arial" w:cs="Arial"/>
              </w:rPr>
              <w:t xml:space="preserve"> SPF 50</w:t>
            </w:r>
          </w:p>
          <w:p w14:paraId="771053F2" w14:textId="77777777" w:rsidR="00CA27AA" w:rsidRPr="0027727D" w:rsidRDefault="00CA27AA" w:rsidP="00CA27AA">
            <w:pPr>
              <w:spacing w:after="0"/>
              <w:rPr>
                <w:rFonts w:ascii="Arial" w:hAnsi="Arial" w:cs="Arial"/>
              </w:rPr>
            </w:pPr>
            <w:proofErr w:type="spellStart"/>
            <w:r w:rsidRPr="0027727D">
              <w:rPr>
                <w:rFonts w:ascii="Arial" w:hAnsi="Arial" w:cs="Arial"/>
              </w:rPr>
              <w:t>Uvistat</w:t>
            </w:r>
            <w:proofErr w:type="spellEnd"/>
            <w:r w:rsidRPr="0027727D">
              <w:rPr>
                <w:rFonts w:ascii="Arial" w:hAnsi="Arial" w:cs="Arial"/>
              </w:rPr>
              <w:t xml:space="preserve"> Suncream SPF 30</w:t>
            </w:r>
          </w:p>
          <w:p w14:paraId="019925E5" w14:textId="48715816" w:rsidR="00CA27AA" w:rsidRPr="009E642A" w:rsidRDefault="00CA27AA" w:rsidP="00CA27AA">
            <w:pPr>
              <w:spacing w:after="0"/>
              <w:rPr>
                <w:rFonts w:ascii="Arial" w:hAnsi="Arial" w:cs="Arial"/>
              </w:rPr>
            </w:pPr>
            <w:proofErr w:type="spellStart"/>
            <w:r w:rsidRPr="0027727D">
              <w:rPr>
                <w:rFonts w:ascii="Arial" w:hAnsi="Arial" w:cs="Arial"/>
              </w:rPr>
              <w:t>Uvistat</w:t>
            </w:r>
            <w:proofErr w:type="spellEnd"/>
            <w:r w:rsidRPr="0027727D">
              <w:rPr>
                <w:rFonts w:ascii="Arial" w:hAnsi="Arial" w:cs="Arial"/>
              </w:rPr>
              <w:t xml:space="preserve"> Suncream SPF 50</w:t>
            </w:r>
          </w:p>
        </w:tc>
        <w:tc>
          <w:tcPr>
            <w:tcW w:w="5812" w:type="dxa"/>
            <w:tcBorders>
              <w:top w:val="nil"/>
              <w:left w:val="nil"/>
              <w:bottom w:val="single" w:sz="8" w:space="0" w:color="auto"/>
              <w:right w:val="single" w:sz="8" w:space="0" w:color="auto"/>
            </w:tcBorders>
            <w:shd w:val="clear" w:color="auto" w:fill="auto"/>
          </w:tcPr>
          <w:p w14:paraId="6B4F80FB"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 xml:space="preserve">To permissible when prescribed for skin protection against ultraviolet radiation and/or visible light in abnormal cutaneous photosensitivity causing severe cutaneous reactions in genetic disorders (including xeroderma </w:t>
            </w:r>
            <w:proofErr w:type="spellStart"/>
            <w:r w:rsidRPr="009E642A">
              <w:rPr>
                <w:rFonts w:ascii="Arial" w:eastAsia="Times New Roman" w:hAnsi="Arial" w:cs="Arial"/>
                <w:lang w:eastAsia="en-GB"/>
              </w:rPr>
              <w:t>pigmentoseum</w:t>
            </w:r>
            <w:proofErr w:type="spellEnd"/>
            <w:r w:rsidRPr="009E642A">
              <w:rPr>
                <w:rFonts w:ascii="Arial" w:eastAsia="Times New Roman" w:hAnsi="Arial" w:cs="Arial"/>
                <w:lang w:eastAsia="en-GB"/>
              </w:rPr>
              <w:t xml:space="preserve"> and </w:t>
            </w:r>
            <w:proofErr w:type="spellStart"/>
            <w:r w:rsidRPr="009E642A">
              <w:rPr>
                <w:rFonts w:ascii="Arial" w:eastAsia="Times New Roman" w:hAnsi="Arial" w:cs="Arial"/>
                <w:lang w:eastAsia="en-GB"/>
              </w:rPr>
              <w:t>porphyrias</w:t>
            </w:r>
            <w:proofErr w:type="spellEnd"/>
            <w:r w:rsidRPr="009E642A">
              <w:rPr>
                <w:rFonts w:ascii="Arial" w:eastAsia="Times New Roman" w:hAnsi="Arial" w:cs="Arial"/>
                <w:lang w:eastAsia="en-GB"/>
              </w:rPr>
              <w:t xml:space="preserve">), severe </w:t>
            </w:r>
            <w:proofErr w:type="spellStart"/>
            <w:r w:rsidRPr="009E642A">
              <w:rPr>
                <w:rFonts w:ascii="Arial" w:eastAsia="Times New Roman" w:hAnsi="Arial" w:cs="Arial"/>
                <w:lang w:eastAsia="en-GB"/>
              </w:rPr>
              <w:t>photodermatoses</w:t>
            </w:r>
            <w:proofErr w:type="spellEnd"/>
            <w:r w:rsidRPr="009E642A">
              <w:rPr>
                <w:rFonts w:ascii="Arial" w:eastAsia="Times New Roman" w:hAnsi="Arial" w:cs="Arial"/>
                <w:lang w:eastAsia="en-GB"/>
              </w:rPr>
              <w:t xml:space="preserve"> (both idiopathic and acquired) and in those with increased risk of ultraviolet radiation causing adverse effects due to chronic disease (such as haematological malignancies), medical therapies and/or procedures.</w:t>
            </w:r>
          </w:p>
        </w:tc>
        <w:tc>
          <w:tcPr>
            <w:tcW w:w="1394" w:type="dxa"/>
            <w:tcBorders>
              <w:top w:val="nil"/>
              <w:left w:val="nil"/>
              <w:bottom w:val="single" w:sz="8" w:space="0" w:color="auto"/>
              <w:right w:val="single" w:sz="8" w:space="0" w:color="auto"/>
            </w:tcBorders>
          </w:tcPr>
          <w:p w14:paraId="6413FF44" w14:textId="77777777" w:rsidR="00CA27AA" w:rsidRPr="00386AC5" w:rsidRDefault="00CA27AA"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CA27AA" w:rsidRPr="003C2E42" w14:paraId="1536E731" w14:textId="77777777" w:rsidTr="006F6373">
        <w:trPr>
          <w:trHeight w:val="564"/>
        </w:trPr>
        <w:tc>
          <w:tcPr>
            <w:tcW w:w="851" w:type="dxa"/>
            <w:tcBorders>
              <w:top w:val="nil"/>
              <w:right w:val="single" w:sz="4" w:space="0" w:color="auto"/>
            </w:tcBorders>
            <w:shd w:val="clear" w:color="auto" w:fill="auto"/>
          </w:tcPr>
          <w:p w14:paraId="28DE2601" w14:textId="3268ABCD"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659FA82" w14:textId="3F4D107F"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 xml:space="preserve">Sunscreens not listed </w:t>
            </w:r>
            <w:r>
              <w:rPr>
                <w:rFonts w:ascii="Arial" w:eastAsia="Times New Roman" w:hAnsi="Arial" w:cs="Arial"/>
                <w:lang w:eastAsia="en-GB"/>
              </w:rPr>
              <w:t xml:space="preserve">by ACBS </w:t>
            </w:r>
            <w:r w:rsidRPr="009E642A">
              <w:rPr>
                <w:rFonts w:ascii="Arial" w:eastAsia="Times New Roman" w:hAnsi="Arial" w:cs="Arial"/>
                <w:lang w:eastAsia="en-GB"/>
              </w:rPr>
              <w:t>above</w:t>
            </w:r>
            <w:r w:rsidRPr="009E642A">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74EC5239"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Not permitted under ACBS rules</w:t>
            </w:r>
          </w:p>
        </w:tc>
        <w:tc>
          <w:tcPr>
            <w:tcW w:w="1394" w:type="dxa"/>
            <w:tcBorders>
              <w:top w:val="nil"/>
              <w:left w:val="nil"/>
              <w:bottom w:val="single" w:sz="8" w:space="0" w:color="auto"/>
              <w:right w:val="single" w:sz="8" w:space="0" w:color="auto"/>
            </w:tcBorders>
          </w:tcPr>
          <w:p w14:paraId="291B3E6F"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127483E6" w14:textId="77777777" w:rsidTr="006F6373">
        <w:trPr>
          <w:trHeight w:val="1062"/>
        </w:trPr>
        <w:tc>
          <w:tcPr>
            <w:tcW w:w="851" w:type="dxa"/>
            <w:tcBorders>
              <w:top w:val="nil"/>
              <w:right w:val="single" w:sz="4" w:space="0" w:color="auto"/>
            </w:tcBorders>
            <w:shd w:val="clear" w:color="auto" w:fill="auto"/>
          </w:tcPr>
          <w:p w14:paraId="63FBD5E1" w14:textId="5FCCC9D4"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7E70155" w14:textId="365C9993"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Synovial fluid injections including Hyaluronan and sodium hyaluronate for osteoarthritis of the knee.</w:t>
            </w:r>
          </w:p>
        </w:tc>
        <w:tc>
          <w:tcPr>
            <w:tcW w:w="5812" w:type="dxa"/>
            <w:tcBorders>
              <w:top w:val="nil"/>
              <w:left w:val="nil"/>
              <w:bottom w:val="single" w:sz="8" w:space="0" w:color="auto"/>
              <w:right w:val="single" w:sz="8" w:space="0" w:color="auto"/>
            </w:tcBorders>
            <w:shd w:val="clear" w:color="auto" w:fill="auto"/>
            <w:hideMark/>
          </w:tcPr>
          <w:p w14:paraId="642AE0D6" w14:textId="174F125A"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5C004C1B"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5E4D4BC2" w14:textId="77777777" w:rsidTr="006F6373">
        <w:trPr>
          <w:trHeight w:val="886"/>
        </w:trPr>
        <w:tc>
          <w:tcPr>
            <w:tcW w:w="851" w:type="dxa"/>
            <w:tcBorders>
              <w:top w:val="nil"/>
              <w:right w:val="single" w:sz="4" w:space="0" w:color="auto"/>
            </w:tcBorders>
            <w:shd w:val="clear" w:color="auto" w:fill="auto"/>
          </w:tcPr>
          <w:p w14:paraId="6361EED0" w14:textId="7D0AEBEE"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33DBAE1" w14:textId="56949CE9" w:rsidR="00CA27AA" w:rsidRPr="0083591B" w:rsidRDefault="00CA27AA" w:rsidP="00CA27AA">
            <w:pPr>
              <w:spacing w:after="0" w:line="240" w:lineRule="auto"/>
              <w:rPr>
                <w:rFonts w:ascii="Arial" w:eastAsia="Times New Roman" w:hAnsi="Arial" w:cs="Arial"/>
                <w:lang w:eastAsia="en-GB"/>
              </w:rPr>
            </w:pPr>
            <w:r w:rsidRPr="0083591B">
              <w:rPr>
                <w:rFonts w:ascii="Arial" w:eastAsia="Times New Roman" w:hAnsi="Arial" w:cs="Arial"/>
                <w:lang w:eastAsia="en-GB"/>
              </w:rPr>
              <w:t>Tadalafil 10mg and 20mg tablets</w:t>
            </w:r>
            <w:r w:rsidRPr="0083591B">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32371617" w14:textId="77777777" w:rsidR="00CA27AA" w:rsidRPr="0083591B" w:rsidRDefault="00CA27AA" w:rsidP="00CA27AA">
            <w:pPr>
              <w:spacing w:after="0" w:line="240" w:lineRule="auto"/>
              <w:rPr>
                <w:rFonts w:ascii="Arial" w:eastAsia="Times New Roman" w:hAnsi="Arial" w:cs="Arial"/>
                <w:lang w:eastAsia="en-GB"/>
              </w:rPr>
            </w:pPr>
            <w:r w:rsidRPr="0083591B">
              <w:rPr>
                <w:rFonts w:ascii="Arial" w:eastAsia="Times New Roman" w:hAnsi="Arial" w:cs="Arial"/>
                <w:lang w:eastAsia="en-GB"/>
              </w:rPr>
              <w:t>Use is only permitted to a maximum of 4 treatments per month in line with NHS Stockport CCG policy on the treatment of erectile dysfunction</w:t>
            </w:r>
          </w:p>
        </w:tc>
        <w:tc>
          <w:tcPr>
            <w:tcW w:w="1394" w:type="dxa"/>
            <w:tcBorders>
              <w:top w:val="nil"/>
              <w:left w:val="nil"/>
              <w:bottom w:val="single" w:sz="8" w:space="0" w:color="auto"/>
              <w:right w:val="single" w:sz="8" w:space="0" w:color="auto"/>
            </w:tcBorders>
          </w:tcPr>
          <w:p w14:paraId="06574DB8" w14:textId="77777777" w:rsidR="00CA27AA" w:rsidRPr="00BC13F0" w:rsidRDefault="00CA27AA"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CA27AA" w:rsidRPr="003C2E42" w14:paraId="336B2E64" w14:textId="77777777" w:rsidTr="006F6373">
        <w:trPr>
          <w:trHeight w:val="531"/>
        </w:trPr>
        <w:tc>
          <w:tcPr>
            <w:tcW w:w="851" w:type="dxa"/>
            <w:tcBorders>
              <w:top w:val="nil"/>
              <w:right w:val="single" w:sz="4" w:space="0" w:color="auto"/>
            </w:tcBorders>
            <w:shd w:val="clear" w:color="auto" w:fill="auto"/>
          </w:tcPr>
          <w:p w14:paraId="15EE93FD" w14:textId="2709F7AF"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211781B" w14:textId="1E5479DA" w:rsidR="00CA27AA" w:rsidRPr="0083591B" w:rsidRDefault="00CA27AA" w:rsidP="00CA27AA">
            <w:pPr>
              <w:spacing w:after="0" w:line="240" w:lineRule="auto"/>
              <w:rPr>
                <w:rFonts w:ascii="Arial" w:eastAsia="Times New Roman" w:hAnsi="Arial" w:cs="Arial"/>
                <w:lang w:eastAsia="en-GB"/>
              </w:rPr>
            </w:pPr>
            <w:r w:rsidRPr="0083591B">
              <w:rPr>
                <w:rFonts w:ascii="Arial" w:eastAsia="Times New Roman" w:hAnsi="Arial" w:cs="Arial"/>
                <w:lang w:eastAsia="en-GB"/>
              </w:rPr>
              <w:t>Tadalafil as brand Cialis®</w:t>
            </w:r>
            <w:r>
              <w:t xml:space="preserve"> </w:t>
            </w:r>
            <w:r w:rsidRPr="0027727D">
              <w:rPr>
                <w:rFonts w:ascii="Arial" w:eastAsia="Times New Roman" w:hAnsi="Arial" w:cs="Arial"/>
                <w:lang w:eastAsia="en-GB"/>
              </w:rPr>
              <w:t xml:space="preserve">( all preparations) </w:t>
            </w:r>
          </w:p>
        </w:tc>
        <w:tc>
          <w:tcPr>
            <w:tcW w:w="5812" w:type="dxa"/>
            <w:tcBorders>
              <w:top w:val="nil"/>
              <w:left w:val="nil"/>
              <w:bottom w:val="single" w:sz="8" w:space="0" w:color="auto"/>
              <w:right w:val="single" w:sz="8" w:space="0" w:color="auto"/>
            </w:tcBorders>
            <w:shd w:val="clear" w:color="auto" w:fill="auto"/>
          </w:tcPr>
          <w:p w14:paraId="333989DD" w14:textId="2F16C34C" w:rsidR="00CA27AA" w:rsidRPr="0083591B" w:rsidRDefault="00CA27AA" w:rsidP="00CA27AA">
            <w:pPr>
              <w:spacing w:after="0" w:line="240" w:lineRule="auto"/>
              <w:rPr>
                <w:rFonts w:ascii="Arial" w:eastAsia="Times New Roman" w:hAnsi="Arial" w:cs="Arial"/>
                <w:lang w:eastAsia="en-GB"/>
              </w:rPr>
            </w:pPr>
            <w:r w:rsidRPr="0083591B">
              <w:rPr>
                <w:rFonts w:ascii="Arial" w:eastAsia="Times New Roman" w:hAnsi="Arial" w:cs="Arial"/>
                <w:lang w:eastAsia="en-GB"/>
              </w:rPr>
              <w:t>GMMMG DNP list on basis that branded preparations are significantly more expensive than generic preparations</w:t>
            </w:r>
          </w:p>
        </w:tc>
        <w:tc>
          <w:tcPr>
            <w:tcW w:w="1394" w:type="dxa"/>
            <w:tcBorders>
              <w:top w:val="nil"/>
              <w:left w:val="nil"/>
              <w:bottom w:val="single" w:sz="8" w:space="0" w:color="auto"/>
              <w:right w:val="single" w:sz="8" w:space="0" w:color="auto"/>
            </w:tcBorders>
          </w:tcPr>
          <w:p w14:paraId="416AA5E6" w14:textId="77777777" w:rsidR="00CA27AA" w:rsidRPr="0003303A" w:rsidRDefault="00CA27AA" w:rsidP="00CA27AA">
            <w:pPr>
              <w:spacing w:after="0" w:line="240" w:lineRule="auto"/>
              <w:rPr>
                <w:rStyle w:val="Strong"/>
                <w:rFonts w:ascii="Arial Black" w:hAnsi="Arial Black"/>
                <w:sz w:val="28"/>
                <w:szCs w:val="28"/>
              </w:rPr>
            </w:pPr>
            <w:r w:rsidRPr="0003303A">
              <w:rPr>
                <w:rStyle w:val="Strong"/>
                <w:rFonts w:ascii="Arial Black" w:hAnsi="Arial Black"/>
                <w:sz w:val="28"/>
                <w:szCs w:val="28"/>
              </w:rPr>
              <w:t>BLACK</w:t>
            </w:r>
          </w:p>
        </w:tc>
      </w:tr>
      <w:tr w:rsidR="00CA27AA" w:rsidRPr="006748E3" w14:paraId="4FFB86A2" w14:textId="77777777" w:rsidTr="006F6373">
        <w:trPr>
          <w:trHeight w:val="553"/>
        </w:trPr>
        <w:tc>
          <w:tcPr>
            <w:tcW w:w="851" w:type="dxa"/>
            <w:tcBorders>
              <w:top w:val="nil"/>
              <w:right w:val="single" w:sz="4" w:space="0" w:color="auto"/>
            </w:tcBorders>
            <w:shd w:val="clear" w:color="auto" w:fill="auto"/>
          </w:tcPr>
          <w:p w14:paraId="1B91BEF1" w14:textId="446FAF8B"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1DF70E5" w14:textId="29D3668E"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Tamsulosin/ Dutasteride (</w:t>
            </w:r>
            <w:proofErr w:type="spellStart"/>
            <w:r w:rsidRPr="006748E3">
              <w:rPr>
                <w:rFonts w:ascii="Arial" w:eastAsia="Times New Roman" w:hAnsi="Arial" w:cs="Arial"/>
                <w:lang w:eastAsia="en-GB"/>
              </w:rPr>
              <w:t>Combidart</w:t>
            </w:r>
            <w:proofErr w:type="spellEnd"/>
            <w:r w:rsidRPr="006748E3">
              <w:rPr>
                <w:rFonts w:ascii="Arial" w:eastAsia="Times New Roman" w:hAnsi="Arial" w:cs="Arial"/>
                <w:vertAlign w:val="superscript"/>
                <w:lang w:eastAsia="en-GB"/>
              </w:rPr>
              <w:t>®</w:t>
            </w:r>
            <w:r w:rsidRPr="006748E3">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tcPr>
          <w:p w14:paraId="63FACE5E" w14:textId="77777777"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GMMMG DNP list Criterion 2</w:t>
            </w:r>
          </w:p>
        </w:tc>
        <w:tc>
          <w:tcPr>
            <w:tcW w:w="1394" w:type="dxa"/>
            <w:tcBorders>
              <w:top w:val="nil"/>
              <w:left w:val="nil"/>
              <w:bottom w:val="single" w:sz="8" w:space="0" w:color="auto"/>
              <w:right w:val="single" w:sz="8" w:space="0" w:color="auto"/>
            </w:tcBorders>
          </w:tcPr>
          <w:p w14:paraId="27CBC970" w14:textId="77777777" w:rsidR="00CA27AA" w:rsidRPr="006748E3" w:rsidRDefault="00CA27AA" w:rsidP="00CA27AA">
            <w:r w:rsidRPr="006748E3">
              <w:rPr>
                <w:rStyle w:val="Strong"/>
                <w:rFonts w:ascii="Arial Black" w:hAnsi="Arial Black"/>
                <w:sz w:val="28"/>
                <w:szCs w:val="28"/>
              </w:rPr>
              <w:t>BLACK</w:t>
            </w:r>
          </w:p>
        </w:tc>
      </w:tr>
      <w:tr w:rsidR="00CA27AA" w:rsidRPr="003C2E42" w14:paraId="2BC3D1BE" w14:textId="77777777" w:rsidTr="006F6373">
        <w:trPr>
          <w:trHeight w:val="732"/>
        </w:trPr>
        <w:tc>
          <w:tcPr>
            <w:tcW w:w="851" w:type="dxa"/>
            <w:tcBorders>
              <w:top w:val="nil"/>
              <w:right w:val="single" w:sz="4" w:space="0" w:color="auto"/>
            </w:tcBorders>
            <w:shd w:val="clear" w:color="auto" w:fill="auto"/>
          </w:tcPr>
          <w:p w14:paraId="59EE55AC" w14:textId="0BAE3F77"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F68D07C" w14:textId="2E121E91" w:rsidR="00CA27AA" w:rsidRPr="009E642A" w:rsidRDefault="00CA27AA"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Tapentadol</w:t>
            </w:r>
            <w:proofErr w:type="spellEnd"/>
            <w:r w:rsidRPr="009E642A">
              <w:rPr>
                <w:rFonts w:ascii="Arial" w:eastAsia="Times New Roman" w:hAnsi="Arial" w:cs="Arial"/>
                <w:lang w:eastAsia="en-GB"/>
              </w:rPr>
              <w:t xml:space="preserve"> M/R tablets</w:t>
            </w:r>
          </w:p>
        </w:tc>
        <w:tc>
          <w:tcPr>
            <w:tcW w:w="5812" w:type="dxa"/>
            <w:tcBorders>
              <w:top w:val="nil"/>
              <w:left w:val="nil"/>
              <w:bottom w:val="single" w:sz="8" w:space="0" w:color="auto"/>
              <w:right w:val="single" w:sz="8" w:space="0" w:color="auto"/>
            </w:tcBorders>
            <w:shd w:val="clear" w:color="auto" w:fill="auto"/>
          </w:tcPr>
          <w:p w14:paraId="73132ADE"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2 – For patients requiring treatment of severe chronic pain which CANNOT be managed with more established opioid therapies.</w:t>
            </w:r>
          </w:p>
        </w:tc>
        <w:tc>
          <w:tcPr>
            <w:tcW w:w="1394" w:type="dxa"/>
            <w:tcBorders>
              <w:top w:val="nil"/>
              <w:left w:val="nil"/>
              <w:bottom w:val="single" w:sz="8" w:space="0" w:color="auto"/>
              <w:right w:val="single" w:sz="8" w:space="0" w:color="auto"/>
            </w:tcBorders>
          </w:tcPr>
          <w:p w14:paraId="4160705F" w14:textId="77777777" w:rsidR="00CA27AA" w:rsidRDefault="00CA27AA" w:rsidP="00CA27AA">
            <w:r w:rsidRPr="00CE0B3D">
              <w:rPr>
                <w:rStyle w:val="Strong"/>
                <w:rFonts w:ascii="Arial Black" w:hAnsi="Arial Black"/>
                <w:color w:val="A6A6A6" w:themeColor="background1" w:themeShade="A6"/>
                <w:sz w:val="28"/>
                <w:szCs w:val="28"/>
              </w:rPr>
              <w:t>GREY</w:t>
            </w:r>
          </w:p>
        </w:tc>
      </w:tr>
      <w:tr w:rsidR="00CA27AA" w:rsidRPr="003C2E42" w14:paraId="5285B814" w14:textId="77777777" w:rsidTr="006F6373">
        <w:trPr>
          <w:trHeight w:val="694"/>
        </w:trPr>
        <w:tc>
          <w:tcPr>
            <w:tcW w:w="851" w:type="dxa"/>
            <w:tcBorders>
              <w:top w:val="nil"/>
              <w:right w:val="single" w:sz="4" w:space="0" w:color="auto"/>
            </w:tcBorders>
            <w:shd w:val="clear" w:color="auto" w:fill="auto"/>
          </w:tcPr>
          <w:p w14:paraId="69BB7FC3" w14:textId="502C0021"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F28681A" w14:textId="068F310F"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Testosterone Patches for hypoactive sexual desire (</w:t>
            </w:r>
            <w:proofErr w:type="spellStart"/>
            <w:r w:rsidRPr="009E642A">
              <w:rPr>
                <w:rFonts w:ascii="Arial" w:eastAsia="Times New Roman" w:hAnsi="Arial" w:cs="Arial"/>
                <w:lang w:eastAsia="en-GB"/>
              </w:rPr>
              <w:t>Intrinsa</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w:t>
            </w:r>
            <w:r w:rsidRPr="009E642A">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5C2E9EA9"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Marketing licence in the UK was withdrawn. Listed to prevent supply of imported products</w:t>
            </w:r>
          </w:p>
        </w:tc>
        <w:tc>
          <w:tcPr>
            <w:tcW w:w="1394" w:type="dxa"/>
            <w:tcBorders>
              <w:top w:val="nil"/>
              <w:left w:val="nil"/>
              <w:bottom w:val="single" w:sz="8" w:space="0" w:color="auto"/>
              <w:right w:val="single" w:sz="8" w:space="0" w:color="auto"/>
            </w:tcBorders>
          </w:tcPr>
          <w:p w14:paraId="0389A4D9"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70839E6F" w14:textId="77777777" w:rsidTr="006F6373">
        <w:trPr>
          <w:trHeight w:val="309"/>
        </w:trPr>
        <w:tc>
          <w:tcPr>
            <w:tcW w:w="851" w:type="dxa"/>
            <w:tcBorders>
              <w:top w:val="nil"/>
              <w:right w:val="single" w:sz="4" w:space="0" w:color="auto"/>
            </w:tcBorders>
            <w:shd w:val="clear" w:color="auto" w:fill="auto"/>
          </w:tcPr>
          <w:p w14:paraId="712A74C9" w14:textId="430DDD36"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EF3A749" w14:textId="3E59D31B" w:rsidR="00CA27AA" w:rsidRPr="009E642A" w:rsidRDefault="00CA27AA"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Therabite</w:t>
            </w:r>
            <w:proofErr w:type="spellEnd"/>
            <w:r w:rsidRPr="009E642A">
              <w:rPr>
                <w:rFonts w:ascii="Arial" w:eastAsia="Times New Roman" w:hAnsi="Arial" w:cs="Arial"/>
                <w:vertAlign w:val="superscript"/>
                <w:lang w:eastAsia="en-GB"/>
              </w:rPr>
              <w:t>®</w:t>
            </w:r>
          </w:p>
        </w:tc>
        <w:tc>
          <w:tcPr>
            <w:tcW w:w="5812" w:type="dxa"/>
            <w:tcBorders>
              <w:top w:val="nil"/>
              <w:left w:val="nil"/>
              <w:bottom w:val="single" w:sz="8" w:space="0" w:color="auto"/>
              <w:right w:val="single" w:sz="8" w:space="0" w:color="auto"/>
            </w:tcBorders>
            <w:shd w:val="clear" w:color="auto" w:fill="auto"/>
          </w:tcPr>
          <w:p w14:paraId="14659B6D" w14:textId="7B20A995"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19085A79" w14:textId="77777777" w:rsidR="00CA27AA" w:rsidRPr="00FB2144" w:rsidRDefault="00CA27AA" w:rsidP="00CA27AA">
            <w:pPr>
              <w:spacing w:after="0" w:line="240" w:lineRule="auto"/>
              <w:rPr>
                <w:rStyle w:val="Strong"/>
                <w:rFonts w:ascii="Arial Black" w:hAnsi="Arial Black"/>
                <w:sz w:val="28"/>
                <w:szCs w:val="28"/>
              </w:rPr>
            </w:pPr>
            <w:r w:rsidRPr="00FB2144">
              <w:rPr>
                <w:rStyle w:val="Strong"/>
                <w:rFonts w:ascii="Arial Black" w:hAnsi="Arial Black"/>
                <w:sz w:val="28"/>
                <w:szCs w:val="28"/>
              </w:rPr>
              <w:t>BLACK</w:t>
            </w:r>
          </w:p>
        </w:tc>
      </w:tr>
      <w:tr w:rsidR="00CA27AA" w:rsidRPr="0080107F" w14:paraId="641BED52" w14:textId="77777777" w:rsidTr="006F6373">
        <w:trPr>
          <w:trHeight w:val="479"/>
        </w:trPr>
        <w:tc>
          <w:tcPr>
            <w:tcW w:w="851" w:type="dxa"/>
            <w:tcBorders>
              <w:top w:val="nil"/>
              <w:right w:val="single" w:sz="4" w:space="0" w:color="auto"/>
            </w:tcBorders>
            <w:shd w:val="clear" w:color="auto" w:fill="auto"/>
          </w:tcPr>
          <w:p w14:paraId="4D54CDF4" w14:textId="522110F6"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0F6673F" w14:textId="263B1AF8"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Tick-borne encephalitis vaccination for travel</w:t>
            </w:r>
          </w:p>
        </w:tc>
        <w:tc>
          <w:tcPr>
            <w:tcW w:w="5812" w:type="dxa"/>
            <w:tcBorders>
              <w:top w:val="nil"/>
              <w:left w:val="nil"/>
              <w:bottom w:val="single" w:sz="8" w:space="0" w:color="auto"/>
              <w:right w:val="single" w:sz="8" w:space="0" w:color="auto"/>
            </w:tcBorders>
            <w:shd w:val="clear" w:color="auto" w:fill="auto"/>
            <w:hideMark/>
          </w:tcPr>
          <w:p w14:paraId="77E3B8DF" w14:textId="4ED276B4"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on basis that it is not a cost</w:t>
            </w:r>
            <w:r>
              <w:rPr>
                <w:rFonts w:ascii="Arial" w:eastAsia="Times New Roman" w:hAnsi="Arial" w:cs="Arial"/>
                <w:lang w:eastAsia="en-GB"/>
              </w:rPr>
              <w:t>-</w:t>
            </w:r>
            <w:r w:rsidRPr="009E642A">
              <w:rPr>
                <w:rFonts w:ascii="Arial" w:eastAsia="Times New Roman" w:hAnsi="Arial" w:cs="Arial"/>
                <w:lang w:eastAsia="en-GB"/>
              </w:rPr>
              <w:t>effective use of NHS resources</w:t>
            </w:r>
          </w:p>
        </w:tc>
        <w:tc>
          <w:tcPr>
            <w:tcW w:w="1394" w:type="dxa"/>
            <w:tcBorders>
              <w:top w:val="nil"/>
              <w:left w:val="nil"/>
              <w:bottom w:val="single" w:sz="8" w:space="0" w:color="auto"/>
              <w:right w:val="single" w:sz="8" w:space="0" w:color="auto"/>
            </w:tcBorders>
          </w:tcPr>
          <w:p w14:paraId="76382CCF" w14:textId="77777777" w:rsidR="00CA27AA" w:rsidRPr="0040197C" w:rsidRDefault="00CA27AA" w:rsidP="00CA27AA">
            <w:pPr>
              <w:spacing w:after="0" w:line="240" w:lineRule="auto"/>
              <w:rPr>
                <w:rStyle w:val="Strong"/>
                <w:rFonts w:ascii="Arial Black" w:hAnsi="Arial Black"/>
                <w:sz w:val="28"/>
                <w:szCs w:val="28"/>
              </w:rPr>
            </w:pPr>
            <w:r w:rsidRPr="0040197C">
              <w:rPr>
                <w:rStyle w:val="Strong"/>
                <w:rFonts w:ascii="Arial Black" w:hAnsi="Arial Black"/>
                <w:sz w:val="28"/>
                <w:szCs w:val="28"/>
              </w:rPr>
              <w:t>BLACK</w:t>
            </w:r>
          </w:p>
        </w:tc>
      </w:tr>
      <w:tr w:rsidR="00CA27AA" w:rsidRPr="003C2E42" w14:paraId="3B0CBE1A" w14:textId="77777777" w:rsidTr="006F6373">
        <w:trPr>
          <w:trHeight w:val="888"/>
        </w:trPr>
        <w:tc>
          <w:tcPr>
            <w:tcW w:w="851" w:type="dxa"/>
            <w:tcBorders>
              <w:top w:val="nil"/>
              <w:right w:val="single" w:sz="4" w:space="0" w:color="auto"/>
            </w:tcBorders>
            <w:shd w:val="clear" w:color="auto" w:fill="auto"/>
          </w:tcPr>
          <w:p w14:paraId="77608DA5" w14:textId="599485C8"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E6C40D4" w14:textId="44865723"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Top</w:t>
            </w:r>
            <w:r>
              <w:rPr>
                <w:rFonts w:ascii="Arial" w:eastAsia="Times New Roman" w:hAnsi="Arial" w:cs="Arial"/>
                <w:lang w:eastAsia="en-GB"/>
              </w:rPr>
              <w:t>ical anaesthetics: Licensed /</w:t>
            </w:r>
            <w:r w:rsidRPr="009E642A">
              <w:rPr>
                <w:rFonts w:ascii="Arial" w:eastAsia="Times New Roman" w:hAnsi="Arial" w:cs="Arial"/>
                <w:lang w:eastAsia="en-GB"/>
              </w:rPr>
              <w:t>off label use of topical anaesthetics for the use of premature ejaculation</w:t>
            </w:r>
          </w:p>
        </w:tc>
        <w:tc>
          <w:tcPr>
            <w:tcW w:w="5812" w:type="dxa"/>
            <w:tcBorders>
              <w:top w:val="nil"/>
              <w:left w:val="nil"/>
              <w:bottom w:val="single" w:sz="8" w:space="0" w:color="auto"/>
              <w:right w:val="single" w:sz="8" w:space="0" w:color="auto"/>
            </w:tcBorders>
            <w:shd w:val="clear" w:color="auto" w:fill="auto"/>
          </w:tcPr>
          <w:p w14:paraId="39FFB6EB" w14:textId="5BB73EAE"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22192E2A" w14:textId="77777777" w:rsidR="00CA27AA" w:rsidRDefault="00CA27AA" w:rsidP="00CA27AA">
            <w:pPr>
              <w:spacing w:after="0" w:line="240" w:lineRule="auto"/>
              <w:rPr>
                <w:rStyle w:val="Strong"/>
                <w:rFonts w:ascii="Arial Black" w:hAnsi="Arial Black"/>
                <w:color w:val="A6A6A6" w:themeColor="background1" w:themeShade="A6"/>
                <w:sz w:val="28"/>
                <w:szCs w:val="28"/>
              </w:rPr>
            </w:pPr>
            <w:r w:rsidRPr="00BE51FB">
              <w:rPr>
                <w:rStyle w:val="Strong"/>
                <w:rFonts w:ascii="Arial Black" w:hAnsi="Arial Black"/>
                <w:sz w:val="28"/>
                <w:szCs w:val="28"/>
              </w:rPr>
              <w:t>BLACK</w:t>
            </w:r>
          </w:p>
        </w:tc>
      </w:tr>
      <w:tr w:rsidR="00CA27AA" w:rsidRPr="003C2E42" w14:paraId="7A1F1B32" w14:textId="77777777" w:rsidTr="006F6373">
        <w:trPr>
          <w:trHeight w:val="888"/>
        </w:trPr>
        <w:tc>
          <w:tcPr>
            <w:tcW w:w="851" w:type="dxa"/>
            <w:tcBorders>
              <w:top w:val="nil"/>
              <w:right w:val="single" w:sz="4" w:space="0" w:color="auto"/>
            </w:tcBorders>
            <w:shd w:val="clear" w:color="auto" w:fill="auto"/>
          </w:tcPr>
          <w:p w14:paraId="7F093E73" w14:textId="77777777"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0C9B8A5" w14:textId="77777777" w:rsidR="00CA27AA" w:rsidRPr="0083591B" w:rsidRDefault="00CA27AA" w:rsidP="00CA27AA">
            <w:pPr>
              <w:spacing w:after="0" w:line="240" w:lineRule="auto"/>
              <w:rPr>
                <w:rFonts w:ascii="Arial" w:eastAsia="Times New Roman" w:hAnsi="Arial" w:cs="Arial"/>
                <w:lang w:eastAsia="en-GB"/>
              </w:rPr>
            </w:pPr>
            <w:r w:rsidRPr="0083591B">
              <w:rPr>
                <w:rFonts w:ascii="Arial" w:eastAsia="Times New Roman" w:hAnsi="Arial" w:cs="Arial"/>
                <w:lang w:eastAsia="en-GB"/>
              </w:rPr>
              <w:t>Topical Antifungal Preps  Amorolfine (</w:t>
            </w:r>
            <w:proofErr w:type="spellStart"/>
            <w:r w:rsidRPr="0083591B">
              <w:rPr>
                <w:rFonts w:ascii="Arial" w:eastAsia="Times New Roman" w:hAnsi="Arial" w:cs="Arial"/>
                <w:lang w:eastAsia="en-GB"/>
              </w:rPr>
              <w:t>Loceryl</w:t>
            </w:r>
            <w:proofErr w:type="spellEnd"/>
            <w:r w:rsidRPr="003672A8">
              <w:rPr>
                <w:rFonts w:ascii="Arial" w:eastAsia="Times New Roman" w:hAnsi="Arial" w:cs="Arial"/>
                <w:vertAlign w:val="superscript"/>
                <w:lang w:eastAsia="en-GB"/>
              </w:rPr>
              <w:t>®</w:t>
            </w:r>
            <w:r w:rsidRPr="0083591B">
              <w:rPr>
                <w:rFonts w:ascii="Arial" w:eastAsia="Times New Roman" w:hAnsi="Arial" w:cs="Arial"/>
                <w:lang w:eastAsia="en-GB"/>
              </w:rPr>
              <w:t>) Salicylic acid compound paint (</w:t>
            </w:r>
            <w:proofErr w:type="spellStart"/>
            <w:r w:rsidRPr="0083591B">
              <w:rPr>
                <w:rFonts w:ascii="Arial" w:eastAsia="Times New Roman" w:hAnsi="Arial" w:cs="Arial"/>
                <w:lang w:eastAsia="en-GB"/>
              </w:rPr>
              <w:t>Phytex</w:t>
            </w:r>
            <w:proofErr w:type="spellEnd"/>
            <w:r w:rsidRPr="003672A8">
              <w:rPr>
                <w:rFonts w:ascii="Arial" w:eastAsia="Times New Roman" w:hAnsi="Arial" w:cs="Arial"/>
                <w:vertAlign w:val="superscript"/>
                <w:lang w:eastAsia="en-GB"/>
              </w:rPr>
              <w:t>®</w:t>
            </w:r>
            <w:r w:rsidRPr="0083591B">
              <w:rPr>
                <w:rFonts w:ascii="Arial" w:eastAsia="Times New Roman" w:hAnsi="Arial" w:cs="Arial"/>
                <w:lang w:eastAsia="en-GB"/>
              </w:rPr>
              <w:t xml:space="preserve">) </w:t>
            </w:r>
            <w:proofErr w:type="spellStart"/>
            <w:r w:rsidRPr="0083591B">
              <w:rPr>
                <w:rFonts w:ascii="Arial" w:eastAsia="Times New Roman" w:hAnsi="Arial" w:cs="Arial"/>
                <w:lang w:eastAsia="en-GB"/>
              </w:rPr>
              <w:t>Tiocanazole</w:t>
            </w:r>
            <w:proofErr w:type="spellEnd"/>
            <w:r w:rsidRPr="0083591B">
              <w:rPr>
                <w:rFonts w:ascii="Arial" w:eastAsia="Times New Roman" w:hAnsi="Arial" w:cs="Arial"/>
                <w:lang w:eastAsia="en-GB"/>
              </w:rPr>
              <w:t xml:space="preserve"> cutaneous solution (</w:t>
            </w:r>
            <w:proofErr w:type="spellStart"/>
            <w:r w:rsidRPr="0083591B">
              <w:rPr>
                <w:rFonts w:ascii="Arial" w:eastAsia="Times New Roman" w:hAnsi="Arial" w:cs="Arial"/>
                <w:lang w:eastAsia="en-GB"/>
              </w:rPr>
              <w:t>Trosyl</w:t>
            </w:r>
            <w:proofErr w:type="spellEnd"/>
            <w:r w:rsidRPr="003672A8">
              <w:rPr>
                <w:rFonts w:ascii="Arial" w:eastAsia="Times New Roman" w:hAnsi="Arial" w:cs="Arial"/>
                <w:vertAlign w:val="superscript"/>
                <w:lang w:eastAsia="en-GB"/>
              </w:rPr>
              <w:t>®</w:t>
            </w:r>
            <w:r w:rsidRPr="0083591B">
              <w:rPr>
                <w:rFonts w:ascii="Arial" w:eastAsia="Times New Roman" w:hAnsi="Arial" w:cs="Arial"/>
                <w:lang w:eastAsia="en-GB"/>
              </w:rPr>
              <w:t>)</w:t>
            </w:r>
            <w:r w:rsidRPr="0083591B">
              <w:rPr>
                <w:rFonts w:ascii="Arial" w:eastAsia="Times New Roman" w:hAnsi="Arial" w:cs="Arial"/>
                <w:sz w:val="24"/>
                <w:lang w:eastAsia="en-GB"/>
              </w:rPr>
              <w:t>**</w:t>
            </w:r>
          </w:p>
          <w:p w14:paraId="4DD6CCC4" w14:textId="77777777" w:rsidR="00CA27AA" w:rsidRPr="0083591B" w:rsidRDefault="00CA27AA" w:rsidP="00CA27AA">
            <w:pPr>
              <w:spacing w:after="0" w:line="240" w:lineRule="auto"/>
              <w:rPr>
                <w:rFonts w:ascii="Arial" w:eastAsia="Times New Roman" w:hAnsi="Arial" w:cs="Arial"/>
                <w:lang w:eastAsia="en-GB"/>
              </w:rPr>
            </w:pPr>
          </w:p>
        </w:tc>
        <w:tc>
          <w:tcPr>
            <w:tcW w:w="5812" w:type="dxa"/>
            <w:tcBorders>
              <w:top w:val="nil"/>
              <w:left w:val="nil"/>
              <w:bottom w:val="single" w:sz="8" w:space="0" w:color="auto"/>
              <w:right w:val="single" w:sz="8" w:space="0" w:color="auto"/>
            </w:tcBorders>
            <w:shd w:val="clear" w:color="auto" w:fill="auto"/>
          </w:tcPr>
          <w:p w14:paraId="447A691F" w14:textId="77777777" w:rsidR="00CA27AA" w:rsidRPr="0083591B" w:rsidRDefault="00CA27AA" w:rsidP="00CA27AA">
            <w:pPr>
              <w:spacing w:after="0" w:line="240" w:lineRule="auto"/>
              <w:rPr>
                <w:rFonts w:ascii="Arial" w:eastAsia="Times New Roman" w:hAnsi="Arial" w:cs="Arial"/>
                <w:lang w:eastAsia="en-GB"/>
              </w:rPr>
            </w:pPr>
            <w:r w:rsidRPr="0083591B">
              <w:rPr>
                <w:rFonts w:ascii="Arial" w:eastAsia="Times New Roman" w:hAnsi="Arial" w:cs="Arial"/>
                <w:lang w:eastAsia="en-GB"/>
              </w:rPr>
              <w:t>NHS Stockport does not fund cosmetic therapy.</w:t>
            </w:r>
          </w:p>
          <w:p w14:paraId="271FB603" w14:textId="77777777" w:rsidR="00CA27AA" w:rsidRPr="0083591B" w:rsidRDefault="00CA27AA" w:rsidP="00CA27AA">
            <w:pPr>
              <w:spacing w:after="0" w:line="240" w:lineRule="auto"/>
              <w:rPr>
                <w:rFonts w:ascii="Arial" w:eastAsia="Times New Roman" w:hAnsi="Arial" w:cs="Arial"/>
                <w:lang w:eastAsia="en-GB"/>
              </w:rPr>
            </w:pPr>
            <w:r w:rsidRPr="0083591B">
              <w:rPr>
                <w:rFonts w:ascii="Arial" w:eastAsia="Times New Roman" w:hAnsi="Arial" w:cs="Arial"/>
                <w:lang w:eastAsia="en-GB"/>
              </w:rPr>
              <w:t>Treatment should only be offered where:</w:t>
            </w:r>
          </w:p>
          <w:p w14:paraId="06964C36" w14:textId="77777777" w:rsidR="00CA27AA" w:rsidRPr="0083591B" w:rsidRDefault="00CA27AA" w:rsidP="00CA27AA">
            <w:pPr>
              <w:spacing w:after="0" w:line="240" w:lineRule="auto"/>
              <w:rPr>
                <w:rFonts w:ascii="Arial" w:eastAsia="Times New Roman" w:hAnsi="Arial" w:cs="Arial"/>
                <w:lang w:eastAsia="en-GB"/>
              </w:rPr>
            </w:pPr>
            <w:r w:rsidRPr="0083591B">
              <w:rPr>
                <w:rFonts w:ascii="Arial" w:eastAsia="Times New Roman" w:hAnsi="Arial" w:cs="Arial"/>
                <w:lang w:eastAsia="en-GB"/>
              </w:rPr>
              <w:t>1. the patient is immunocompromised; or</w:t>
            </w:r>
          </w:p>
          <w:p w14:paraId="4EF67328" w14:textId="77777777" w:rsidR="00CA27AA" w:rsidRPr="0083591B" w:rsidRDefault="00CA27AA" w:rsidP="00CA27AA">
            <w:pPr>
              <w:spacing w:after="0" w:line="240" w:lineRule="auto"/>
              <w:rPr>
                <w:rFonts w:ascii="Arial" w:eastAsia="Times New Roman" w:hAnsi="Arial" w:cs="Arial"/>
                <w:lang w:eastAsia="en-GB"/>
              </w:rPr>
            </w:pPr>
            <w:r w:rsidRPr="0083591B">
              <w:rPr>
                <w:rFonts w:ascii="Arial" w:eastAsia="Times New Roman" w:hAnsi="Arial" w:cs="Arial"/>
                <w:lang w:eastAsia="en-GB"/>
              </w:rPr>
              <w:t>2. the patient has peripheral vascular disease; or</w:t>
            </w:r>
          </w:p>
          <w:p w14:paraId="5FACA091" w14:textId="77777777" w:rsidR="00CA27AA" w:rsidRPr="0083591B" w:rsidRDefault="00CA27AA" w:rsidP="00CA27AA">
            <w:pPr>
              <w:spacing w:after="0" w:line="240" w:lineRule="auto"/>
              <w:rPr>
                <w:rFonts w:ascii="Arial" w:eastAsia="Times New Roman" w:hAnsi="Arial" w:cs="Arial"/>
                <w:lang w:eastAsia="en-GB"/>
              </w:rPr>
            </w:pPr>
            <w:r w:rsidRPr="0083591B">
              <w:rPr>
                <w:rFonts w:ascii="Arial" w:eastAsia="Times New Roman" w:hAnsi="Arial" w:cs="Arial"/>
                <w:lang w:eastAsia="en-GB"/>
              </w:rPr>
              <w:t>3. the patient is diabetic; or</w:t>
            </w:r>
          </w:p>
          <w:p w14:paraId="7C98CF1C" w14:textId="77777777" w:rsidR="00CA27AA" w:rsidRPr="0083591B" w:rsidRDefault="00CA27AA" w:rsidP="00CA27AA">
            <w:pPr>
              <w:spacing w:after="0" w:line="240" w:lineRule="auto"/>
              <w:rPr>
                <w:rFonts w:ascii="Arial" w:eastAsia="Times New Roman" w:hAnsi="Arial" w:cs="Arial"/>
                <w:lang w:eastAsia="en-GB"/>
              </w:rPr>
            </w:pPr>
            <w:r w:rsidRPr="0083591B">
              <w:rPr>
                <w:rFonts w:ascii="Arial" w:eastAsia="Times New Roman" w:hAnsi="Arial" w:cs="Arial"/>
                <w:lang w:eastAsia="en-GB"/>
              </w:rPr>
              <w:t>4. the nail is painful; or</w:t>
            </w:r>
          </w:p>
          <w:p w14:paraId="0D4E6FB8" w14:textId="77777777" w:rsidR="00CA27AA" w:rsidRPr="0083591B" w:rsidRDefault="00CA27AA" w:rsidP="00CA27AA">
            <w:pPr>
              <w:spacing w:after="0" w:line="240" w:lineRule="auto"/>
              <w:rPr>
                <w:rFonts w:ascii="Arial" w:eastAsia="Times New Roman" w:hAnsi="Arial" w:cs="Arial"/>
                <w:lang w:eastAsia="en-GB"/>
              </w:rPr>
            </w:pPr>
            <w:r w:rsidRPr="0083591B">
              <w:rPr>
                <w:rFonts w:ascii="Arial" w:eastAsia="Times New Roman" w:hAnsi="Arial" w:cs="Arial"/>
                <w:lang w:eastAsia="en-GB"/>
              </w:rPr>
              <w:t>5. the patient</w:t>
            </w:r>
            <w:r w:rsidRPr="0083591B">
              <w:rPr>
                <w:rFonts w:ascii="Arial" w:hAnsi="Arial" w:cs="Arial"/>
              </w:rPr>
              <w:t xml:space="preserve"> </w:t>
            </w:r>
            <w:r w:rsidRPr="0083591B">
              <w:rPr>
                <w:rFonts w:ascii="Arial" w:eastAsia="Times New Roman" w:hAnsi="Arial" w:cs="Arial"/>
                <w:lang w:eastAsia="en-GB"/>
              </w:rPr>
              <w:t>is due to undergo surgery on that limb;</w:t>
            </w:r>
          </w:p>
          <w:p w14:paraId="152093C7" w14:textId="77777777" w:rsidR="00CA27AA" w:rsidRPr="0083591B" w:rsidRDefault="00CA27AA" w:rsidP="00CA27AA">
            <w:pPr>
              <w:spacing w:after="0" w:line="240" w:lineRule="auto"/>
              <w:rPr>
                <w:rFonts w:ascii="Arial" w:eastAsia="Times New Roman" w:hAnsi="Arial" w:cs="Arial"/>
                <w:lang w:eastAsia="en-GB"/>
              </w:rPr>
            </w:pPr>
            <w:r w:rsidRPr="0083591B">
              <w:rPr>
                <w:rFonts w:ascii="Arial" w:eastAsia="Times New Roman" w:hAnsi="Arial" w:cs="Arial"/>
                <w:b/>
                <w:lang w:eastAsia="en-GB"/>
              </w:rPr>
              <w:t xml:space="preserve">And </w:t>
            </w:r>
            <w:r w:rsidRPr="0083591B">
              <w:rPr>
                <w:rFonts w:ascii="Arial" w:eastAsia="Times New Roman" w:hAnsi="Arial" w:cs="Arial"/>
                <w:lang w:eastAsia="en-GB"/>
              </w:rPr>
              <w:t>there has been confirmation of infection by laboratory testing.</w:t>
            </w:r>
          </w:p>
          <w:p w14:paraId="1DD1FA09" w14:textId="77777777" w:rsidR="00CA27AA" w:rsidRPr="0083591B" w:rsidRDefault="00CA27AA" w:rsidP="00CA27AA">
            <w:pPr>
              <w:spacing w:after="0" w:line="240" w:lineRule="auto"/>
              <w:rPr>
                <w:rFonts w:ascii="Arial" w:eastAsia="Times New Roman" w:hAnsi="Arial" w:cs="Arial"/>
                <w:lang w:eastAsia="en-GB"/>
              </w:rPr>
            </w:pPr>
            <w:r w:rsidRPr="0083591B">
              <w:rPr>
                <w:rFonts w:ascii="Arial" w:eastAsia="Times New Roman" w:hAnsi="Arial" w:cs="Arial"/>
                <w:lang w:eastAsia="en-GB"/>
              </w:rPr>
              <w:t>A course of appropriate oral treatment is far more effective for patients meeting the above criteria. These preparations should only be used where oral therapy is not clinically appropriate.</w:t>
            </w:r>
          </w:p>
        </w:tc>
        <w:tc>
          <w:tcPr>
            <w:tcW w:w="1394" w:type="dxa"/>
            <w:tcBorders>
              <w:top w:val="nil"/>
              <w:left w:val="nil"/>
              <w:bottom w:val="single" w:sz="8" w:space="0" w:color="auto"/>
              <w:right w:val="single" w:sz="8" w:space="0" w:color="auto"/>
            </w:tcBorders>
          </w:tcPr>
          <w:p w14:paraId="1B71DC5A" w14:textId="77777777" w:rsidR="00CA27AA" w:rsidRPr="00386AC5" w:rsidRDefault="00CA27AA"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CA27AA" w:rsidRPr="003C2E42" w14:paraId="5219EACB" w14:textId="77777777" w:rsidTr="006F6373">
        <w:trPr>
          <w:trHeight w:val="300"/>
        </w:trPr>
        <w:tc>
          <w:tcPr>
            <w:tcW w:w="851" w:type="dxa"/>
            <w:tcBorders>
              <w:top w:val="nil"/>
              <w:right w:val="single" w:sz="4" w:space="0" w:color="auto"/>
            </w:tcBorders>
            <w:shd w:val="clear" w:color="auto" w:fill="auto"/>
          </w:tcPr>
          <w:p w14:paraId="0EF91EE1" w14:textId="0D95FA91"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6CDC4428" w14:textId="55687E14"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Topical Rubefacients</w:t>
            </w:r>
          </w:p>
        </w:tc>
        <w:tc>
          <w:tcPr>
            <w:tcW w:w="5812" w:type="dxa"/>
            <w:tcBorders>
              <w:top w:val="nil"/>
              <w:left w:val="nil"/>
              <w:bottom w:val="single" w:sz="8" w:space="0" w:color="auto"/>
              <w:right w:val="single" w:sz="8" w:space="0" w:color="auto"/>
            </w:tcBorders>
            <w:shd w:val="clear" w:color="auto" w:fill="auto"/>
          </w:tcPr>
          <w:p w14:paraId="592F9DE7"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 Poor Evidence base</w:t>
            </w:r>
          </w:p>
          <w:p w14:paraId="12C98C00"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“Topical rubefacient products may contain nicotinate and salicylate compounds, essential oils, capsicum and camphor. However, topical NSAID preps or Capsaicin preps are NOT rubefacients.”</w:t>
            </w:r>
          </w:p>
        </w:tc>
        <w:tc>
          <w:tcPr>
            <w:tcW w:w="1394" w:type="dxa"/>
            <w:tcBorders>
              <w:top w:val="nil"/>
              <w:left w:val="nil"/>
              <w:bottom w:val="single" w:sz="8" w:space="0" w:color="auto"/>
              <w:right w:val="single" w:sz="8" w:space="0" w:color="auto"/>
            </w:tcBorders>
          </w:tcPr>
          <w:p w14:paraId="590C90C0" w14:textId="77777777" w:rsidR="00CA27AA" w:rsidRPr="00386AC5"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5510D25C" w14:textId="77777777" w:rsidTr="006F6373">
        <w:trPr>
          <w:trHeight w:val="300"/>
        </w:trPr>
        <w:tc>
          <w:tcPr>
            <w:tcW w:w="851" w:type="dxa"/>
            <w:tcBorders>
              <w:top w:val="nil"/>
              <w:right w:val="single" w:sz="4" w:space="0" w:color="auto"/>
            </w:tcBorders>
            <w:shd w:val="clear" w:color="auto" w:fill="auto"/>
          </w:tcPr>
          <w:p w14:paraId="6A9A7E52" w14:textId="4DBA53C8"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7514DCE" w14:textId="24B9BAE8"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Topiramate Sprinkle capsules</w:t>
            </w:r>
          </w:p>
        </w:tc>
        <w:tc>
          <w:tcPr>
            <w:tcW w:w="5812" w:type="dxa"/>
            <w:tcBorders>
              <w:top w:val="nil"/>
              <w:left w:val="nil"/>
              <w:bottom w:val="single" w:sz="8" w:space="0" w:color="auto"/>
              <w:right w:val="single" w:sz="8" w:space="0" w:color="auto"/>
            </w:tcBorders>
            <w:shd w:val="clear" w:color="auto" w:fill="auto"/>
          </w:tcPr>
          <w:p w14:paraId="1522AC6F"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2 - For those patients unable to swallow tablets 'sprinkle capsules' may be considered.</w:t>
            </w:r>
          </w:p>
        </w:tc>
        <w:tc>
          <w:tcPr>
            <w:tcW w:w="1394" w:type="dxa"/>
            <w:tcBorders>
              <w:top w:val="nil"/>
              <w:left w:val="nil"/>
              <w:bottom w:val="single" w:sz="8" w:space="0" w:color="auto"/>
              <w:right w:val="single" w:sz="8" w:space="0" w:color="auto"/>
            </w:tcBorders>
          </w:tcPr>
          <w:p w14:paraId="6E3DD492" w14:textId="77777777" w:rsidR="00CA27AA" w:rsidRPr="00386AC5" w:rsidRDefault="00CA27AA"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CA27AA" w:rsidRPr="003C2E42" w14:paraId="29636FBF" w14:textId="77777777" w:rsidTr="006F6373">
        <w:trPr>
          <w:trHeight w:val="632"/>
        </w:trPr>
        <w:tc>
          <w:tcPr>
            <w:tcW w:w="851" w:type="dxa"/>
            <w:tcBorders>
              <w:top w:val="nil"/>
              <w:right w:val="single" w:sz="4" w:space="0" w:color="auto"/>
            </w:tcBorders>
            <w:shd w:val="clear" w:color="auto" w:fill="auto"/>
          </w:tcPr>
          <w:p w14:paraId="3C80019C" w14:textId="5A9715D9"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82C7E90" w14:textId="4239DD82"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Trandolapril/ Verapamil  (Tarka</w:t>
            </w:r>
            <w:r w:rsidRPr="009E642A">
              <w:rPr>
                <w:rFonts w:ascii="Arial" w:eastAsia="Times New Roman" w:hAnsi="Arial" w:cs="Arial"/>
                <w:vertAlign w:val="superscript"/>
                <w:lang w:eastAsia="en-GB"/>
              </w:rPr>
              <w:t>®</w:t>
            </w:r>
            <w:r w:rsidRPr="009E642A">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hideMark/>
          </w:tcPr>
          <w:p w14:paraId="3E00308E" w14:textId="7ED56601"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on basis that it is not a cost</w:t>
            </w:r>
            <w:r>
              <w:rPr>
                <w:rFonts w:ascii="Arial" w:eastAsia="Times New Roman" w:hAnsi="Arial" w:cs="Arial"/>
                <w:lang w:eastAsia="en-GB"/>
              </w:rPr>
              <w:t>-</w:t>
            </w:r>
            <w:r w:rsidRPr="009E642A">
              <w:rPr>
                <w:rFonts w:ascii="Arial" w:eastAsia="Times New Roman" w:hAnsi="Arial" w:cs="Arial"/>
                <w:lang w:eastAsia="en-GB"/>
              </w:rPr>
              <w:t>effective use of NHS resources</w:t>
            </w:r>
          </w:p>
        </w:tc>
        <w:tc>
          <w:tcPr>
            <w:tcW w:w="1394" w:type="dxa"/>
            <w:tcBorders>
              <w:top w:val="nil"/>
              <w:left w:val="nil"/>
              <w:bottom w:val="single" w:sz="8" w:space="0" w:color="auto"/>
              <w:right w:val="single" w:sz="8" w:space="0" w:color="auto"/>
            </w:tcBorders>
          </w:tcPr>
          <w:p w14:paraId="2853940D"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6748E3" w14:paraId="7AC10389" w14:textId="77777777" w:rsidTr="006F6373">
        <w:trPr>
          <w:trHeight w:val="738"/>
        </w:trPr>
        <w:tc>
          <w:tcPr>
            <w:tcW w:w="851" w:type="dxa"/>
            <w:tcBorders>
              <w:top w:val="nil"/>
              <w:right w:val="single" w:sz="4" w:space="0" w:color="auto"/>
            </w:tcBorders>
            <w:shd w:val="clear" w:color="auto" w:fill="auto"/>
          </w:tcPr>
          <w:p w14:paraId="2B7BC98A" w14:textId="0E2ED89B"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F9C114C" w14:textId="6103DAB0" w:rsidR="00CA27AA" w:rsidRPr="006748E3" w:rsidRDefault="00CA27AA" w:rsidP="00CA27AA">
            <w:pPr>
              <w:spacing w:after="0" w:line="240" w:lineRule="auto"/>
              <w:rPr>
                <w:rFonts w:ascii="Arial" w:eastAsia="Times New Roman" w:hAnsi="Arial" w:cs="Arial"/>
                <w:lang w:eastAsia="en-GB"/>
              </w:rPr>
            </w:pPr>
            <w:proofErr w:type="spellStart"/>
            <w:r w:rsidRPr="006748E3">
              <w:rPr>
                <w:rFonts w:ascii="Arial" w:eastAsia="Times New Roman" w:hAnsi="Arial" w:cs="Arial"/>
                <w:lang w:eastAsia="en-GB"/>
              </w:rPr>
              <w:t>Travoprost</w:t>
            </w:r>
            <w:proofErr w:type="spellEnd"/>
            <w:r w:rsidRPr="006748E3">
              <w:rPr>
                <w:rFonts w:ascii="Arial" w:eastAsia="Times New Roman" w:hAnsi="Arial" w:cs="Arial"/>
                <w:lang w:eastAsia="en-GB"/>
              </w:rPr>
              <w:t xml:space="preserve"> </w:t>
            </w:r>
            <w:r w:rsidR="007C1B7D" w:rsidRPr="007C1B7D">
              <w:rPr>
                <w:rFonts w:ascii="Arial" w:eastAsia="Times New Roman" w:hAnsi="Arial" w:cs="Arial"/>
                <w:lang w:eastAsia="en-GB"/>
              </w:rPr>
              <w:t xml:space="preserve">as branded preparations of single ingredient eye drops. </w:t>
            </w:r>
            <w:r w:rsidRPr="006748E3">
              <w:rPr>
                <w:rFonts w:ascii="Arial" w:eastAsia="Times New Roman" w:hAnsi="Arial" w:cs="Arial"/>
                <w:lang w:eastAsia="en-GB"/>
              </w:rPr>
              <w:t>(</w:t>
            </w:r>
            <w:proofErr w:type="spellStart"/>
            <w:r w:rsidRPr="006748E3">
              <w:rPr>
                <w:rFonts w:ascii="Arial" w:eastAsia="Times New Roman" w:hAnsi="Arial" w:cs="Arial"/>
                <w:lang w:eastAsia="en-GB"/>
              </w:rPr>
              <w:t>Travatan</w:t>
            </w:r>
            <w:proofErr w:type="spellEnd"/>
            <w:r w:rsidRPr="006748E3">
              <w:rPr>
                <w:rFonts w:ascii="Arial" w:eastAsia="Times New Roman" w:hAnsi="Arial" w:cs="Arial"/>
                <w:vertAlign w:val="superscript"/>
                <w:lang w:eastAsia="en-GB"/>
              </w:rPr>
              <w:t>®</w:t>
            </w:r>
            <w:r w:rsidRPr="006748E3">
              <w:rPr>
                <w:rFonts w:ascii="Arial" w:eastAsia="Times New Roman" w:hAnsi="Arial" w:cs="Arial"/>
                <w:lang w:eastAsia="en-GB"/>
              </w:rPr>
              <w:t>)**</w:t>
            </w:r>
          </w:p>
        </w:tc>
        <w:tc>
          <w:tcPr>
            <w:tcW w:w="5812" w:type="dxa"/>
            <w:tcBorders>
              <w:top w:val="nil"/>
              <w:left w:val="nil"/>
              <w:bottom w:val="single" w:sz="8" w:space="0" w:color="auto"/>
              <w:right w:val="single" w:sz="8" w:space="0" w:color="auto"/>
            </w:tcBorders>
            <w:shd w:val="clear" w:color="auto" w:fill="auto"/>
          </w:tcPr>
          <w:p w14:paraId="615062A7" w14:textId="77777777" w:rsidR="00CA27AA" w:rsidRPr="006748E3" w:rsidRDefault="00CA27AA" w:rsidP="00CA27AA">
            <w:pPr>
              <w:spacing w:after="0" w:line="240" w:lineRule="auto"/>
              <w:rPr>
                <w:rFonts w:ascii="Arial" w:eastAsia="Times New Roman" w:hAnsi="Arial" w:cs="Arial"/>
                <w:lang w:eastAsia="en-GB"/>
              </w:rPr>
            </w:pPr>
            <w:r w:rsidRPr="006748E3">
              <w:rPr>
                <w:rFonts w:ascii="Arial" w:eastAsia="Times New Roman" w:hAnsi="Arial" w:cs="Arial"/>
                <w:lang w:eastAsia="en-GB"/>
              </w:rPr>
              <w:t>Branded preparations can be significantly more expensive and offer no added value over the generic. Generic prescribing is required.</w:t>
            </w:r>
          </w:p>
        </w:tc>
        <w:tc>
          <w:tcPr>
            <w:tcW w:w="1394" w:type="dxa"/>
            <w:tcBorders>
              <w:top w:val="nil"/>
              <w:left w:val="nil"/>
              <w:bottom w:val="single" w:sz="8" w:space="0" w:color="auto"/>
              <w:right w:val="single" w:sz="8" w:space="0" w:color="auto"/>
            </w:tcBorders>
          </w:tcPr>
          <w:p w14:paraId="63E59CE6" w14:textId="77777777" w:rsidR="00CA27AA" w:rsidRPr="006748E3" w:rsidRDefault="00CA27AA" w:rsidP="00CA27AA">
            <w:pPr>
              <w:spacing w:after="0" w:line="240" w:lineRule="auto"/>
              <w:rPr>
                <w:rStyle w:val="Strong"/>
                <w:rFonts w:ascii="Arial Black" w:hAnsi="Arial Black"/>
                <w:sz w:val="28"/>
                <w:szCs w:val="28"/>
              </w:rPr>
            </w:pPr>
            <w:r w:rsidRPr="006748E3">
              <w:rPr>
                <w:rStyle w:val="Strong"/>
                <w:rFonts w:ascii="Arial Black" w:hAnsi="Arial Black"/>
                <w:sz w:val="28"/>
                <w:szCs w:val="28"/>
              </w:rPr>
              <w:t>BLACK</w:t>
            </w:r>
          </w:p>
        </w:tc>
      </w:tr>
      <w:tr w:rsidR="00CA27AA" w:rsidRPr="003C2E42" w14:paraId="747BCD69" w14:textId="77777777" w:rsidTr="006F6373">
        <w:trPr>
          <w:trHeight w:val="336"/>
        </w:trPr>
        <w:tc>
          <w:tcPr>
            <w:tcW w:w="851" w:type="dxa"/>
            <w:tcBorders>
              <w:top w:val="nil"/>
              <w:right w:val="single" w:sz="4" w:space="0" w:color="auto"/>
            </w:tcBorders>
            <w:shd w:val="clear" w:color="auto" w:fill="auto"/>
          </w:tcPr>
          <w:p w14:paraId="6EBA4BE9" w14:textId="36385DD8"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59B192C2" w14:textId="19990B4B"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Trimipramine</w:t>
            </w:r>
          </w:p>
        </w:tc>
        <w:tc>
          <w:tcPr>
            <w:tcW w:w="5812" w:type="dxa"/>
            <w:tcBorders>
              <w:top w:val="nil"/>
              <w:left w:val="nil"/>
              <w:bottom w:val="single" w:sz="8" w:space="0" w:color="auto"/>
              <w:right w:val="single" w:sz="8" w:space="0" w:color="auto"/>
            </w:tcBorders>
            <w:shd w:val="clear" w:color="auto" w:fill="auto"/>
          </w:tcPr>
          <w:p w14:paraId="0C57FD36"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2</w:t>
            </w:r>
          </w:p>
        </w:tc>
        <w:tc>
          <w:tcPr>
            <w:tcW w:w="1394" w:type="dxa"/>
            <w:tcBorders>
              <w:top w:val="nil"/>
              <w:left w:val="nil"/>
              <w:bottom w:val="single" w:sz="8" w:space="0" w:color="auto"/>
              <w:right w:val="single" w:sz="8" w:space="0" w:color="auto"/>
            </w:tcBorders>
          </w:tcPr>
          <w:p w14:paraId="2699C734" w14:textId="77777777" w:rsidR="00CA27AA" w:rsidRPr="00386AC5" w:rsidRDefault="00CA27AA" w:rsidP="00CA27AA">
            <w:pPr>
              <w:spacing w:after="0" w:line="240" w:lineRule="auto"/>
              <w:rPr>
                <w:rStyle w:val="Strong"/>
                <w:rFonts w:ascii="Arial Black" w:hAnsi="Arial Black"/>
                <w:sz w:val="28"/>
                <w:szCs w:val="28"/>
              </w:rPr>
            </w:pPr>
            <w:r>
              <w:rPr>
                <w:rStyle w:val="Strong"/>
                <w:rFonts w:ascii="Arial Black" w:hAnsi="Arial Black"/>
                <w:sz w:val="28"/>
                <w:szCs w:val="28"/>
              </w:rPr>
              <w:t>BLACK</w:t>
            </w:r>
          </w:p>
        </w:tc>
      </w:tr>
      <w:tr w:rsidR="00CA27AA" w:rsidRPr="003C2E42" w14:paraId="1815F45E" w14:textId="77777777" w:rsidTr="006F6373">
        <w:trPr>
          <w:trHeight w:val="968"/>
        </w:trPr>
        <w:tc>
          <w:tcPr>
            <w:tcW w:w="851" w:type="dxa"/>
            <w:tcBorders>
              <w:top w:val="nil"/>
              <w:right w:val="single" w:sz="4" w:space="0" w:color="auto"/>
            </w:tcBorders>
            <w:shd w:val="clear" w:color="auto" w:fill="auto"/>
          </w:tcPr>
          <w:p w14:paraId="63D68E3F" w14:textId="2B74EF67"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C8425D6" w14:textId="1F52FB30"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 xml:space="preserve">Triptans as branded preparations (e.g. </w:t>
            </w:r>
            <w:proofErr w:type="spellStart"/>
            <w:r w:rsidRPr="009E642A">
              <w:rPr>
                <w:rFonts w:ascii="Arial" w:eastAsia="Times New Roman" w:hAnsi="Arial" w:cs="Arial"/>
                <w:lang w:eastAsia="en-GB"/>
              </w:rPr>
              <w:t>Imigran</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 Maxalt</w:t>
            </w:r>
            <w:r w:rsidRPr="009E642A">
              <w:rPr>
                <w:rFonts w:ascii="Arial" w:eastAsia="Times New Roman" w:hAnsi="Arial" w:cs="Arial"/>
                <w:vertAlign w:val="superscript"/>
                <w:lang w:eastAsia="en-GB"/>
              </w:rPr>
              <w:t>®</w:t>
            </w:r>
            <w:r w:rsidRPr="009E642A">
              <w:rPr>
                <w:rFonts w:ascii="Arial" w:eastAsia="Times New Roman" w:hAnsi="Arial" w:cs="Arial"/>
                <w:lang w:eastAsia="en-GB"/>
              </w:rPr>
              <w:t xml:space="preserve">, </w:t>
            </w:r>
            <w:proofErr w:type="spellStart"/>
            <w:r w:rsidRPr="009E642A">
              <w:rPr>
                <w:rFonts w:ascii="Arial" w:eastAsia="Times New Roman" w:hAnsi="Arial" w:cs="Arial"/>
                <w:lang w:eastAsia="en-GB"/>
              </w:rPr>
              <w:t>Naramig</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 xml:space="preserve"> and </w:t>
            </w:r>
            <w:proofErr w:type="spellStart"/>
            <w:r w:rsidRPr="009E642A">
              <w:rPr>
                <w:rFonts w:ascii="Arial" w:eastAsia="Times New Roman" w:hAnsi="Arial" w:cs="Arial"/>
                <w:lang w:eastAsia="en-GB"/>
              </w:rPr>
              <w:t>Zomig</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w:t>
            </w:r>
            <w:r w:rsidRPr="009E642A">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tcPr>
          <w:p w14:paraId="04AC63C7" w14:textId="77777777" w:rsidR="00CA27AA" w:rsidRPr="009E642A" w:rsidRDefault="00CA27AA" w:rsidP="00CA27AA">
            <w:pPr>
              <w:spacing w:after="0" w:line="240" w:lineRule="auto"/>
              <w:rPr>
                <w:rFonts w:ascii="Arial" w:hAnsi="Arial" w:cs="Arial"/>
              </w:rPr>
            </w:pPr>
            <w:r w:rsidRPr="009E642A">
              <w:rPr>
                <w:rFonts w:ascii="Arial" w:hAnsi="Arial" w:cs="Arial"/>
              </w:rPr>
              <w:t>Branded preparations are significantly more expensive than the generic equivalents.</w:t>
            </w:r>
          </w:p>
        </w:tc>
        <w:tc>
          <w:tcPr>
            <w:tcW w:w="1394" w:type="dxa"/>
            <w:tcBorders>
              <w:top w:val="nil"/>
              <w:left w:val="nil"/>
              <w:bottom w:val="single" w:sz="8" w:space="0" w:color="auto"/>
              <w:right w:val="single" w:sz="8" w:space="0" w:color="auto"/>
            </w:tcBorders>
          </w:tcPr>
          <w:p w14:paraId="647C8562" w14:textId="77777777" w:rsidR="00CA27AA" w:rsidRPr="00386AC5"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11F0138B" w14:textId="77777777" w:rsidTr="006F6373">
        <w:trPr>
          <w:trHeight w:val="448"/>
        </w:trPr>
        <w:tc>
          <w:tcPr>
            <w:tcW w:w="851" w:type="dxa"/>
            <w:tcBorders>
              <w:top w:val="nil"/>
              <w:right w:val="single" w:sz="4" w:space="0" w:color="auto"/>
            </w:tcBorders>
            <w:shd w:val="clear" w:color="auto" w:fill="auto"/>
          </w:tcPr>
          <w:p w14:paraId="6105F94C" w14:textId="67DE0B08"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A06993F" w14:textId="090AA36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Veil Cover Cream</w:t>
            </w:r>
            <w:r w:rsidRPr="009E642A">
              <w:rPr>
                <w:rFonts w:ascii="Arial" w:eastAsia="Times New Roman" w:hAnsi="Arial" w:cs="Arial"/>
                <w:vertAlign w:val="superscript"/>
                <w:lang w:eastAsia="en-GB"/>
              </w:rPr>
              <w:t xml:space="preserve">® </w:t>
            </w:r>
            <w:r w:rsidRPr="009E642A">
              <w:rPr>
                <w:rFonts w:ascii="Arial" w:eastAsia="Times New Roman" w:hAnsi="Arial" w:cs="Arial"/>
                <w:lang w:eastAsia="en-GB"/>
              </w:rPr>
              <w:t>&amp; Finishing Powder</w:t>
            </w:r>
            <w:r w:rsidRPr="009E642A">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2A31E2B9"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See Camouflage Products</w:t>
            </w:r>
          </w:p>
        </w:tc>
        <w:tc>
          <w:tcPr>
            <w:tcW w:w="1394" w:type="dxa"/>
            <w:tcBorders>
              <w:top w:val="nil"/>
              <w:left w:val="nil"/>
              <w:bottom w:val="single" w:sz="8" w:space="0" w:color="auto"/>
              <w:right w:val="single" w:sz="8" w:space="0" w:color="auto"/>
            </w:tcBorders>
          </w:tcPr>
          <w:p w14:paraId="56D3AF11"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7F5907BC" w14:textId="77777777" w:rsidTr="006F6373">
        <w:trPr>
          <w:trHeight w:val="336"/>
        </w:trPr>
        <w:tc>
          <w:tcPr>
            <w:tcW w:w="851" w:type="dxa"/>
            <w:tcBorders>
              <w:top w:val="nil"/>
              <w:right w:val="single" w:sz="4" w:space="0" w:color="auto"/>
            </w:tcBorders>
            <w:shd w:val="clear" w:color="auto" w:fill="auto"/>
          </w:tcPr>
          <w:p w14:paraId="2151124A" w14:textId="4C5A19AE"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22A7258" w14:textId="782B613C"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 xml:space="preserve">Vichy </w:t>
            </w:r>
            <w:proofErr w:type="spellStart"/>
            <w:r w:rsidRPr="009E642A">
              <w:rPr>
                <w:rFonts w:ascii="Arial" w:eastAsia="Times New Roman" w:hAnsi="Arial" w:cs="Arial"/>
                <w:lang w:eastAsia="en-GB"/>
              </w:rPr>
              <w:t>Dermablend</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 xml:space="preserve"> Foundation</w:t>
            </w:r>
            <w:r w:rsidRPr="009E642A">
              <w:rPr>
                <w:rFonts w:ascii="Arial" w:eastAsia="Times New Roman" w:hAnsi="Arial" w:cs="Arial"/>
                <w:sz w:val="24"/>
                <w:lang w:eastAsia="en-GB"/>
              </w:rPr>
              <w:t>**</w:t>
            </w:r>
          </w:p>
        </w:tc>
        <w:tc>
          <w:tcPr>
            <w:tcW w:w="5812" w:type="dxa"/>
            <w:tcBorders>
              <w:top w:val="nil"/>
              <w:left w:val="nil"/>
              <w:bottom w:val="single" w:sz="8" w:space="0" w:color="auto"/>
              <w:right w:val="single" w:sz="8" w:space="0" w:color="auto"/>
            </w:tcBorders>
            <w:shd w:val="clear" w:color="auto" w:fill="auto"/>
            <w:hideMark/>
          </w:tcPr>
          <w:p w14:paraId="7171724E"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See Camouflage Products</w:t>
            </w:r>
          </w:p>
        </w:tc>
        <w:tc>
          <w:tcPr>
            <w:tcW w:w="1394" w:type="dxa"/>
            <w:tcBorders>
              <w:top w:val="nil"/>
              <w:left w:val="nil"/>
              <w:bottom w:val="single" w:sz="8" w:space="0" w:color="auto"/>
              <w:right w:val="single" w:sz="8" w:space="0" w:color="auto"/>
            </w:tcBorders>
          </w:tcPr>
          <w:p w14:paraId="283B2076"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58BA06E4" w14:textId="77777777" w:rsidTr="006F6373">
        <w:trPr>
          <w:trHeight w:val="336"/>
        </w:trPr>
        <w:tc>
          <w:tcPr>
            <w:tcW w:w="851" w:type="dxa"/>
            <w:tcBorders>
              <w:top w:val="nil"/>
              <w:right w:val="single" w:sz="4" w:space="0" w:color="auto"/>
            </w:tcBorders>
            <w:shd w:val="clear" w:color="auto" w:fill="auto"/>
          </w:tcPr>
          <w:p w14:paraId="3C2FFDF3" w14:textId="37981801"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158AB255" w14:textId="333E2B31" w:rsidR="00CA27AA" w:rsidRPr="009E642A" w:rsidRDefault="00CA27AA"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Visionace</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 xml:space="preserve"> preparations</w:t>
            </w:r>
          </w:p>
        </w:tc>
        <w:tc>
          <w:tcPr>
            <w:tcW w:w="5812" w:type="dxa"/>
            <w:tcBorders>
              <w:top w:val="nil"/>
              <w:left w:val="nil"/>
              <w:bottom w:val="single" w:sz="8" w:space="0" w:color="auto"/>
              <w:right w:val="single" w:sz="8" w:space="0" w:color="auto"/>
            </w:tcBorders>
            <w:shd w:val="clear" w:color="auto" w:fill="auto"/>
            <w:hideMark/>
          </w:tcPr>
          <w:p w14:paraId="04E82440"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See Multivitamin Preps for eye health</w:t>
            </w:r>
          </w:p>
        </w:tc>
        <w:tc>
          <w:tcPr>
            <w:tcW w:w="1394" w:type="dxa"/>
            <w:tcBorders>
              <w:top w:val="nil"/>
              <w:left w:val="nil"/>
              <w:bottom w:val="single" w:sz="8" w:space="0" w:color="auto"/>
              <w:right w:val="single" w:sz="8" w:space="0" w:color="auto"/>
            </w:tcBorders>
          </w:tcPr>
          <w:p w14:paraId="58C355A9"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67E47F77" w14:textId="77777777" w:rsidTr="006F6373">
        <w:trPr>
          <w:trHeight w:val="336"/>
        </w:trPr>
        <w:tc>
          <w:tcPr>
            <w:tcW w:w="851" w:type="dxa"/>
            <w:tcBorders>
              <w:top w:val="nil"/>
              <w:right w:val="single" w:sz="4" w:space="0" w:color="auto"/>
            </w:tcBorders>
            <w:shd w:val="clear" w:color="auto" w:fill="auto"/>
          </w:tcPr>
          <w:p w14:paraId="495CC553" w14:textId="60DDB880"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3A73224" w14:textId="730BBBF5" w:rsidR="00CA27AA" w:rsidRPr="009E642A" w:rsidRDefault="00CA27AA"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Vitalux</w:t>
            </w:r>
            <w:proofErr w:type="spellEnd"/>
            <w:r w:rsidRPr="009E642A">
              <w:rPr>
                <w:rFonts w:ascii="Arial" w:eastAsia="Times New Roman" w:hAnsi="Arial" w:cs="Arial"/>
                <w:lang w:eastAsia="en-GB"/>
              </w:rPr>
              <w:t xml:space="preserve">-plus </w:t>
            </w:r>
            <w:r w:rsidRPr="009E642A">
              <w:rPr>
                <w:rFonts w:ascii="Arial" w:eastAsia="Times New Roman" w:hAnsi="Arial" w:cs="Arial"/>
                <w:vertAlign w:val="superscript"/>
                <w:lang w:eastAsia="en-GB"/>
              </w:rPr>
              <w:t>®</w:t>
            </w:r>
          </w:p>
        </w:tc>
        <w:tc>
          <w:tcPr>
            <w:tcW w:w="5812" w:type="dxa"/>
            <w:tcBorders>
              <w:top w:val="nil"/>
              <w:left w:val="nil"/>
              <w:bottom w:val="single" w:sz="8" w:space="0" w:color="auto"/>
              <w:right w:val="single" w:sz="8" w:space="0" w:color="auto"/>
            </w:tcBorders>
            <w:shd w:val="clear" w:color="auto" w:fill="auto"/>
            <w:hideMark/>
          </w:tcPr>
          <w:p w14:paraId="703B7CB2"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See Multivitamin Preps for eye health</w:t>
            </w:r>
          </w:p>
        </w:tc>
        <w:tc>
          <w:tcPr>
            <w:tcW w:w="1394" w:type="dxa"/>
            <w:tcBorders>
              <w:top w:val="nil"/>
              <w:left w:val="nil"/>
              <w:bottom w:val="single" w:sz="8" w:space="0" w:color="auto"/>
              <w:right w:val="single" w:sz="8" w:space="0" w:color="auto"/>
            </w:tcBorders>
          </w:tcPr>
          <w:p w14:paraId="352BAEFA"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2855A472" w14:textId="77777777" w:rsidTr="006F6373">
        <w:trPr>
          <w:trHeight w:val="336"/>
        </w:trPr>
        <w:tc>
          <w:tcPr>
            <w:tcW w:w="851" w:type="dxa"/>
            <w:tcBorders>
              <w:top w:val="nil"/>
              <w:right w:val="single" w:sz="4" w:space="0" w:color="auto"/>
            </w:tcBorders>
            <w:shd w:val="clear" w:color="auto" w:fill="auto"/>
          </w:tcPr>
          <w:p w14:paraId="6EF7C518" w14:textId="34FBF40C"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43FADF7B" w14:textId="243698F2"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Vitamin B Compound &amp; Vitamin B Compound Strong Tablets</w:t>
            </w:r>
          </w:p>
        </w:tc>
        <w:tc>
          <w:tcPr>
            <w:tcW w:w="5812" w:type="dxa"/>
            <w:tcBorders>
              <w:top w:val="nil"/>
              <w:left w:val="nil"/>
              <w:bottom w:val="single" w:sz="8" w:space="0" w:color="auto"/>
              <w:right w:val="single" w:sz="8" w:space="0" w:color="auto"/>
            </w:tcBorders>
            <w:shd w:val="clear" w:color="auto" w:fill="auto"/>
          </w:tcPr>
          <w:p w14:paraId="0A5C5711"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 Poor Evidence base</w:t>
            </w:r>
          </w:p>
          <w:p w14:paraId="1384D170"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Should only be used on the advice of a dietician or in secondary care to prevent "re-feeding syndrome</w:t>
            </w:r>
          </w:p>
        </w:tc>
        <w:tc>
          <w:tcPr>
            <w:tcW w:w="1394" w:type="dxa"/>
            <w:tcBorders>
              <w:top w:val="nil"/>
              <w:left w:val="nil"/>
              <w:bottom w:val="single" w:sz="8" w:space="0" w:color="auto"/>
              <w:right w:val="single" w:sz="8" w:space="0" w:color="auto"/>
            </w:tcBorders>
          </w:tcPr>
          <w:p w14:paraId="69637A3F" w14:textId="77777777" w:rsidR="00CA27AA" w:rsidRPr="00386AC5" w:rsidRDefault="00CA27AA" w:rsidP="00CA27AA">
            <w:pPr>
              <w:spacing w:after="0" w:line="240" w:lineRule="auto"/>
              <w:rPr>
                <w:rStyle w:val="Strong"/>
                <w:rFonts w:ascii="Arial Black" w:hAnsi="Arial Black"/>
                <w:sz w:val="28"/>
                <w:szCs w:val="28"/>
              </w:rPr>
            </w:pPr>
            <w:r>
              <w:rPr>
                <w:rStyle w:val="Strong"/>
                <w:rFonts w:ascii="Arial Black" w:hAnsi="Arial Black"/>
                <w:color w:val="A6A6A6" w:themeColor="background1" w:themeShade="A6"/>
                <w:sz w:val="28"/>
                <w:szCs w:val="28"/>
              </w:rPr>
              <w:t>GREY</w:t>
            </w:r>
          </w:p>
        </w:tc>
      </w:tr>
      <w:tr w:rsidR="00CA27AA" w:rsidRPr="003C2E42" w14:paraId="0F3EBF8F" w14:textId="77777777" w:rsidTr="006F6373">
        <w:trPr>
          <w:trHeight w:val="336"/>
        </w:trPr>
        <w:tc>
          <w:tcPr>
            <w:tcW w:w="851" w:type="dxa"/>
            <w:tcBorders>
              <w:top w:val="nil"/>
              <w:right w:val="single" w:sz="4" w:space="0" w:color="auto"/>
            </w:tcBorders>
            <w:shd w:val="clear" w:color="auto" w:fill="auto"/>
          </w:tcPr>
          <w:p w14:paraId="0FD0B4B7" w14:textId="40CE3944"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8926FEB" w14:textId="5D9647F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Vitamins minerals and antioxidants without a clinical indication</w:t>
            </w:r>
          </w:p>
        </w:tc>
        <w:tc>
          <w:tcPr>
            <w:tcW w:w="5812" w:type="dxa"/>
            <w:tcBorders>
              <w:top w:val="nil"/>
              <w:left w:val="nil"/>
              <w:bottom w:val="single" w:sz="8" w:space="0" w:color="auto"/>
              <w:right w:val="single" w:sz="8" w:space="0" w:color="auto"/>
            </w:tcBorders>
            <w:shd w:val="clear" w:color="auto" w:fill="auto"/>
          </w:tcPr>
          <w:p w14:paraId="24DC87A7"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3</w:t>
            </w:r>
          </w:p>
        </w:tc>
        <w:tc>
          <w:tcPr>
            <w:tcW w:w="1394" w:type="dxa"/>
            <w:tcBorders>
              <w:top w:val="nil"/>
              <w:left w:val="nil"/>
              <w:bottom w:val="single" w:sz="8" w:space="0" w:color="auto"/>
              <w:right w:val="single" w:sz="8" w:space="0" w:color="auto"/>
            </w:tcBorders>
          </w:tcPr>
          <w:p w14:paraId="3B4CE01E" w14:textId="77777777" w:rsidR="00CA27AA" w:rsidRDefault="00CA27AA" w:rsidP="00CA27AA">
            <w:pPr>
              <w:spacing w:after="0" w:line="240" w:lineRule="auto"/>
              <w:rPr>
                <w:rStyle w:val="Strong"/>
                <w:rFonts w:ascii="Arial Black" w:hAnsi="Arial Black"/>
                <w:color w:val="A6A6A6" w:themeColor="background1" w:themeShade="A6"/>
                <w:sz w:val="28"/>
                <w:szCs w:val="28"/>
              </w:rPr>
            </w:pPr>
            <w:r>
              <w:rPr>
                <w:rStyle w:val="Strong"/>
                <w:rFonts w:ascii="Arial Black" w:hAnsi="Arial Black"/>
                <w:sz w:val="28"/>
                <w:szCs w:val="28"/>
              </w:rPr>
              <w:t>BLACK</w:t>
            </w:r>
          </w:p>
        </w:tc>
      </w:tr>
      <w:tr w:rsidR="00CA27AA" w:rsidRPr="003C2E42" w14:paraId="5829BA93" w14:textId="77777777" w:rsidTr="006F6373">
        <w:trPr>
          <w:trHeight w:val="336"/>
        </w:trPr>
        <w:tc>
          <w:tcPr>
            <w:tcW w:w="851" w:type="dxa"/>
            <w:tcBorders>
              <w:top w:val="nil"/>
              <w:right w:val="single" w:sz="4" w:space="0" w:color="auto"/>
            </w:tcBorders>
            <w:shd w:val="clear" w:color="auto" w:fill="auto"/>
          </w:tcPr>
          <w:p w14:paraId="06C4AA0A" w14:textId="4277B56D"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7547908F" w14:textId="6953B694" w:rsidR="00CA27AA" w:rsidRPr="009E642A" w:rsidRDefault="00CA27AA" w:rsidP="00CA27AA">
            <w:pPr>
              <w:spacing w:after="0" w:line="240" w:lineRule="auto"/>
              <w:rPr>
                <w:rFonts w:ascii="Arial" w:eastAsia="Times New Roman" w:hAnsi="Arial" w:cs="Arial"/>
                <w:lang w:eastAsia="en-GB"/>
              </w:rPr>
            </w:pPr>
            <w:proofErr w:type="spellStart"/>
            <w:r w:rsidRPr="009E642A">
              <w:rPr>
                <w:rFonts w:ascii="Arial" w:eastAsia="Times New Roman" w:hAnsi="Arial" w:cs="Arial"/>
                <w:lang w:eastAsia="en-GB"/>
              </w:rPr>
              <w:t>Viteyes</w:t>
            </w:r>
            <w:proofErr w:type="spellEnd"/>
            <w:r w:rsidRPr="009E642A">
              <w:rPr>
                <w:rFonts w:ascii="Arial" w:eastAsia="Times New Roman" w:hAnsi="Arial" w:cs="Arial"/>
                <w:vertAlign w:val="superscript"/>
                <w:lang w:eastAsia="en-GB"/>
              </w:rPr>
              <w:t>®</w:t>
            </w:r>
            <w:r w:rsidRPr="009E642A">
              <w:rPr>
                <w:rFonts w:ascii="Arial" w:eastAsia="Times New Roman" w:hAnsi="Arial" w:cs="Arial"/>
                <w:lang w:eastAsia="en-GB"/>
              </w:rPr>
              <w:t xml:space="preserve"> original plus lutein</w:t>
            </w:r>
          </w:p>
        </w:tc>
        <w:tc>
          <w:tcPr>
            <w:tcW w:w="5812" w:type="dxa"/>
            <w:tcBorders>
              <w:top w:val="nil"/>
              <w:left w:val="nil"/>
              <w:bottom w:val="single" w:sz="8" w:space="0" w:color="auto"/>
              <w:right w:val="single" w:sz="8" w:space="0" w:color="auto"/>
            </w:tcBorders>
            <w:shd w:val="clear" w:color="auto" w:fill="auto"/>
            <w:hideMark/>
          </w:tcPr>
          <w:p w14:paraId="5581C651" w14:textId="77777777"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See Multivitamin Preps for eye health</w:t>
            </w:r>
          </w:p>
        </w:tc>
        <w:tc>
          <w:tcPr>
            <w:tcW w:w="1394" w:type="dxa"/>
            <w:tcBorders>
              <w:top w:val="nil"/>
              <w:left w:val="nil"/>
              <w:bottom w:val="single" w:sz="8" w:space="0" w:color="auto"/>
              <w:right w:val="single" w:sz="8" w:space="0" w:color="auto"/>
            </w:tcBorders>
          </w:tcPr>
          <w:p w14:paraId="6EA201BE"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3C2E42" w14:paraId="2C1E64B8" w14:textId="77777777" w:rsidTr="006F6373">
        <w:trPr>
          <w:trHeight w:val="300"/>
        </w:trPr>
        <w:tc>
          <w:tcPr>
            <w:tcW w:w="851" w:type="dxa"/>
            <w:tcBorders>
              <w:top w:val="nil"/>
              <w:right w:val="single" w:sz="4" w:space="0" w:color="auto"/>
            </w:tcBorders>
            <w:shd w:val="clear" w:color="auto" w:fill="auto"/>
          </w:tcPr>
          <w:p w14:paraId="61A43051" w14:textId="66D6B8C5"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3CB3FED5" w14:textId="78550B0F"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Yohimbine</w:t>
            </w:r>
          </w:p>
        </w:tc>
        <w:tc>
          <w:tcPr>
            <w:tcW w:w="5812" w:type="dxa"/>
            <w:tcBorders>
              <w:top w:val="nil"/>
              <w:left w:val="nil"/>
              <w:bottom w:val="single" w:sz="8" w:space="0" w:color="auto"/>
              <w:right w:val="single" w:sz="8" w:space="0" w:color="auto"/>
            </w:tcBorders>
            <w:shd w:val="clear" w:color="auto" w:fill="auto"/>
            <w:hideMark/>
          </w:tcPr>
          <w:p w14:paraId="60440A9E" w14:textId="28C84619"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Criterion 1</w:t>
            </w:r>
          </w:p>
        </w:tc>
        <w:tc>
          <w:tcPr>
            <w:tcW w:w="1394" w:type="dxa"/>
            <w:tcBorders>
              <w:top w:val="nil"/>
              <w:left w:val="nil"/>
              <w:bottom w:val="single" w:sz="8" w:space="0" w:color="auto"/>
              <w:right w:val="single" w:sz="8" w:space="0" w:color="auto"/>
            </w:tcBorders>
          </w:tcPr>
          <w:p w14:paraId="2D58360D" w14:textId="77777777" w:rsidR="00CA27AA" w:rsidRPr="00BC13F0" w:rsidRDefault="00CA27AA" w:rsidP="00CA27AA">
            <w:pPr>
              <w:spacing w:after="0" w:line="240" w:lineRule="auto"/>
              <w:rPr>
                <w:rStyle w:val="Strong"/>
                <w:rFonts w:ascii="Arial Black" w:hAnsi="Arial Black"/>
                <w:sz w:val="28"/>
                <w:szCs w:val="28"/>
              </w:rPr>
            </w:pPr>
            <w:r w:rsidRPr="00386AC5">
              <w:rPr>
                <w:rStyle w:val="Strong"/>
                <w:rFonts w:ascii="Arial Black" w:hAnsi="Arial Black"/>
                <w:sz w:val="28"/>
                <w:szCs w:val="28"/>
              </w:rPr>
              <w:t>BLACK</w:t>
            </w:r>
          </w:p>
        </w:tc>
      </w:tr>
      <w:tr w:rsidR="00CA27AA" w:rsidRPr="0040197C" w14:paraId="77079F7A" w14:textId="77777777" w:rsidTr="006F6373">
        <w:trPr>
          <w:trHeight w:val="457"/>
        </w:trPr>
        <w:tc>
          <w:tcPr>
            <w:tcW w:w="851" w:type="dxa"/>
            <w:tcBorders>
              <w:top w:val="nil"/>
              <w:right w:val="single" w:sz="4" w:space="0" w:color="auto"/>
            </w:tcBorders>
            <w:shd w:val="clear" w:color="auto" w:fill="auto"/>
          </w:tcPr>
          <w:p w14:paraId="622B82A7" w14:textId="567B45F1"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nil"/>
              <w:left w:val="single" w:sz="4" w:space="0" w:color="auto"/>
              <w:bottom w:val="single" w:sz="8" w:space="0" w:color="auto"/>
              <w:right w:val="single" w:sz="8" w:space="0" w:color="auto"/>
            </w:tcBorders>
            <w:shd w:val="clear" w:color="auto" w:fill="auto"/>
          </w:tcPr>
          <w:p w14:paraId="250AB213" w14:textId="71962C5E"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Yellow Fever vaccination for travel</w:t>
            </w:r>
          </w:p>
        </w:tc>
        <w:tc>
          <w:tcPr>
            <w:tcW w:w="5812" w:type="dxa"/>
            <w:tcBorders>
              <w:top w:val="nil"/>
              <w:left w:val="nil"/>
              <w:bottom w:val="single" w:sz="8" w:space="0" w:color="auto"/>
              <w:right w:val="single" w:sz="8" w:space="0" w:color="auto"/>
            </w:tcBorders>
            <w:shd w:val="clear" w:color="auto" w:fill="auto"/>
          </w:tcPr>
          <w:p w14:paraId="265E4477" w14:textId="7F785723" w:rsidR="00CA27AA" w:rsidRPr="009E642A" w:rsidRDefault="00CA27AA" w:rsidP="00CA27AA">
            <w:pPr>
              <w:spacing w:after="0" w:line="240" w:lineRule="auto"/>
              <w:rPr>
                <w:rFonts w:ascii="Arial" w:eastAsia="Times New Roman" w:hAnsi="Arial" w:cs="Arial"/>
                <w:lang w:eastAsia="en-GB"/>
              </w:rPr>
            </w:pPr>
            <w:r w:rsidRPr="009E642A">
              <w:rPr>
                <w:rFonts w:ascii="Arial" w:eastAsia="Times New Roman" w:hAnsi="Arial" w:cs="Arial"/>
                <w:lang w:eastAsia="en-GB"/>
              </w:rPr>
              <w:t>GMMMG DNP list on basis that it is not a cost</w:t>
            </w:r>
            <w:r>
              <w:rPr>
                <w:rFonts w:ascii="Arial" w:eastAsia="Times New Roman" w:hAnsi="Arial" w:cs="Arial"/>
                <w:lang w:eastAsia="en-GB"/>
              </w:rPr>
              <w:t>-</w:t>
            </w:r>
            <w:r w:rsidRPr="009E642A">
              <w:rPr>
                <w:rFonts w:ascii="Arial" w:eastAsia="Times New Roman" w:hAnsi="Arial" w:cs="Arial"/>
                <w:lang w:eastAsia="en-GB"/>
              </w:rPr>
              <w:t>effective use of NHS resources</w:t>
            </w:r>
          </w:p>
        </w:tc>
        <w:tc>
          <w:tcPr>
            <w:tcW w:w="1394" w:type="dxa"/>
            <w:tcBorders>
              <w:top w:val="nil"/>
              <w:left w:val="nil"/>
              <w:bottom w:val="single" w:sz="8" w:space="0" w:color="auto"/>
              <w:right w:val="single" w:sz="8" w:space="0" w:color="auto"/>
            </w:tcBorders>
          </w:tcPr>
          <w:p w14:paraId="0975609A" w14:textId="77777777" w:rsidR="00CA27AA" w:rsidRPr="0040197C" w:rsidRDefault="00CA27AA" w:rsidP="00CA27AA">
            <w:pPr>
              <w:spacing w:after="0" w:line="240" w:lineRule="auto"/>
              <w:rPr>
                <w:rStyle w:val="Strong"/>
                <w:rFonts w:ascii="Arial Black" w:hAnsi="Arial Black"/>
                <w:sz w:val="28"/>
                <w:szCs w:val="28"/>
              </w:rPr>
            </w:pPr>
            <w:r w:rsidRPr="0040197C">
              <w:rPr>
                <w:rStyle w:val="Strong"/>
                <w:rFonts w:ascii="Arial Black" w:hAnsi="Arial Black"/>
                <w:sz w:val="28"/>
                <w:szCs w:val="28"/>
              </w:rPr>
              <w:t>BLACK</w:t>
            </w:r>
          </w:p>
        </w:tc>
      </w:tr>
      <w:tr w:rsidR="00CA27AA" w:rsidRPr="003C2E42" w14:paraId="66DA24A0" w14:textId="77777777" w:rsidTr="006F6373">
        <w:trPr>
          <w:trHeight w:val="300"/>
        </w:trPr>
        <w:tc>
          <w:tcPr>
            <w:tcW w:w="851" w:type="dxa"/>
            <w:tcBorders>
              <w:right w:val="single" w:sz="4" w:space="0" w:color="auto"/>
            </w:tcBorders>
            <w:shd w:val="clear" w:color="auto" w:fill="auto"/>
          </w:tcPr>
          <w:p w14:paraId="088108AF" w14:textId="5237095D" w:rsidR="00CA27AA" w:rsidRPr="006F6373" w:rsidRDefault="00CA27AA" w:rsidP="00CA27AA">
            <w:pPr>
              <w:spacing w:after="0" w:line="240" w:lineRule="auto"/>
              <w:jc w:val="center"/>
              <w:rPr>
                <w:rFonts w:ascii="Arial" w:eastAsia="Times New Roman" w:hAnsi="Arial" w:cs="Arial"/>
                <w:sz w:val="12"/>
                <w:szCs w:val="12"/>
                <w:lang w:eastAsia="en-GB"/>
              </w:rPr>
            </w:pPr>
          </w:p>
        </w:tc>
        <w:tc>
          <w:tcPr>
            <w:tcW w:w="2977" w:type="dxa"/>
            <w:tcBorders>
              <w:top w:val="single" w:sz="8" w:space="0" w:color="auto"/>
              <w:left w:val="single" w:sz="4" w:space="0" w:color="auto"/>
              <w:bottom w:val="single" w:sz="8" w:space="0" w:color="auto"/>
              <w:right w:val="single" w:sz="8" w:space="0" w:color="auto"/>
            </w:tcBorders>
            <w:shd w:val="clear" w:color="auto" w:fill="auto"/>
          </w:tcPr>
          <w:p w14:paraId="7A7DF99D" w14:textId="2930FDF9" w:rsidR="00CA27AA" w:rsidRPr="00255824" w:rsidRDefault="00CA27AA" w:rsidP="00CA27AA">
            <w:pPr>
              <w:spacing w:after="0" w:line="240" w:lineRule="auto"/>
              <w:rPr>
                <w:rFonts w:ascii="Arial" w:eastAsia="Times New Roman" w:hAnsi="Arial" w:cs="Arial"/>
                <w:lang w:eastAsia="en-GB"/>
              </w:rPr>
            </w:pPr>
            <w:r w:rsidRPr="00255824">
              <w:rPr>
                <w:rFonts w:ascii="Arial" w:eastAsia="Times New Roman" w:hAnsi="Arial" w:cs="Arial"/>
                <w:lang w:eastAsia="en-GB"/>
              </w:rPr>
              <w:t xml:space="preserve">Zolmitriptan as branded preparations (e.g. </w:t>
            </w:r>
            <w:proofErr w:type="spellStart"/>
            <w:r w:rsidRPr="00255824">
              <w:rPr>
                <w:rFonts w:ascii="Arial" w:eastAsia="Times New Roman" w:hAnsi="Arial" w:cs="Arial"/>
                <w:lang w:eastAsia="en-GB"/>
              </w:rPr>
              <w:t>Zomig</w:t>
            </w:r>
            <w:proofErr w:type="spellEnd"/>
            <w:r w:rsidRPr="00255824">
              <w:rPr>
                <w:rFonts w:ascii="Arial" w:eastAsia="Times New Roman" w:hAnsi="Arial" w:cs="Arial"/>
                <w:vertAlign w:val="superscript"/>
                <w:lang w:eastAsia="en-GB"/>
              </w:rPr>
              <w:t>®</w:t>
            </w:r>
            <w:r w:rsidRPr="00255824">
              <w:rPr>
                <w:rFonts w:ascii="Arial" w:eastAsia="Times New Roman" w:hAnsi="Arial" w:cs="Arial"/>
                <w:lang w:eastAsia="en-GB"/>
              </w:rPr>
              <w:t>)</w:t>
            </w:r>
            <w:r w:rsidRPr="00255824">
              <w:rPr>
                <w:rFonts w:ascii="Arial" w:eastAsia="Times New Roman" w:hAnsi="Arial" w:cs="Arial"/>
                <w:sz w:val="24"/>
                <w:lang w:eastAsia="en-GB"/>
              </w:rPr>
              <w:t>**</w:t>
            </w:r>
          </w:p>
        </w:tc>
        <w:tc>
          <w:tcPr>
            <w:tcW w:w="5812" w:type="dxa"/>
            <w:tcBorders>
              <w:top w:val="single" w:sz="8" w:space="0" w:color="auto"/>
              <w:left w:val="nil"/>
              <w:bottom w:val="single" w:sz="8" w:space="0" w:color="auto"/>
              <w:right w:val="single" w:sz="8" w:space="0" w:color="auto"/>
            </w:tcBorders>
            <w:shd w:val="clear" w:color="auto" w:fill="auto"/>
          </w:tcPr>
          <w:p w14:paraId="4DDDE443" w14:textId="77777777" w:rsidR="00CA27AA" w:rsidRPr="00255824" w:rsidRDefault="00CA27AA" w:rsidP="00CA27AA">
            <w:pPr>
              <w:spacing w:after="0" w:line="240" w:lineRule="auto"/>
              <w:rPr>
                <w:rFonts w:ascii="Arial" w:eastAsia="Times New Roman" w:hAnsi="Arial" w:cs="Arial"/>
                <w:lang w:eastAsia="en-GB"/>
              </w:rPr>
            </w:pPr>
            <w:r w:rsidRPr="00255824">
              <w:rPr>
                <w:rFonts w:ascii="Arial" w:eastAsia="Times New Roman" w:hAnsi="Arial" w:cs="Arial"/>
                <w:lang w:eastAsia="en-GB"/>
              </w:rPr>
              <w:t>Branded preparations can be significantly more expensive and offer no added value over the generic. Generic prescribing is required.</w:t>
            </w:r>
          </w:p>
        </w:tc>
        <w:tc>
          <w:tcPr>
            <w:tcW w:w="1394" w:type="dxa"/>
            <w:tcBorders>
              <w:top w:val="single" w:sz="8" w:space="0" w:color="auto"/>
              <w:left w:val="nil"/>
              <w:bottom w:val="single" w:sz="8" w:space="0" w:color="auto"/>
              <w:right w:val="single" w:sz="8" w:space="0" w:color="auto"/>
            </w:tcBorders>
          </w:tcPr>
          <w:p w14:paraId="548AAB4A" w14:textId="77777777" w:rsidR="00CA27AA" w:rsidRPr="00386AC5" w:rsidRDefault="00CA27AA" w:rsidP="00CA27AA">
            <w:pPr>
              <w:spacing w:after="0" w:line="240" w:lineRule="auto"/>
              <w:rPr>
                <w:rStyle w:val="Strong"/>
                <w:rFonts w:ascii="Arial Black" w:hAnsi="Arial Black"/>
                <w:sz w:val="28"/>
                <w:szCs w:val="28"/>
              </w:rPr>
            </w:pPr>
            <w:r>
              <w:rPr>
                <w:rStyle w:val="Strong"/>
                <w:rFonts w:ascii="Arial Black" w:hAnsi="Arial Black"/>
                <w:sz w:val="28"/>
                <w:szCs w:val="28"/>
              </w:rPr>
              <w:t>BLACK</w:t>
            </w:r>
          </w:p>
        </w:tc>
      </w:tr>
    </w:tbl>
    <w:p w14:paraId="59BBF9CC" w14:textId="77777777" w:rsidR="0067695B" w:rsidRDefault="0067695B" w:rsidP="00CA27AA"/>
    <w:p w14:paraId="1B6AE1A0" w14:textId="2EB9E575" w:rsidR="00941C97" w:rsidRDefault="00941C97" w:rsidP="00CA27AA">
      <w:pPr>
        <w:rPr>
          <w:rFonts w:ascii="Arial" w:hAnsi="Arial" w:cs="Arial"/>
          <w:i/>
          <w:sz w:val="20"/>
          <w:szCs w:val="20"/>
        </w:rPr>
      </w:pPr>
      <w:r>
        <w:rPr>
          <w:rFonts w:ascii="Arial" w:hAnsi="Arial" w:cs="Arial"/>
          <w:i/>
          <w:sz w:val="20"/>
          <w:szCs w:val="20"/>
        </w:rPr>
        <w:t xml:space="preserve">Items marked </w:t>
      </w:r>
      <w:r w:rsidR="00374725" w:rsidRPr="00374725">
        <w:rPr>
          <w:rFonts w:ascii="Arial" w:hAnsi="Arial" w:cs="Arial"/>
          <w:i/>
          <w:sz w:val="24"/>
          <w:szCs w:val="20"/>
        </w:rPr>
        <w:t>**</w:t>
      </w:r>
      <w:r>
        <w:rPr>
          <w:rFonts w:ascii="Arial" w:hAnsi="Arial" w:cs="Arial"/>
          <w:i/>
          <w:sz w:val="20"/>
          <w:szCs w:val="20"/>
        </w:rPr>
        <w:t xml:space="preserve"> are local commissioning</w:t>
      </w:r>
      <w:r w:rsidRPr="00941C97">
        <w:rPr>
          <w:rFonts w:ascii="Arial" w:hAnsi="Arial" w:cs="Arial"/>
          <w:i/>
          <w:sz w:val="20"/>
          <w:szCs w:val="20"/>
        </w:rPr>
        <w:t xml:space="preserve"> decisions, all o</w:t>
      </w:r>
      <w:r w:rsidR="00BD0A86">
        <w:rPr>
          <w:rFonts w:ascii="Arial" w:hAnsi="Arial" w:cs="Arial"/>
          <w:i/>
          <w:sz w:val="20"/>
          <w:szCs w:val="20"/>
        </w:rPr>
        <w:t>thers are also on the GMMMG Do N</w:t>
      </w:r>
      <w:r w:rsidRPr="00941C97">
        <w:rPr>
          <w:rFonts w:ascii="Arial" w:hAnsi="Arial" w:cs="Arial"/>
          <w:i/>
          <w:sz w:val="20"/>
          <w:szCs w:val="20"/>
        </w:rPr>
        <w:t xml:space="preserve">ot Prescribe </w:t>
      </w:r>
      <w:r w:rsidR="00255824">
        <w:rPr>
          <w:rFonts w:ascii="Arial" w:hAnsi="Arial" w:cs="Arial"/>
          <w:i/>
          <w:sz w:val="20"/>
          <w:szCs w:val="20"/>
        </w:rPr>
        <w:t xml:space="preserve">(DNP) </w:t>
      </w:r>
      <w:r>
        <w:rPr>
          <w:rFonts w:ascii="Arial" w:hAnsi="Arial" w:cs="Arial"/>
          <w:i/>
          <w:sz w:val="20"/>
          <w:szCs w:val="20"/>
        </w:rPr>
        <w:t xml:space="preserve">or </w:t>
      </w:r>
      <w:r w:rsidR="00D11A3A">
        <w:rPr>
          <w:rFonts w:ascii="Arial" w:hAnsi="Arial" w:cs="Arial"/>
          <w:i/>
          <w:sz w:val="20"/>
          <w:szCs w:val="20"/>
        </w:rPr>
        <w:t>GREY</w:t>
      </w:r>
      <w:r>
        <w:rPr>
          <w:rFonts w:ascii="Arial" w:hAnsi="Arial" w:cs="Arial"/>
          <w:i/>
          <w:sz w:val="20"/>
          <w:szCs w:val="20"/>
        </w:rPr>
        <w:t xml:space="preserve"> </w:t>
      </w:r>
      <w:r w:rsidRPr="00941C97">
        <w:rPr>
          <w:rFonts w:ascii="Arial" w:hAnsi="Arial" w:cs="Arial"/>
          <w:i/>
          <w:sz w:val="20"/>
          <w:szCs w:val="20"/>
        </w:rPr>
        <w:t>list</w:t>
      </w:r>
      <w:r>
        <w:rPr>
          <w:rFonts w:ascii="Arial" w:hAnsi="Arial" w:cs="Arial"/>
          <w:i/>
          <w:sz w:val="20"/>
          <w:szCs w:val="20"/>
        </w:rPr>
        <w:t>s</w:t>
      </w:r>
      <w:r w:rsidRPr="00941C97">
        <w:rPr>
          <w:rFonts w:ascii="Arial" w:hAnsi="Arial" w:cs="Arial"/>
          <w:i/>
          <w:sz w:val="20"/>
          <w:szCs w:val="20"/>
        </w:rPr>
        <w:t xml:space="preserve"> and not subject to change unless the GMMMG position changes</w:t>
      </w:r>
    </w:p>
    <w:p w14:paraId="6E5E7AC8" w14:textId="2ED90E7F" w:rsidR="00941C97" w:rsidRDefault="003672A8" w:rsidP="00CA27AA">
      <w:pPr>
        <w:rPr>
          <w:rFonts w:ascii="Arial" w:hAnsi="Arial" w:cs="Arial"/>
          <w:i/>
          <w:sz w:val="20"/>
          <w:szCs w:val="20"/>
        </w:rPr>
      </w:pPr>
      <w:r>
        <w:rPr>
          <w:rFonts w:ascii="Arial" w:hAnsi="Arial" w:cs="Arial"/>
          <w:i/>
          <w:sz w:val="20"/>
          <w:szCs w:val="20"/>
        </w:rPr>
        <w:t>Reviewed:</w:t>
      </w:r>
      <w:r w:rsidR="00A33B43">
        <w:rPr>
          <w:rFonts w:ascii="Arial" w:hAnsi="Arial" w:cs="Arial"/>
          <w:i/>
          <w:sz w:val="20"/>
          <w:szCs w:val="20"/>
        </w:rPr>
        <w:t xml:space="preserve"> </w:t>
      </w:r>
      <w:r w:rsidR="00F37846">
        <w:rPr>
          <w:rFonts w:ascii="Arial" w:hAnsi="Arial" w:cs="Arial"/>
          <w:i/>
          <w:sz w:val="20"/>
          <w:szCs w:val="20"/>
        </w:rPr>
        <w:t>October</w:t>
      </w:r>
      <w:r w:rsidR="008709A7">
        <w:rPr>
          <w:rFonts w:ascii="Arial" w:hAnsi="Arial" w:cs="Arial"/>
          <w:i/>
          <w:sz w:val="20"/>
          <w:szCs w:val="20"/>
        </w:rPr>
        <w:t xml:space="preserve"> 2023</w:t>
      </w:r>
      <w:r w:rsidR="00374725">
        <w:rPr>
          <w:rFonts w:ascii="Arial" w:hAnsi="Arial" w:cs="Arial"/>
          <w:i/>
          <w:sz w:val="20"/>
          <w:szCs w:val="20"/>
        </w:rPr>
        <w:t xml:space="preserve"> to Version 2</w:t>
      </w:r>
      <w:r w:rsidR="00581986">
        <w:rPr>
          <w:rFonts w:ascii="Arial" w:hAnsi="Arial" w:cs="Arial"/>
          <w:i/>
          <w:sz w:val="20"/>
          <w:szCs w:val="20"/>
        </w:rPr>
        <w:t>.</w:t>
      </w:r>
      <w:r w:rsidR="004E1188">
        <w:rPr>
          <w:rFonts w:ascii="Arial" w:hAnsi="Arial" w:cs="Arial"/>
          <w:i/>
          <w:sz w:val="20"/>
          <w:szCs w:val="20"/>
        </w:rPr>
        <w:t>1</w:t>
      </w:r>
      <w:r w:rsidR="00F37846">
        <w:rPr>
          <w:rFonts w:ascii="Arial" w:hAnsi="Arial" w:cs="Arial"/>
          <w:i/>
          <w:sz w:val="20"/>
          <w:szCs w:val="20"/>
        </w:rPr>
        <w:t>9</w:t>
      </w:r>
    </w:p>
    <w:p w14:paraId="48F94A52" w14:textId="3C1B7640" w:rsidR="00BC54BC" w:rsidRPr="00374725" w:rsidRDefault="000F3568" w:rsidP="00342E8F">
      <w:pPr>
        <w:rPr>
          <w:rFonts w:ascii="Arial" w:hAnsi="Arial" w:cs="Arial"/>
          <w:i/>
          <w:color w:val="FF0000"/>
          <w:sz w:val="20"/>
          <w:szCs w:val="20"/>
        </w:rPr>
      </w:pPr>
      <w:r w:rsidRPr="00EA4115">
        <w:rPr>
          <w:rFonts w:ascii="Arial" w:hAnsi="Arial" w:cs="Arial"/>
          <w:i/>
          <w:sz w:val="20"/>
          <w:szCs w:val="20"/>
        </w:rPr>
        <w:t>Amendments highlighted in red.</w:t>
      </w:r>
    </w:p>
    <w:sectPr w:rsidR="00BC54BC" w:rsidRPr="00374725" w:rsidSect="00134A7E">
      <w:headerReference w:type="default" r:id="rId14"/>
      <w:footerReference w:type="default" r:id="rId15"/>
      <w:pgSz w:w="11906" w:h="16838"/>
      <w:pgMar w:top="1418" w:right="707"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29A7" w14:textId="77777777" w:rsidR="003E2802" w:rsidRDefault="003E2802" w:rsidP="00C35203">
      <w:pPr>
        <w:spacing w:after="0" w:line="240" w:lineRule="auto"/>
      </w:pPr>
      <w:r>
        <w:separator/>
      </w:r>
    </w:p>
  </w:endnote>
  <w:endnote w:type="continuationSeparator" w:id="0">
    <w:p w14:paraId="7BA3E938" w14:textId="77777777" w:rsidR="003E2802" w:rsidRDefault="003E2802" w:rsidP="00C3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B35E" w14:textId="2CB3AFC2" w:rsidR="003E2802" w:rsidRDefault="00605E1C">
    <w:pPr>
      <w:pStyle w:val="Footer"/>
    </w:pPr>
    <w:r w:rsidRPr="00605E1C">
      <w:t xml:space="preserve">NHS Greater Manchester (GM) Stockport </w:t>
    </w:r>
    <w:r w:rsidR="003E2802" w:rsidRPr="00873CD4">
      <w:t>Black</w:t>
    </w:r>
    <w:r w:rsidR="00C9216E">
      <w:t xml:space="preserve"> </w:t>
    </w:r>
    <w:r w:rsidR="003E2802">
      <w:t>and</w:t>
    </w:r>
    <w:r w:rsidR="00C9216E">
      <w:t xml:space="preserve"> </w:t>
    </w:r>
    <w:r w:rsidR="003E2802">
      <w:t>Grey</w:t>
    </w:r>
    <w:r w:rsidR="00C9216E">
      <w:t xml:space="preserve"> </w:t>
    </w:r>
    <w:r w:rsidR="003E2802">
      <w:t>List</w:t>
    </w:r>
    <w:r w:rsidR="0096097A">
      <w:t xml:space="preserve"> November</w:t>
    </w:r>
    <w:r w:rsidR="008709A7">
      <w:t xml:space="preserve"> 2023</w:t>
    </w:r>
  </w:p>
  <w:p w14:paraId="0EFDC6F6" w14:textId="77777777" w:rsidR="003E2802" w:rsidRDefault="003E2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23EB" w14:textId="77777777" w:rsidR="003E2802" w:rsidRDefault="003E2802" w:rsidP="00C35203">
      <w:pPr>
        <w:spacing w:after="0" w:line="240" w:lineRule="auto"/>
      </w:pPr>
      <w:r>
        <w:separator/>
      </w:r>
    </w:p>
  </w:footnote>
  <w:footnote w:type="continuationSeparator" w:id="0">
    <w:p w14:paraId="660A16EC" w14:textId="77777777" w:rsidR="003E2802" w:rsidRDefault="003E2802" w:rsidP="00C35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A871" w14:textId="0494A094" w:rsidR="003E2802" w:rsidRDefault="00CD02D7" w:rsidP="00475393">
    <w:pPr>
      <w:pStyle w:val="Header"/>
      <w:jc w:val="right"/>
    </w:pPr>
    <w:r w:rsidRPr="00CD02D7">
      <w:rPr>
        <w:rFonts w:ascii="Arial" w:eastAsia="Arial" w:hAnsi="Arial" w:cs="Arial"/>
        <w:noProof/>
        <w:lang w:eastAsia="en-GB" w:bidi="en-GB"/>
      </w:rPr>
      <w:drawing>
        <wp:inline distT="0" distB="0" distL="0" distR="0" wp14:anchorId="54E10031" wp14:editId="56D13B01">
          <wp:extent cx="2038350" cy="869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03835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0CD"/>
    <w:multiLevelType w:val="hybridMultilevel"/>
    <w:tmpl w:val="BC70C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00FE2"/>
    <w:multiLevelType w:val="hybridMultilevel"/>
    <w:tmpl w:val="269238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065B5"/>
    <w:multiLevelType w:val="hybridMultilevel"/>
    <w:tmpl w:val="3C2E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B6CE3"/>
    <w:multiLevelType w:val="hybridMultilevel"/>
    <w:tmpl w:val="1C04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D0717"/>
    <w:multiLevelType w:val="hybridMultilevel"/>
    <w:tmpl w:val="C0421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13688"/>
    <w:multiLevelType w:val="hybridMultilevel"/>
    <w:tmpl w:val="F0EE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52628"/>
    <w:multiLevelType w:val="hybridMultilevel"/>
    <w:tmpl w:val="C0F85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870A7"/>
    <w:multiLevelType w:val="hybridMultilevel"/>
    <w:tmpl w:val="2F3218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9558DA"/>
    <w:multiLevelType w:val="hybridMultilevel"/>
    <w:tmpl w:val="B83C852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B82B05"/>
    <w:multiLevelType w:val="hybridMultilevel"/>
    <w:tmpl w:val="1E202EA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D0C4176"/>
    <w:multiLevelType w:val="hybridMultilevel"/>
    <w:tmpl w:val="066EF096"/>
    <w:lvl w:ilvl="0" w:tplc="F6C6D0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9C3092"/>
    <w:multiLevelType w:val="hybridMultilevel"/>
    <w:tmpl w:val="0B980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0A7100"/>
    <w:multiLevelType w:val="hybridMultilevel"/>
    <w:tmpl w:val="C88052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166E8"/>
    <w:multiLevelType w:val="hybridMultilevel"/>
    <w:tmpl w:val="13503560"/>
    <w:lvl w:ilvl="0" w:tplc="ECAAD93A">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EA74EB"/>
    <w:multiLevelType w:val="hybridMultilevel"/>
    <w:tmpl w:val="5A82A3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DE22B5"/>
    <w:multiLevelType w:val="hybridMultilevel"/>
    <w:tmpl w:val="7BC47C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1916EC"/>
    <w:multiLevelType w:val="hybridMultilevel"/>
    <w:tmpl w:val="2D9E5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2C3309"/>
    <w:multiLevelType w:val="hybridMultilevel"/>
    <w:tmpl w:val="51A0E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6A0051"/>
    <w:multiLevelType w:val="hybridMultilevel"/>
    <w:tmpl w:val="E04A1E44"/>
    <w:lvl w:ilvl="0" w:tplc="FDF691D0">
      <w:start w:val="1"/>
      <w:numFmt w:val="lowerLetter"/>
      <w:lvlText w:val="%1)"/>
      <w:lvlJc w:val="left"/>
      <w:pPr>
        <w:ind w:left="644" w:hanging="360"/>
      </w:pPr>
      <w:rPr>
        <w:color w:val="000000" w:themeColor="text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7EDF73DF"/>
    <w:multiLevelType w:val="hybridMultilevel"/>
    <w:tmpl w:val="17F0A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315281">
    <w:abstractNumId w:val="17"/>
  </w:num>
  <w:num w:numId="2" w16cid:durableId="1612467309">
    <w:abstractNumId w:val="16"/>
  </w:num>
  <w:num w:numId="3" w16cid:durableId="246505592">
    <w:abstractNumId w:val="4"/>
  </w:num>
  <w:num w:numId="4" w16cid:durableId="493911845">
    <w:abstractNumId w:val="11"/>
  </w:num>
  <w:num w:numId="5" w16cid:durableId="557322307">
    <w:abstractNumId w:val="14"/>
  </w:num>
  <w:num w:numId="6" w16cid:durableId="1753815719">
    <w:abstractNumId w:val="8"/>
  </w:num>
  <w:num w:numId="7" w16cid:durableId="1529219883">
    <w:abstractNumId w:val="6"/>
  </w:num>
  <w:num w:numId="8" w16cid:durableId="1085342506">
    <w:abstractNumId w:val="2"/>
  </w:num>
  <w:num w:numId="9" w16cid:durableId="2124107629">
    <w:abstractNumId w:val="10"/>
  </w:num>
  <w:num w:numId="10" w16cid:durableId="1414282829">
    <w:abstractNumId w:val="13"/>
  </w:num>
  <w:num w:numId="11" w16cid:durableId="1648895832">
    <w:abstractNumId w:val="7"/>
  </w:num>
  <w:num w:numId="12" w16cid:durableId="1845389598">
    <w:abstractNumId w:val="5"/>
  </w:num>
  <w:num w:numId="13" w16cid:durableId="1153790426">
    <w:abstractNumId w:val="3"/>
  </w:num>
  <w:num w:numId="14" w16cid:durableId="2033913197">
    <w:abstractNumId w:val="9"/>
  </w:num>
  <w:num w:numId="15" w16cid:durableId="558591522">
    <w:abstractNumId w:val="18"/>
  </w:num>
  <w:num w:numId="16" w16cid:durableId="1936749251">
    <w:abstractNumId w:val="19"/>
  </w:num>
  <w:num w:numId="17" w16cid:durableId="1295595358">
    <w:abstractNumId w:val="12"/>
  </w:num>
  <w:num w:numId="18" w16cid:durableId="2018918267">
    <w:abstractNumId w:val="0"/>
  </w:num>
  <w:num w:numId="19" w16cid:durableId="946306506">
    <w:abstractNumId w:val="1"/>
  </w:num>
  <w:num w:numId="20" w16cid:durableId="16930673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2E42"/>
    <w:rsid w:val="00000441"/>
    <w:rsid w:val="00001EA1"/>
    <w:rsid w:val="00003D2B"/>
    <w:rsid w:val="00005ECF"/>
    <w:rsid w:val="0003303A"/>
    <w:rsid w:val="00035541"/>
    <w:rsid w:val="00040187"/>
    <w:rsid w:val="0004410B"/>
    <w:rsid w:val="00056187"/>
    <w:rsid w:val="00063D49"/>
    <w:rsid w:val="00084080"/>
    <w:rsid w:val="0008521D"/>
    <w:rsid w:val="0008726A"/>
    <w:rsid w:val="000A0FC6"/>
    <w:rsid w:val="000A4471"/>
    <w:rsid w:val="000B3D6C"/>
    <w:rsid w:val="000B4A8E"/>
    <w:rsid w:val="000B5857"/>
    <w:rsid w:val="000B6C49"/>
    <w:rsid w:val="000D0214"/>
    <w:rsid w:val="000D661C"/>
    <w:rsid w:val="000E3500"/>
    <w:rsid w:val="000F0420"/>
    <w:rsid w:val="000F207A"/>
    <w:rsid w:val="000F25E6"/>
    <w:rsid w:val="000F30CE"/>
    <w:rsid w:val="000F30D0"/>
    <w:rsid w:val="000F3568"/>
    <w:rsid w:val="00100B35"/>
    <w:rsid w:val="00105DB7"/>
    <w:rsid w:val="00110E97"/>
    <w:rsid w:val="001124FC"/>
    <w:rsid w:val="00114BC8"/>
    <w:rsid w:val="00134A7E"/>
    <w:rsid w:val="00136B5B"/>
    <w:rsid w:val="001404F1"/>
    <w:rsid w:val="00140687"/>
    <w:rsid w:val="001413A2"/>
    <w:rsid w:val="0014533D"/>
    <w:rsid w:val="00161DCA"/>
    <w:rsid w:val="00167AC3"/>
    <w:rsid w:val="001744A2"/>
    <w:rsid w:val="00176A0F"/>
    <w:rsid w:val="001774E5"/>
    <w:rsid w:val="00182323"/>
    <w:rsid w:val="0018302F"/>
    <w:rsid w:val="00187D05"/>
    <w:rsid w:val="001957FE"/>
    <w:rsid w:val="001B3048"/>
    <w:rsid w:val="001C1043"/>
    <w:rsid w:val="001C39C8"/>
    <w:rsid w:val="001C69DD"/>
    <w:rsid w:val="001D3D16"/>
    <w:rsid w:val="001D54AB"/>
    <w:rsid w:val="001D6592"/>
    <w:rsid w:val="001E21D2"/>
    <w:rsid w:val="001E2A4C"/>
    <w:rsid w:val="001E4FA7"/>
    <w:rsid w:val="00213433"/>
    <w:rsid w:val="00215A41"/>
    <w:rsid w:val="0023553D"/>
    <w:rsid w:val="00241A31"/>
    <w:rsid w:val="00245F8C"/>
    <w:rsid w:val="002537DF"/>
    <w:rsid w:val="00255824"/>
    <w:rsid w:val="00266EEE"/>
    <w:rsid w:val="0026724E"/>
    <w:rsid w:val="0027727D"/>
    <w:rsid w:val="00280F06"/>
    <w:rsid w:val="0029276A"/>
    <w:rsid w:val="00294D95"/>
    <w:rsid w:val="00296FA2"/>
    <w:rsid w:val="002A00E8"/>
    <w:rsid w:val="002B1724"/>
    <w:rsid w:val="002B1C76"/>
    <w:rsid w:val="002B7D01"/>
    <w:rsid w:val="002C1E3A"/>
    <w:rsid w:val="002D4F1F"/>
    <w:rsid w:val="002E3F88"/>
    <w:rsid w:val="002E620A"/>
    <w:rsid w:val="00317772"/>
    <w:rsid w:val="00317D6A"/>
    <w:rsid w:val="00323ABE"/>
    <w:rsid w:val="00330DAD"/>
    <w:rsid w:val="00340420"/>
    <w:rsid w:val="00340920"/>
    <w:rsid w:val="00342E8F"/>
    <w:rsid w:val="003447F4"/>
    <w:rsid w:val="00366B69"/>
    <w:rsid w:val="003672A8"/>
    <w:rsid w:val="00374725"/>
    <w:rsid w:val="00387414"/>
    <w:rsid w:val="00390E0A"/>
    <w:rsid w:val="00394566"/>
    <w:rsid w:val="003A3BC1"/>
    <w:rsid w:val="003B13B7"/>
    <w:rsid w:val="003B3813"/>
    <w:rsid w:val="003B68C1"/>
    <w:rsid w:val="003C2E42"/>
    <w:rsid w:val="003C607F"/>
    <w:rsid w:val="003C62DB"/>
    <w:rsid w:val="003D0354"/>
    <w:rsid w:val="003D1AAE"/>
    <w:rsid w:val="003D6D21"/>
    <w:rsid w:val="003E1E0E"/>
    <w:rsid w:val="003E23BC"/>
    <w:rsid w:val="003E2802"/>
    <w:rsid w:val="003E3947"/>
    <w:rsid w:val="003E5307"/>
    <w:rsid w:val="003F651D"/>
    <w:rsid w:val="0040197C"/>
    <w:rsid w:val="00411671"/>
    <w:rsid w:val="004154D6"/>
    <w:rsid w:val="00415B5C"/>
    <w:rsid w:val="00415D2D"/>
    <w:rsid w:val="00421755"/>
    <w:rsid w:val="00427B19"/>
    <w:rsid w:val="0043378E"/>
    <w:rsid w:val="004376CF"/>
    <w:rsid w:val="00437E04"/>
    <w:rsid w:val="004454B3"/>
    <w:rsid w:val="00445C83"/>
    <w:rsid w:val="00445D44"/>
    <w:rsid w:val="00446CFE"/>
    <w:rsid w:val="00446E15"/>
    <w:rsid w:val="00455E3C"/>
    <w:rsid w:val="00457482"/>
    <w:rsid w:val="00462960"/>
    <w:rsid w:val="0047378B"/>
    <w:rsid w:val="00474E53"/>
    <w:rsid w:val="00475393"/>
    <w:rsid w:val="00483309"/>
    <w:rsid w:val="00483485"/>
    <w:rsid w:val="00483FED"/>
    <w:rsid w:val="00490415"/>
    <w:rsid w:val="00495E1C"/>
    <w:rsid w:val="00497E12"/>
    <w:rsid w:val="004A50E9"/>
    <w:rsid w:val="004A5D24"/>
    <w:rsid w:val="004B19CF"/>
    <w:rsid w:val="004C1042"/>
    <w:rsid w:val="004C2AEC"/>
    <w:rsid w:val="004D032B"/>
    <w:rsid w:val="004D4B1C"/>
    <w:rsid w:val="004E1188"/>
    <w:rsid w:val="004F1946"/>
    <w:rsid w:val="004F492E"/>
    <w:rsid w:val="004F72E8"/>
    <w:rsid w:val="00500C08"/>
    <w:rsid w:val="00511559"/>
    <w:rsid w:val="005164E8"/>
    <w:rsid w:val="0051790A"/>
    <w:rsid w:val="00521D6B"/>
    <w:rsid w:val="00522C16"/>
    <w:rsid w:val="00523251"/>
    <w:rsid w:val="005339E3"/>
    <w:rsid w:val="0054260D"/>
    <w:rsid w:val="0054618C"/>
    <w:rsid w:val="00564584"/>
    <w:rsid w:val="0057255A"/>
    <w:rsid w:val="005778D8"/>
    <w:rsid w:val="00581986"/>
    <w:rsid w:val="00597BDF"/>
    <w:rsid w:val="005A322F"/>
    <w:rsid w:val="005A5EC6"/>
    <w:rsid w:val="005B5728"/>
    <w:rsid w:val="005E03F7"/>
    <w:rsid w:val="005E09E2"/>
    <w:rsid w:val="005F3221"/>
    <w:rsid w:val="005F32A1"/>
    <w:rsid w:val="005F5CE7"/>
    <w:rsid w:val="005F6237"/>
    <w:rsid w:val="005F71E9"/>
    <w:rsid w:val="00600447"/>
    <w:rsid w:val="00605E1C"/>
    <w:rsid w:val="00611EB4"/>
    <w:rsid w:val="006147C4"/>
    <w:rsid w:val="006161A7"/>
    <w:rsid w:val="00616400"/>
    <w:rsid w:val="00620AF2"/>
    <w:rsid w:val="006222B9"/>
    <w:rsid w:val="0062511E"/>
    <w:rsid w:val="0062578B"/>
    <w:rsid w:val="00634089"/>
    <w:rsid w:val="00637220"/>
    <w:rsid w:val="0064341B"/>
    <w:rsid w:val="00643A67"/>
    <w:rsid w:val="006618E8"/>
    <w:rsid w:val="00664E10"/>
    <w:rsid w:val="00666574"/>
    <w:rsid w:val="00671EE3"/>
    <w:rsid w:val="006748E3"/>
    <w:rsid w:val="0067695B"/>
    <w:rsid w:val="00677871"/>
    <w:rsid w:val="00680464"/>
    <w:rsid w:val="00680AF8"/>
    <w:rsid w:val="00681DA0"/>
    <w:rsid w:val="0068692C"/>
    <w:rsid w:val="006871CF"/>
    <w:rsid w:val="0069033F"/>
    <w:rsid w:val="0069554D"/>
    <w:rsid w:val="00697ECE"/>
    <w:rsid w:val="006A15DD"/>
    <w:rsid w:val="006A7068"/>
    <w:rsid w:val="006B0489"/>
    <w:rsid w:val="006B704F"/>
    <w:rsid w:val="006C019B"/>
    <w:rsid w:val="006C2C1D"/>
    <w:rsid w:val="006C3820"/>
    <w:rsid w:val="006E2552"/>
    <w:rsid w:val="006E319A"/>
    <w:rsid w:val="006E3E2A"/>
    <w:rsid w:val="006E5715"/>
    <w:rsid w:val="006F233A"/>
    <w:rsid w:val="006F6373"/>
    <w:rsid w:val="006F69A1"/>
    <w:rsid w:val="00701B79"/>
    <w:rsid w:val="007028FF"/>
    <w:rsid w:val="007152F4"/>
    <w:rsid w:val="0071532C"/>
    <w:rsid w:val="007156E4"/>
    <w:rsid w:val="00723576"/>
    <w:rsid w:val="007325CD"/>
    <w:rsid w:val="0073405F"/>
    <w:rsid w:val="00735C06"/>
    <w:rsid w:val="00736CA5"/>
    <w:rsid w:val="00737446"/>
    <w:rsid w:val="007547A1"/>
    <w:rsid w:val="00762C83"/>
    <w:rsid w:val="00765DC0"/>
    <w:rsid w:val="00777A6B"/>
    <w:rsid w:val="00777C76"/>
    <w:rsid w:val="00781646"/>
    <w:rsid w:val="00781C9E"/>
    <w:rsid w:val="007913A9"/>
    <w:rsid w:val="00791D17"/>
    <w:rsid w:val="007A3274"/>
    <w:rsid w:val="007A66D6"/>
    <w:rsid w:val="007A7561"/>
    <w:rsid w:val="007B07BA"/>
    <w:rsid w:val="007C10A0"/>
    <w:rsid w:val="007C1B7D"/>
    <w:rsid w:val="007C3484"/>
    <w:rsid w:val="007C552F"/>
    <w:rsid w:val="007D0A8D"/>
    <w:rsid w:val="007D2BD5"/>
    <w:rsid w:val="007D4086"/>
    <w:rsid w:val="007D4D98"/>
    <w:rsid w:val="007D6DD3"/>
    <w:rsid w:val="007E2E9E"/>
    <w:rsid w:val="007E4D02"/>
    <w:rsid w:val="007F478C"/>
    <w:rsid w:val="007F52FA"/>
    <w:rsid w:val="007F7EA2"/>
    <w:rsid w:val="0080107F"/>
    <w:rsid w:val="00801DFD"/>
    <w:rsid w:val="00802DA1"/>
    <w:rsid w:val="0081184B"/>
    <w:rsid w:val="0081220E"/>
    <w:rsid w:val="0083591B"/>
    <w:rsid w:val="008458BF"/>
    <w:rsid w:val="0085070D"/>
    <w:rsid w:val="00850F4D"/>
    <w:rsid w:val="00855AFF"/>
    <w:rsid w:val="008709A7"/>
    <w:rsid w:val="00872645"/>
    <w:rsid w:val="00873CD4"/>
    <w:rsid w:val="008742B0"/>
    <w:rsid w:val="008A0B3E"/>
    <w:rsid w:val="008B26EF"/>
    <w:rsid w:val="008B5661"/>
    <w:rsid w:val="008C42F2"/>
    <w:rsid w:val="008C4850"/>
    <w:rsid w:val="008D528E"/>
    <w:rsid w:val="008D6825"/>
    <w:rsid w:val="008E1855"/>
    <w:rsid w:val="008E192F"/>
    <w:rsid w:val="008F120C"/>
    <w:rsid w:val="008F2A2D"/>
    <w:rsid w:val="008F3C02"/>
    <w:rsid w:val="008F47CB"/>
    <w:rsid w:val="0093503B"/>
    <w:rsid w:val="00941910"/>
    <w:rsid w:val="00941C97"/>
    <w:rsid w:val="00942662"/>
    <w:rsid w:val="00943903"/>
    <w:rsid w:val="00954820"/>
    <w:rsid w:val="0096097A"/>
    <w:rsid w:val="00963229"/>
    <w:rsid w:val="009652E6"/>
    <w:rsid w:val="00970119"/>
    <w:rsid w:val="009739FD"/>
    <w:rsid w:val="00977F91"/>
    <w:rsid w:val="00987C49"/>
    <w:rsid w:val="00990F5F"/>
    <w:rsid w:val="009949A3"/>
    <w:rsid w:val="009B3CD6"/>
    <w:rsid w:val="009B7D85"/>
    <w:rsid w:val="009C5088"/>
    <w:rsid w:val="009C6B9D"/>
    <w:rsid w:val="009D1DF6"/>
    <w:rsid w:val="009D5C04"/>
    <w:rsid w:val="009E642A"/>
    <w:rsid w:val="009F4569"/>
    <w:rsid w:val="009F5085"/>
    <w:rsid w:val="009F78F4"/>
    <w:rsid w:val="00A02016"/>
    <w:rsid w:val="00A03542"/>
    <w:rsid w:val="00A11221"/>
    <w:rsid w:val="00A1170B"/>
    <w:rsid w:val="00A14FA0"/>
    <w:rsid w:val="00A20656"/>
    <w:rsid w:val="00A228B8"/>
    <w:rsid w:val="00A33B43"/>
    <w:rsid w:val="00A33E05"/>
    <w:rsid w:val="00A371A2"/>
    <w:rsid w:val="00A4031C"/>
    <w:rsid w:val="00A446F7"/>
    <w:rsid w:val="00A47855"/>
    <w:rsid w:val="00A51EF8"/>
    <w:rsid w:val="00A5457C"/>
    <w:rsid w:val="00A60370"/>
    <w:rsid w:val="00A8017C"/>
    <w:rsid w:val="00A84903"/>
    <w:rsid w:val="00A8685D"/>
    <w:rsid w:val="00A935C2"/>
    <w:rsid w:val="00A94D2B"/>
    <w:rsid w:val="00AA1E63"/>
    <w:rsid w:val="00AA21D7"/>
    <w:rsid w:val="00AB6486"/>
    <w:rsid w:val="00AE66C8"/>
    <w:rsid w:val="00AE709E"/>
    <w:rsid w:val="00AE7A01"/>
    <w:rsid w:val="00AF67C4"/>
    <w:rsid w:val="00AF6D39"/>
    <w:rsid w:val="00B029D5"/>
    <w:rsid w:val="00B120A9"/>
    <w:rsid w:val="00B20C0F"/>
    <w:rsid w:val="00B25759"/>
    <w:rsid w:val="00B37DC5"/>
    <w:rsid w:val="00B43083"/>
    <w:rsid w:val="00B452AB"/>
    <w:rsid w:val="00B5356E"/>
    <w:rsid w:val="00B57714"/>
    <w:rsid w:val="00B64687"/>
    <w:rsid w:val="00B65EA1"/>
    <w:rsid w:val="00B77642"/>
    <w:rsid w:val="00B777E4"/>
    <w:rsid w:val="00B922CA"/>
    <w:rsid w:val="00B9256B"/>
    <w:rsid w:val="00BA0B29"/>
    <w:rsid w:val="00BA2010"/>
    <w:rsid w:val="00BC13F0"/>
    <w:rsid w:val="00BC54BC"/>
    <w:rsid w:val="00BC5F33"/>
    <w:rsid w:val="00BC7839"/>
    <w:rsid w:val="00BD0A86"/>
    <w:rsid w:val="00BD20BC"/>
    <w:rsid w:val="00BD20D4"/>
    <w:rsid w:val="00BD6005"/>
    <w:rsid w:val="00BE298A"/>
    <w:rsid w:val="00BE4301"/>
    <w:rsid w:val="00BE51FB"/>
    <w:rsid w:val="00BF4431"/>
    <w:rsid w:val="00C047DA"/>
    <w:rsid w:val="00C06757"/>
    <w:rsid w:val="00C149CD"/>
    <w:rsid w:val="00C169FD"/>
    <w:rsid w:val="00C177C7"/>
    <w:rsid w:val="00C23A63"/>
    <w:rsid w:val="00C35203"/>
    <w:rsid w:val="00C42915"/>
    <w:rsid w:val="00C42EE1"/>
    <w:rsid w:val="00C63000"/>
    <w:rsid w:val="00C7375F"/>
    <w:rsid w:val="00C77679"/>
    <w:rsid w:val="00C84008"/>
    <w:rsid w:val="00C852EF"/>
    <w:rsid w:val="00C87FD4"/>
    <w:rsid w:val="00C920E0"/>
    <w:rsid w:val="00C9216E"/>
    <w:rsid w:val="00C94D19"/>
    <w:rsid w:val="00CA112C"/>
    <w:rsid w:val="00CA27AA"/>
    <w:rsid w:val="00CA36D3"/>
    <w:rsid w:val="00CA5D8B"/>
    <w:rsid w:val="00CB387F"/>
    <w:rsid w:val="00CB51B0"/>
    <w:rsid w:val="00CC204D"/>
    <w:rsid w:val="00CD02D7"/>
    <w:rsid w:val="00CD6CD1"/>
    <w:rsid w:val="00CE10A1"/>
    <w:rsid w:val="00CF1A43"/>
    <w:rsid w:val="00CF7AAE"/>
    <w:rsid w:val="00CF7AFE"/>
    <w:rsid w:val="00D036AA"/>
    <w:rsid w:val="00D11A3A"/>
    <w:rsid w:val="00D161CC"/>
    <w:rsid w:val="00D21261"/>
    <w:rsid w:val="00D21D25"/>
    <w:rsid w:val="00D31671"/>
    <w:rsid w:val="00D41D37"/>
    <w:rsid w:val="00D437BE"/>
    <w:rsid w:val="00D43C24"/>
    <w:rsid w:val="00D51AF5"/>
    <w:rsid w:val="00D62B19"/>
    <w:rsid w:val="00D66605"/>
    <w:rsid w:val="00D77398"/>
    <w:rsid w:val="00D8282C"/>
    <w:rsid w:val="00D86D23"/>
    <w:rsid w:val="00DA4D52"/>
    <w:rsid w:val="00DC79F6"/>
    <w:rsid w:val="00DD2D1E"/>
    <w:rsid w:val="00DE365F"/>
    <w:rsid w:val="00DF5BB2"/>
    <w:rsid w:val="00E02ADB"/>
    <w:rsid w:val="00E034CB"/>
    <w:rsid w:val="00E12A18"/>
    <w:rsid w:val="00E131EB"/>
    <w:rsid w:val="00E13510"/>
    <w:rsid w:val="00E14C3B"/>
    <w:rsid w:val="00E22055"/>
    <w:rsid w:val="00E23741"/>
    <w:rsid w:val="00E27E88"/>
    <w:rsid w:val="00E32357"/>
    <w:rsid w:val="00E32F97"/>
    <w:rsid w:val="00E35485"/>
    <w:rsid w:val="00E47A0F"/>
    <w:rsid w:val="00E564D8"/>
    <w:rsid w:val="00E72E53"/>
    <w:rsid w:val="00E73FE3"/>
    <w:rsid w:val="00E75B19"/>
    <w:rsid w:val="00E82273"/>
    <w:rsid w:val="00E93B26"/>
    <w:rsid w:val="00E95F49"/>
    <w:rsid w:val="00E95F5E"/>
    <w:rsid w:val="00E96413"/>
    <w:rsid w:val="00EA4115"/>
    <w:rsid w:val="00EA4B32"/>
    <w:rsid w:val="00EA5031"/>
    <w:rsid w:val="00EB24E2"/>
    <w:rsid w:val="00EC1833"/>
    <w:rsid w:val="00ED1D06"/>
    <w:rsid w:val="00ED45B7"/>
    <w:rsid w:val="00ED6013"/>
    <w:rsid w:val="00EE2DCF"/>
    <w:rsid w:val="00EE5080"/>
    <w:rsid w:val="00EF2E6C"/>
    <w:rsid w:val="00EF6C7A"/>
    <w:rsid w:val="00F00A3E"/>
    <w:rsid w:val="00F07C32"/>
    <w:rsid w:val="00F14B83"/>
    <w:rsid w:val="00F1588A"/>
    <w:rsid w:val="00F278FA"/>
    <w:rsid w:val="00F3520E"/>
    <w:rsid w:val="00F37846"/>
    <w:rsid w:val="00F439C4"/>
    <w:rsid w:val="00F45048"/>
    <w:rsid w:val="00F47933"/>
    <w:rsid w:val="00F536E2"/>
    <w:rsid w:val="00F64901"/>
    <w:rsid w:val="00F6750D"/>
    <w:rsid w:val="00F839CC"/>
    <w:rsid w:val="00F86C84"/>
    <w:rsid w:val="00FA4755"/>
    <w:rsid w:val="00FA6D32"/>
    <w:rsid w:val="00FB2144"/>
    <w:rsid w:val="00FB385C"/>
    <w:rsid w:val="00FC04F2"/>
    <w:rsid w:val="00FD4098"/>
    <w:rsid w:val="00FD54AA"/>
    <w:rsid w:val="00FE3407"/>
    <w:rsid w:val="00FF2C6E"/>
    <w:rsid w:val="00FF5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53D8774"/>
  <w15:docId w15:val="{6AC2970C-F013-4D3A-AB4D-40EC3123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E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2E42"/>
    <w:rPr>
      <w:b/>
      <w:bCs/>
    </w:rPr>
  </w:style>
  <w:style w:type="paragraph" w:customStyle="1" w:styleId="Default">
    <w:name w:val="Default"/>
    <w:rsid w:val="003C2E4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D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005"/>
    <w:rPr>
      <w:rFonts w:ascii="Tahoma" w:eastAsia="Calibri" w:hAnsi="Tahoma" w:cs="Tahoma"/>
      <w:sz w:val="16"/>
      <w:szCs w:val="16"/>
    </w:rPr>
  </w:style>
  <w:style w:type="character" w:styleId="Hyperlink">
    <w:name w:val="Hyperlink"/>
    <w:basedOn w:val="DefaultParagraphFont"/>
    <w:uiPriority w:val="99"/>
    <w:unhideWhenUsed/>
    <w:rsid w:val="00736CA5"/>
    <w:rPr>
      <w:color w:val="0000FF" w:themeColor="hyperlink"/>
      <w:u w:val="single"/>
    </w:rPr>
  </w:style>
  <w:style w:type="paragraph" w:styleId="ListParagraph">
    <w:name w:val="List Paragraph"/>
    <w:basedOn w:val="Normal"/>
    <w:uiPriority w:val="34"/>
    <w:qFormat/>
    <w:rsid w:val="008C42F2"/>
    <w:pPr>
      <w:ind w:left="720"/>
      <w:contextualSpacing/>
    </w:pPr>
  </w:style>
  <w:style w:type="paragraph" w:styleId="Header">
    <w:name w:val="header"/>
    <w:basedOn w:val="Normal"/>
    <w:link w:val="HeaderChar"/>
    <w:uiPriority w:val="99"/>
    <w:unhideWhenUsed/>
    <w:rsid w:val="00C35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203"/>
    <w:rPr>
      <w:rFonts w:ascii="Calibri" w:eastAsia="Calibri" w:hAnsi="Calibri" w:cs="Times New Roman"/>
    </w:rPr>
  </w:style>
  <w:style w:type="paragraph" w:styleId="Footer">
    <w:name w:val="footer"/>
    <w:basedOn w:val="Normal"/>
    <w:link w:val="FooterChar"/>
    <w:uiPriority w:val="99"/>
    <w:unhideWhenUsed/>
    <w:rsid w:val="00C35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203"/>
    <w:rPr>
      <w:rFonts w:ascii="Calibri" w:eastAsia="Calibri" w:hAnsi="Calibri" w:cs="Times New Roman"/>
    </w:rPr>
  </w:style>
  <w:style w:type="character" w:styleId="CommentReference">
    <w:name w:val="annotation reference"/>
    <w:basedOn w:val="DefaultParagraphFont"/>
    <w:uiPriority w:val="99"/>
    <w:semiHidden/>
    <w:unhideWhenUsed/>
    <w:rsid w:val="00850F4D"/>
    <w:rPr>
      <w:sz w:val="16"/>
      <w:szCs w:val="16"/>
    </w:rPr>
  </w:style>
  <w:style w:type="paragraph" w:styleId="CommentText">
    <w:name w:val="annotation text"/>
    <w:basedOn w:val="Normal"/>
    <w:link w:val="CommentTextChar"/>
    <w:uiPriority w:val="99"/>
    <w:unhideWhenUsed/>
    <w:rsid w:val="00850F4D"/>
    <w:pPr>
      <w:spacing w:line="240" w:lineRule="auto"/>
    </w:pPr>
    <w:rPr>
      <w:sz w:val="20"/>
      <w:szCs w:val="20"/>
    </w:rPr>
  </w:style>
  <w:style w:type="character" w:customStyle="1" w:styleId="CommentTextChar">
    <w:name w:val="Comment Text Char"/>
    <w:basedOn w:val="DefaultParagraphFont"/>
    <w:link w:val="CommentText"/>
    <w:uiPriority w:val="99"/>
    <w:rsid w:val="00850F4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0F4D"/>
    <w:rPr>
      <w:b/>
      <w:bCs/>
    </w:rPr>
  </w:style>
  <w:style w:type="character" w:customStyle="1" w:styleId="CommentSubjectChar">
    <w:name w:val="Comment Subject Char"/>
    <w:basedOn w:val="CommentTextChar"/>
    <w:link w:val="CommentSubject"/>
    <w:uiPriority w:val="99"/>
    <w:semiHidden/>
    <w:rsid w:val="00850F4D"/>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9F4569"/>
    <w:rPr>
      <w:color w:val="800080" w:themeColor="followedHyperlink"/>
      <w:u w:val="single"/>
    </w:rPr>
  </w:style>
  <w:style w:type="paragraph" w:styleId="Revision">
    <w:name w:val="Revision"/>
    <w:hidden/>
    <w:uiPriority w:val="99"/>
    <w:semiHidden/>
    <w:rsid w:val="006C2C1D"/>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517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8972">
      <w:bodyDiv w:val="1"/>
      <w:marLeft w:val="0"/>
      <w:marRight w:val="0"/>
      <w:marTop w:val="0"/>
      <w:marBottom w:val="0"/>
      <w:divBdr>
        <w:top w:val="none" w:sz="0" w:space="0" w:color="auto"/>
        <w:left w:val="none" w:sz="0" w:space="0" w:color="auto"/>
        <w:bottom w:val="none" w:sz="0" w:space="0" w:color="auto"/>
        <w:right w:val="none" w:sz="0" w:space="0" w:color="auto"/>
      </w:divBdr>
    </w:div>
    <w:div w:id="132992733">
      <w:bodyDiv w:val="1"/>
      <w:marLeft w:val="0"/>
      <w:marRight w:val="0"/>
      <w:marTop w:val="0"/>
      <w:marBottom w:val="0"/>
      <w:divBdr>
        <w:top w:val="none" w:sz="0" w:space="0" w:color="auto"/>
        <w:left w:val="none" w:sz="0" w:space="0" w:color="auto"/>
        <w:bottom w:val="none" w:sz="0" w:space="0" w:color="auto"/>
        <w:right w:val="none" w:sz="0" w:space="0" w:color="auto"/>
      </w:divBdr>
    </w:div>
    <w:div w:id="545608841">
      <w:bodyDiv w:val="1"/>
      <w:marLeft w:val="0"/>
      <w:marRight w:val="0"/>
      <w:marTop w:val="0"/>
      <w:marBottom w:val="0"/>
      <w:divBdr>
        <w:top w:val="none" w:sz="0" w:space="0" w:color="auto"/>
        <w:left w:val="none" w:sz="0" w:space="0" w:color="auto"/>
        <w:bottom w:val="none" w:sz="0" w:space="0" w:color="auto"/>
        <w:right w:val="none" w:sz="0" w:space="0" w:color="auto"/>
      </w:divBdr>
    </w:div>
    <w:div w:id="563033478">
      <w:bodyDiv w:val="1"/>
      <w:marLeft w:val="0"/>
      <w:marRight w:val="0"/>
      <w:marTop w:val="0"/>
      <w:marBottom w:val="0"/>
      <w:divBdr>
        <w:top w:val="none" w:sz="0" w:space="0" w:color="auto"/>
        <w:left w:val="none" w:sz="0" w:space="0" w:color="auto"/>
        <w:bottom w:val="none" w:sz="0" w:space="0" w:color="auto"/>
        <w:right w:val="none" w:sz="0" w:space="0" w:color="auto"/>
      </w:divBdr>
    </w:div>
    <w:div w:id="626158604">
      <w:bodyDiv w:val="1"/>
      <w:marLeft w:val="0"/>
      <w:marRight w:val="0"/>
      <w:marTop w:val="0"/>
      <w:marBottom w:val="0"/>
      <w:divBdr>
        <w:top w:val="none" w:sz="0" w:space="0" w:color="auto"/>
        <w:left w:val="none" w:sz="0" w:space="0" w:color="auto"/>
        <w:bottom w:val="none" w:sz="0" w:space="0" w:color="auto"/>
        <w:right w:val="none" w:sz="0" w:space="0" w:color="auto"/>
      </w:divBdr>
    </w:div>
    <w:div w:id="904681759">
      <w:bodyDiv w:val="1"/>
      <w:marLeft w:val="0"/>
      <w:marRight w:val="0"/>
      <w:marTop w:val="0"/>
      <w:marBottom w:val="0"/>
      <w:divBdr>
        <w:top w:val="none" w:sz="0" w:space="0" w:color="auto"/>
        <w:left w:val="none" w:sz="0" w:space="0" w:color="auto"/>
        <w:bottom w:val="none" w:sz="0" w:space="0" w:color="auto"/>
        <w:right w:val="none" w:sz="0" w:space="0" w:color="auto"/>
      </w:divBdr>
    </w:div>
    <w:div w:id="1079132225">
      <w:bodyDiv w:val="1"/>
      <w:marLeft w:val="0"/>
      <w:marRight w:val="0"/>
      <w:marTop w:val="0"/>
      <w:marBottom w:val="0"/>
      <w:divBdr>
        <w:top w:val="none" w:sz="0" w:space="0" w:color="auto"/>
        <w:left w:val="none" w:sz="0" w:space="0" w:color="auto"/>
        <w:bottom w:val="none" w:sz="0" w:space="0" w:color="auto"/>
        <w:right w:val="none" w:sz="0" w:space="0" w:color="auto"/>
      </w:divBdr>
    </w:div>
    <w:div w:id="1269391391">
      <w:bodyDiv w:val="1"/>
      <w:marLeft w:val="0"/>
      <w:marRight w:val="0"/>
      <w:marTop w:val="0"/>
      <w:marBottom w:val="0"/>
      <w:divBdr>
        <w:top w:val="none" w:sz="0" w:space="0" w:color="auto"/>
        <w:left w:val="none" w:sz="0" w:space="0" w:color="auto"/>
        <w:bottom w:val="none" w:sz="0" w:space="0" w:color="auto"/>
        <w:right w:val="none" w:sz="0" w:space="0" w:color="auto"/>
      </w:divBdr>
    </w:div>
    <w:div w:id="1598949616">
      <w:bodyDiv w:val="1"/>
      <w:marLeft w:val="0"/>
      <w:marRight w:val="0"/>
      <w:marTop w:val="0"/>
      <w:marBottom w:val="0"/>
      <w:divBdr>
        <w:top w:val="none" w:sz="0" w:space="0" w:color="auto"/>
        <w:left w:val="none" w:sz="0" w:space="0" w:color="auto"/>
        <w:bottom w:val="none" w:sz="0" w:space="0" w:color="auto"/>
        <w:right w:val="none" w:sz="0" w:space="0" w:color="auto"/>
      </w:divBdr>
    </w:div>
    <w:div w:id="1647393704">
      <w:bodyDiv w:val="1"/>
      <w:marLeft w:val="0"/>
      <w:marRight w:val="0"/>
      <w:marTop w:val="0"/>
      <w:marBottom w:val="0"/>
      <w:divBdr>
        <w:top w:val="none" w:sz="0" w:space="0" w:color="auto"/>
        <w:left w:val="none" w:sz="0" w:space="0" w:color="auto"/>
        <w:bottom w:val="none" w:sz="0" w:space="0" w:color="auto"/>
        <w:right w:val="none" w:sz="0" w:space="0" w:color="auto"/>
      </w:divBdr>
      <w:divsChild>
        <w:div w:id="2139226321">
          <w:marLeft w:val="0"/>
          <w:marRight w:val="0"/>
          <w:marTop w:val="0"/>
          <w:marBottom w:val="0"/>
          <w:divBdr>
            <w:top w:val="none" w:sz="0" w:space="0" w:color="auto"/>
            <w:left w:val="none" w:sz="0" w:space="0" w:color="auto"/>
            <w:bottom w:val="none" w:sz="0" w:space="0" w:color="auto"/>
            <w:right w:val="none" w:sz="0" w:space="0" w:color="auto"/>
          </w:divBdr>
          <w:divsChild>
            <w:div w:id="400911100">
              <w:marLeft w:val="0"/>
              <w:marRight w:val="0"/>
              <w:marTop w:val="0"/>
              <w:marBottom w:val="0"/>
              <w:divBdr>
                <w:top w:val="none" w:sz="0" w:space="0" w:color="auto"/>
                <w:left w:val="none" w:sz="0" w:space="0" w:color="auto"/>
                <w:bottom w:val="none" w:sz="0" w:space="0" w:color="auto"/>
                <w:right w:val="none" w:sz="0" w:space="0" w:color="auto"/>
              </w:divBdr>
              <w:divsChild>
                <w:div w:id="1303343943">
                  <w:marLeft w:val="0"/>
                  <w:marRight w:val="0"/>
                  <w:marTop w:val="0"/>
                  <w:marBottom w:val="0"/>
                  <w:divBdr>
                    <w:top w:val="none" w:sz="0" w:space="0" w:color="auto"/>
                    <w:left w:val="none" w:sz="0" w:space="0" w:color="auto"/>
                    <w:bottom w:val="none" w:sz="0" w:space="0" w:color="auto"/>
                    <w:right w:val="none" w:sz="0" w:space="0" w:color="auto"/>
                  </w:divBdr>
                  <w:divsChild>
                    <w:div w:id="764501057">
                      <w:marLeft w:val="0"/>
                      <w:marRight w:val="0"/>
                      <w:marTop w:val="0"/>
                      <w:marBottom w:val="0"/>
                      <w:divBdr>
                        <w:top w:val="none" w:sz="0" w:space="0" w:color="auto"/>
                        <w:left w:val="none" w:sz="0" w:space="0" w:color="auto"/>
                        <w:bottom w:val="none" w:sz="0" w:space="0" w:color="auto"/>
                        <w:right w:val="none" w:sz="0" w:space="0" w:color="auto"/>
                      </w:divBdr>
                      <w:divsChild>
                        <w:div w:id="895434968">
                          <w:marLeft w:val="0"/>
                          <w:marRight w:val="0"/>
                          <w:marTop w:val="0"/>
                          <w:marBottom w:val="0"/>
                          <w:divBdr>
                            <w:top w:val="none" w:sz="0" w:space="0" w:color="auto"/>
                            <w:left w:val="none" w:sz="0" w:space="0" w:color="auto"/>
                            <w:bottom w:val="none" w:sz="0" w:space="0" w:color="auto"/>
                            <w:right w:val="none" w:sz="0" w:space="0" w:color="auto"/>
                          </w:divBdr>
                          <w:divsChild>
                            <w:div w:id="1580748296">
                              <w:marLeft w:val="0"/>
                              <w:marRight w:val="0"/>
                              <w:marTop w:val="0"/>
                              <w:marBottom w:val="0"/>
                              <w:divBdr>
                                <w:top w:val="none" w:sz="0" w:space="0" w:color="auto"/>
                                <w:left w:val="none" w:sz="0" w:space="0" w:color="auto"/>
                                <w:bottom w:val="none" w:sz="0" w:space="0" w:color="auto"/>
                                <w:right w:val="none" w:sz="0" w:space="0" w:color="auto"/>
                              </w:divBdr>
                              <w:divsChild>
                                <w:div w:id="200098429">
                                  <w:marLeft w:val="360"/>
                                  <w:marRight w:val="360"/>
                                  <w:marTop w:val="0"/>
                                  <w:marBottom w:val="0"/>
                                  <w:divBdr>
                                    <w:top w:val="none" w:sz="0" w:space="0" w:color="auto"/>
                                    <w:left w:val="none" w:sz="0" w:space="0" w:color="auto"/>
                                    <w:bottom w:val="none" w:sz="0" w:space="0" w:color="auto"/>
                                    <w:right w:val="none" w:sz="0" w:space="0" w:color="auto"/>
                                  </w:divBdr>
                                  <w:divsChild>
                                    <w:div w:id="364982472">
                                      <w:marLeft w:val="0"/>
                                      <w:marRight w:val="0"/>
                                      <w:marTop w:val="0"/>
                                      <w:marBottom w:val="0"/>
                                      <w:divBdr>
                                        <w:top w:val="none" w:sz="0" w:space="0" w:color="auto"/>
                                        <w:left w:val="none" w:sz="0" w:space="0" w:color="auto"/>
                                        <w:bottom w:val="none" w:sz="0" w:space="0" w:color="auto"/>
                                        <w:right w:val="none" w:sz="0" w:space="0" w:color="auto"/>
                                      </w:divBdr>
                                      <w:divsChild>
                                        <w:div w:id="424233046">
                                          <w:marLeft w:val="0"/>
                                          <w:marRight w:val="0"/>
                                          <w:marTop w:val="0"/>
                                          <w:marBottom w:val="300"/>
                                          <w:divBdr>
                                            <w:top w:val="none" w:sz="0" w:space="0" w:color="auto"/>
                                            <w:left w:val="none" w:sz="0" w:space="0" w:color="auto"/>
                                            <w:bottom w:val="none" w:sz="0" w:space="0" w:color="auto"/>
                                            <w:right w:val="none" w:sz="0" w:space="0" w:color="auto"/>
                                          </w:divBdr>
                                          <w:divsChild>
                                            <w:div w:id="1553806577">
                                              <w:marLeft w:val="0"/>
                                              <w:marRight w:val="0"/>
                                              <w:marTop w:val="0"/>
                                              <w:marBottom w:val="0"/>
                                              <w:divBdr>
                                                <w:top w:val="none" w:sz="0" w:space="0" w:color="auto"/>
                                                <w:left w:val="none" w:sz="0" w:space="0" w:color="auto"/>
                                                <w:bottom w:val="none" w:sz="0" w:space="0" w:color="auto"/>
                                                <w:right w:val="none" w:sz="0" w:space="0" w:color="auto"/>
                                              </w:divBdr>
                                              <w:divsChild>
                                                <w:div w:id="2031645253">
                                                  <w:marLeft w:val="0"/>
                                                  <w:marRight w:val="0"/>
                                                  <w:marTop w:val="0"/>
                                                  <w:marBottom w:val="0"/>
                                                  <w:divBdr>
                                                    <w:top w:val="none" w:sz="0" w:space="0" w:color="auto"/>
                                                    <w:left w:val="none" w:sz="0" w:space="0" w:color="auto"/>
                                                    <w:bottom w:val="none" w:sz="0" w:space="0" w:color="auto"/>
                                                    <w:right w:val="none" w:sz="0" w:space="0" w:color="auto"/>
                                                  </w:divBdr>
                                                  <w:divsChild>
                                                    <w:div w:id="1195732496">
                                                      <w:marLeft w:val="0"/>
                                                      <w:marRight w:val="0"/>
                                                      <w:marTop w:val="0"/>
                                                      <w:marBottom w:val="0"/>
                                                      <w:divBdr>
                                                        <w:top w:val="none" w:sz="0" w:space="0" w:color="auto"/>
                                                        <w:left w:val="none" w:sz="0" w:space="0" w:color="auto"/>
                                                        <w:bottom w:val="none" w:sz="0" w:space="0" w:color="auto"/>
                                                        <w:right w:val="none" w:sz="0" w:space="0" w:color="auto"/>
                                                      </w:divBdr>
                                                      <w:divsChild>
                                                        <w:div w:id="1995447250">
                                                          <w:marLeft w:val="0"/>
                                                          <w:marRight w:val="0"/>
                                                          <w:marTop w:val="0"/>
                                                          <w:marBottom w:val="0"/>
                                                          <w:divBdr>
                                                            <w:top w:val="none" w:sz="0" w:space="0" w:color="auto"/>
                                                            <w:left w:val="none" w:sz="0" w:space="0" w:color="auto"/>
                                                            <w:bottom w:val="none" w:sz="0" w:space="0" w:color="auto"/>
                                                            <w:right w:val="none" w:sz="0" w:space="0" w:color="auto"/>
                                                          </w:divBdr>
                                                          <w:divsChild>
                                                            <w:div w:id="2086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523739">
      <w:bodyDiv w:val="1"/>
      <w:marLeft w:val="0"/>
      <w:marRight w:val="0"/>
      <w:marTop w:val="0"/>
      <w:marBottom w:val="0"/>
      <w:divBdr>
        <w:top w:val="none" w:sz="0" w:space="0" w:color="auto"/>
        <w:left w:val="none" w:sz="0" w:space="0" w:color="auto"/>
        <w:bottom w:val="none" w:sz="0" w:space="0" w:color="auto"/>
        <w:right w:val="none" w:sz="0" w:space="0" w:color="auto"/>
      </w:divBdr>
    </w:div>
    <w:div w:id="2080858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mmmg.nhs.uk/" TargetMode="External"/><Relationship Id="rId13" Type="http://schemas.openxmlformats.org/officeDocument/2006/relationships/hyperlink" Target="mailto:snt-tr.TissueViability@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ta3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ta66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mmmg.nhs.uk/docs/ip/Commissioning-Statement-for-all-GM-CCGs-010919-Final.pdf" TargetMode="External"/><Relationship Id="rId4" Type="http://schemas.openxmlformats.org/officeDocument/2006/relationships/settings" Target="settings.xml"/><Relationship Id="rId9" Type="http://schemas.openxmlformats.org/officeDocument/2006/relationships/hyperlink" Target="https://gbr01.safelinks.protection.outlook.com/?url=https%3A%2F%2Fgmmmg.nhs.uk%2Fdownload%2F%3Ffile_id%3D115&amp;data=05%7C01%7Cangela.spink%40nhs.net%7C1515c210b3e849ee727f08dbce5c46a2%7C37c354b285b047f5b22207b48d774ee3%7C0%7C0%7C638330668222044067%7CUnknown%7CTWFpbGZsb3d8eyJWIjoiMC4wLjAwMDAiLCJQIjoiV2luMzIiLCJBTiI6Ik1haWwiLCJXVCI6Mn0%3D%7C3000%7C%7C%7C&amp;sdata=UddMj7QgfHqc0oHWEIDbKboyuigcGU5phXPPOUKbzYk%3D&amp;reserved=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4.jpg@01D89126.FB806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28EEF6-D8F9-4A75-966C-C76AE6991719}">
  <we:reference id="0ee9814e-2fec-11ed-a261-0242ac120002" version="1.0.0.0" store="EXCatalog" storeType="EXCatalog"/>
  <we:alternateReferences>
    <we:reference id="WA200005323"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AEF1-8FD6-45A7-AE88-A96AAB45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15</Pages>
  <Words>5260</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35178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Liz (5F7) Stockport PCT</dc:creator>
  <cp:keywords/>
  <dc:description/>
  <cp:lastModifiedBy>SPINK, Angela (NHS GREATER MANCHESTER ICB - 01W)</cp:lastModifiedBy>
  <cp:revision>11</cp:revision>
  <dcterms:created xsi:type="dcterms:W3CDTF">2023-10-17T10:51:00Z</dcterms:created>
  <dcterms:modified xsi:type="dcterms:W3CDTF">2023-11-22T10:09:00Z</dcterms:modified>
</cp:coreProperties>
</file>