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7659" w14:textId="2AF20A76" w:rsidR="001E013E" w:rsidRPr="00CE10BE" w:rsidRDefault="00BE6BD7" w:rsidP="00BE6BD7">
      <w:pPr>
        <w:jc w:val="center"/>
        <w:rPr>
          <w:rFonts w:ascii="Arial" w:hAnsi="Arial" w:cs="Arial"/>
          <w:b/>
          <w:bCs/>
          <w:sz w:val="24"/>
          <w:szCs w:val="24"/>
          <w:u w:val="single"/>
        </w:rPr>
      </w:pPr>
      <w:r>
        <w:rPr>
          <w:noProof/>
        </w:rPr>
        <w:drawing>
          <wp:anchor distT="0" distB="0" distL="114300" distR="114300" simplePos="0" relativeHeight="251661312" behindDoc="1" locked="0" layoutInCell="1" allowOverlap="1" wp14:anchorId="4BC50829" wp14:editId="70A9536A">
            <wp:simplePos x="0" y="0"/>
            <wp:positionH relativeFrom="margin">
              <wp:align>right</wp:align>
            </wp:positionH>
            <wp:positionV relativeFrom="margin">
              <wp:align>top</wp:align>
            </wp:positionV>
            <wp:extent cx="2043430" cy="776605"/>
            <wp:effectExtent l="0" t="0" r="0" b="4445"/>
            <wp:wrapTight wrapText="bothSides">
              <wp:wrapPolygon edited="0">
                <wp:start x="0" y="0"/>
                <wp:lineTo x="0" y="21194"/>
                <wp:lineTo x="21345" y="21194"/>
                <wp:lineTo x="21345" y="0"/>
                <wp:lineTo x="0" y="0"/>
              </wp:wrapPolygon>
            </wp:wrapTight>
            <wp:docPr id="804" name="Picture 80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3430" cy="776605"/>
                    </a:xfrm>
                    <a:prstGeom prst="rect">
                      <a:avLst/>
                    </a:prstGeom>
                  </pic:spPr>
                </pic:pic>
              </a:graphicData>
            </a:graphic>
          </wp:anchor>
        </w:drawing>
      </w:r>
      <w:r>
        <w:rPr>
          <w:noProof/>
        </w:rPr>
        <w:drawing>
          <wp:anchor distT="0" distB="0" distL="114300" distR="114300" simplePos="0" relativeHeight="251659264" behindDoc="0" locked="0" layoutInCell="1" allowOverlap="1" wp14:anchorId="1ED6DBC7" wp14:editId="4BA4B05F">
            <wp:simplePos x="0" y="0"/>
            <wp:positionH relativeFrom="margin">
              <wp:align>left</wp:align>
            </wp:positionH>
            <wp:positionV relativeFrom="margin">
              <wp:align>top</wp:align>
            </wp:positionV>
            <wp:extent cx="1263015" cy="1414780"/>
            <wp:effectExtent l="0" t="0" r="0" b="0"/>
            <wp:wrapTopAndBottom/>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3015" cy="1414780"/>
                    </a:xfrm>
                    <a:prstGeom prst="rect">
                      <a:avLst/>
                    </a:prstGeom>
                  </pic:spPr>
                </pic:pic>
              </a:graphicData>
            </a:graphic>
          </wp:anchor>
        </w:drawing>
      </w:r>
      <w:r w:rsidR="001B4377" w:rsidRPr="00CE10BE">
        <w:rPr>
          <w:rFonts w:ascii="Arial" w:hAnsi="Arial" w:cs="Arial"/>
          <w:b/>
          <w:bCs/>
          <w:sz w:val="24"/>
          <w:szCs w:val="24"/>
          <w:u w:val="single"/>
        </w:rPr>
        <w:t>Dermatology Services in Greater Manchester</w:t>
      </w:r>
    </w:p>
    <w:p w14:paraId="0BB5C825" w14:textId="2BB104F3" w:rsidR="001B4377" w:rsidRDefault="001B4377" w:rsidP="00CE10BE">
      <w:pPr>
        <w:spacing w:after="0"/>
        <w:jc w:val="center"/>
        <w:rPr>
          <w:rFonts w:ascii="Arial" w:hAnsi="Arial" w:cs="Arial"/>
          <w:b/>
          <w:bCs/>
          <w:sz w:val="24"/>
          <w:szCs w:val="24"/>
        </w:rPr>
      </w:pPr>
      <w:r w:rsidRPr="00CE10BE">
        <w:rPr>
          <w:rFonts w:ascii="Arial" w:hAnsi="Arial" w:cs="Arial"/>
          <w:b/>
          <w:bCs/>
          <w:sz w:val="24"/>
          <w:szCs w:val="24"/>
        </w:rPr>
        <w:t xml:space="preserve">Primary Care Briefing </w:t>
      </w:r>
      <w:r w:rsidR="00822116" w:rsidRPr="00CE10BE">
        <w:rPr>
          <w:rFonts w:ascii="Arial" w:hAnsi="Arial" w:cs="Arial"/>
          <w:b/>
          <w:bCs/>
          <w:sz w:val="24"/>
          <w:szCs w:val="24"/>
        </w:rPr>
        <w:t>November</w:t>
      </w:r>
      <w:r w:rsidRPr="00CE10BE">
        <w:rPr>
          <w:rFonts w:ascii="Arial" w:hAnsi="Arial" w:cs="Arial"/>
          <w:b/>
          <w:bCs/>
          <w:sz w:val="24"/>
          <w:szCs w:val="24"/>
        </w:rPr>
        <w:t xml:space="preserve"> 2022</w:t>
      </w:r>
    </w:p>
    <w:p w14:paraId="4117A4EF" w14:textId="77777777" w:rsidR="00CE10BE" w:rsidRPr="00CE10BE" w:rsidRDefault="00CE10BE" w:rsidP="00CE10BE">
      <w:pPr>
        <w:spacing w:after="0"/>
        <w:jc w:val="center"/>
        <w:rPr>
          <w:rFonts w:ascii="Arial" w:hAnsi="Arial" w:cs="Arial"/>
          <w:b/>
          <w:bCs/>
          <w:sz w:val="24"/>
          <w:szCs w:val="24"/>
        </w:rPr>
      </w:pPr>
    </w:p>
    <w:p w14:paraId="21132248" w14:textId="23595FD9" w:rsidR="001E013E" w:rsidRPr="00CE10BE" w:rsidRDefault="001E013E" w:rsidP="00CE10BE">
      <w:pPr>
        <w:spacing w:after="0"/>
        <w:ind w:left="1134" w:hanging="1134"/>
        <w:jc w:val="both"/>
        <w:rPr>
          <w:rFonts w:ascii="Arial" w:hAnsi="Arial" w:cs="Arial"/>
          <w:sz w:val="24"/>
          <w:szCs w:val="24"/>
        </w:rPr>
      </w:pPr>
      <w:r w:rsidRPr="00CE10BE">
        <w:rPr>
          <w:rFonts w:ascii="Arial" w:hAnsi="Arial" w:cs="Arial"/>
          <w:b/>
          <w:bCs/>
          <w:sz w:val="24"/>
          <w:szCs w:val="24"/>
        </w:rPr>
        <w:t>To:</w:t>
      </w:r>
      <w:r w:rsidRPr="00CE10BE">
        <w:rPr>
          <w:rFonts w:ascii="Arial" w:hAnsi="Arial" w:cs="Arial"/>
          <w:b/>
          <w:bCs/>
          <w:sz w:val="24"/>
          <w:szCs w:val="24"/>
        </w:rPr>
        <w:tab/>
      </w:r>
      <w:r w:rsidRPr="00CE10BE">
        <w:rPr>
          <w:rFonts w:ascii="Arial" w:hAnsi="Arial" w:cs="Arial"/>
          <w:sz w:val="24"/>
          <w:szCs w:val="24"/>
        </w:rPr>
        <w:t>PCN Cancer Leads, Greater Manchester PCNs</w:t>
      </w:r>
    </w:p>
    <w:p w14:paraId="635BAEA9" w14:textId="730F0E48" w:rsidR="001E013E" w:rsidRDefault="001E013E" w:rsidP="00CE10BE">
      <w:pPr>
        <w:spacing w:after="0"/>
        <w:ind w:left="1134" w:hanging="1134"/>
        <w:jc w:val="both"/>
        <w:rPr>
          <w:rFonts w:ascii="Arial" w:hAnsi="Arial" w:cs="Arial"/>
          <w:sz w:val="24"/>
          <w:szCs w:val="24"/>
        </w:rPr>
      </w:pPr>
      <w:r w:rsidRPr="00CE10BE">
        <w:rPr>
          <w:rFonts w:ascii="Arial" w:hAnsi="Arial" w:cs="Arial"/>
          <w:b/>
          <w:bCs/>
          <w:sz w:val="24"/>
          <w:szCs w:val="24"/>
        </w:rPr>
        <w:tab/>
      </w:r>
      <w:r w:rsidRPr="00CE10BE">
        <w:rPr>
          <w:rFonts w:ascii="Arial" w:hAnsi="Arial" w:cs="Arial"/>
          <w:sz w:val="24"/>
          <w:szCs w:val="24"/>
        </w:rPr>
        <w:t>Cancer Commissioning Managers (for local distribution</w:t>
      </w:r>
      <w:r w:rsidR="009E5FE2" w:rsidRPr="00CE10BE">
        <w:rPr>
          <w:rFonts w:ascii="Arial" w:hAnsi="Arial" w:cs="Arial"/>
          <w:sz w:val="24"/>
          <w:szCs w:val="24"/>
        </w:rPr>
        <w:t xml:space="preserve"> to General Practice</w:t>
      </w:r>
      <w:r w:rsidRPr="00CE10BE">
        <w:rPr>
          <w:rFonts w:ascii="Arial" w:hAnsi="Arial" w:cs="Arial"/>
          <w:sz w:val="24"/>
          <w:szCs w:val="24"/>
        </w:rPr>
        <w:t>)</w:t>
      </w:r>
    </w:p>
    <w:p w14:paraId="717A11F0" w14:textId="77777777" w:rsidR="00CE10BE" w:rsidRPr="00CE10BE" w:rsidRDefault="00CE10BE" w:rsidP="00CE10BE">
      <w:pPr>
        <w:spacing w:after="0"/>
        <w:jc w:val="both"/>
        <w:rPr>
          <w:rFonts w:ascii="Arial" w:hAnsi="Arial" w:cs="Arial"/>
          <w:sz w:val="24"/>
          <w:szCs w:val="24"/>
        </w:rPr>
      </w:pPr>
    </w:p>
    <w:p w14:paraId="225A5E6C" w14:textId="22881B93" w:rsidR="00CE10BE" w:rsidRPr="00CE10BE" w:rsidRDefault="001B4377" w:rsidP="00BE6BD7">
      <w:pPr>
        <w:spacing w:after="0"/>
        <w:ind w:left="1134" w:hanging="1134"/>
        <w:jc w:val="both"/>
        <w:rPr>
          <w:rFonts w:ascii="Arial" w:hAnsi="Arial" w:cs="Arial"/>
          <w:sz w:val="24"/>
          <w:szCs w:val="24"/>
        </w:rPr>
      </w:pPr>
      <w:r w:rsidRPr="00CE10BE">
        <w:rPr>
          <w:rFonts w:ascii="Arial" w:hAnsi="Arial" w:cs="Arial"/>
          <w:b/>
          <w:bCs/>
          <w:sz w:val="24"/>
          <w:szCs w:val="24"/>
        </w:rPr>
        <w:t>From:</w:t>
      </w:r>
      <w:r w:rsidRPr="00CE10BE">
        <w:rPr>
          <w:rFonts w:ascii="Arial" w:hAnsi="Arial" w:cs="Arial"/>
          <w:b/>
          <w:bCs/>
          <w:sz w:val="24"/>
          <w:szCs w:val="24"/>
        </w:rPr>
        <w:tab/>
      </w:r>
      <w:r w:rsidRPr="00CE10BE">
        <w:rPr>
          <w:rFonts w:ascii="Arial" w:hAnsi="Arial" w:cs="Arial"/>
          <w:sz w:val="24"/>
          <w:szCs w:val="24"/>
        </w:rPr>
        <w:t>Dr Sarah Taylor, CRUK GP and GM Cancer Early Diagnosis and Primary Care Clinical Lead</w:t>
      </w:r>
    </w:p>
    <w:p w14:paraId="13779D7B" w14:textId="620DEDB8" w:rsidR="00822116" w:rsidRDefault="001B4377" w:rsidP="00CE10BE">
      <w:pPr>
        <w:spacing w:after="0"/>
        <w:ind w:left="1134" w:hanging="1134"/>
        <w:jc w:val="both"/>
        <w:rPr>
          <w:rFonts w:ascii="Arial" w:hAnsi="Arial" w:cs="Arial"/>
          <w:sz w:val="24"/>
          <w:szCs w:val="24"/>
        </w:rPr>
      </w:pPr>
      <w:r w:rsidRPr="00CE10BE">
        <w:rPr>
          <w:rFonts w:ascii="Arial" w:hAnsi="Arial" w:cs="Arial"/>
          <w:sz w:val="24"/>
          <w:szCs w:val="24"/>
        </w:rPr>
        <w:tab/>
        <w:t>Dr Stephanie Ogden, GM Cancer Skin Pathway Board Clinical Lead</w:t>
      </w:r>
    </w:p>
    <w:p w14:paraId="4B65859C" w14:textId="77777777" w:rsidR="00CE10BE" w:rsidRPr="00CE10BE" w:rsidRDefault="00CE10BE" w:rsidP="00CE10BE">
      <w:pPr>
        <w:spacing w:after="0"/>
        <w:ind w:left="709"/>
        <w:jc w:val="both"/>
        <w:rPr>
          <w:rFonts w:ascii="Arial" w:hAnsi="Arial" w:cs="Arial"/>
          <w:sz w:val="24"/>
          <w:szCs w:val="24"/>
        </w:rPr>
      </w:pPr>
    </w:p>
    <w:p w14:paraId="4506B26C" w14:textId="71C79E1A" w:rsidR="00822116" w:rsidRPr="00CE10BE" w:rsidRDefault="00822116" w:rsidP="00CE10BE">
      <w:pPr>
        <w:pStyle w:val="paragraph"/>
        <w:jc w:val="both"/>
        <w:textAlignment w:val="baseline"/>
        <w:rPr>
          <w:rFonts w:ascii="Arial" w:hAnsi="Arial" w:cs="Arial"/>
        </w:rPr>
      </w:pPr>
      <w:r w:rsidRPr="00CE10BE">
        <w:rPr>
          <w:rFonts w:ascii="Arial" w:hAnsi="Arial" w:cs="Arial"/>
        </w:rPr>
        <w:t xml:space="preserve">As outlined in the note we sent to you in August, </w:t>
      </w:r>
      <w:r w:rsidR="001B4377" w:rsidRPr="00CE10BE">
        <w:rPr>
          <w:rFonts w:ascii="Arial" w:hAnsi="Arial" w:cs="Arial"/>
        </w:rPr>
        <w:t>Dermatology services in Greater Manchester</w:t>
      </w:r>
      <w:r w:rsidRPr="00CE10BE">
        <w:rPr>
          <w:rFonts w:ascii="Arial" w:hAnsi="Arial" w:cs="Arial"/>
        </w:rPr>
        <w:t xml:space="preserve"> (GM)</w:t>
      </w:r>
      <w:r w:rsidR="001B4377" w:rsidRPr="00CE10BE">
        <w:rPr>
          <w:rFonts w:ascii="Arial" w:hAnsi="Arial" w:cs="Arial"/>
        </w:rPr>
        <w:t xml:space="preserve"> </w:t>
      </w:r>
      <w:r w:rsidR="00CE10BE">
        <w:rPr>
          <w:rFonts w:ascii="Arial" w:hAnsi="Arial" w:cs="Arial"/>
        </w:rPr>
        <w:t xml:space="preserve">are </w:t>
      </w:r>
      <w:r w:rsidR="00FB3F81">
        <w:rPr>
          <w:rFonts w:ascii="Arial" w:hAnsi="Arial" w:cs="Arial"/>
        </w:rPr>
        <w:t>facing</w:t>
      </w:r>
      <w:r w:rsidR="001B4377" w:rsidRPr="00CE10BE">
        <w:rPr>
          <w:rFonts w:ascii="Arial" w:hAnsi="Arial" w:cs="Arial"/>
        </w:rPr>
        <w:t xml:space="preserve"> considerable service resilience risks across a number of providers.  </w:t>
      </w:r>
    </w:p>
    <w:p w14:paraId="37DF7795" w14:textId="77777777" w:rsidR="00822116" w:rsidRPr="00CE10BE" w:rsidRDefault="00822116" w:rsidP="00CE10BE">
      <w:pPr>
        <w:pStyle w:val="paragraph"/>
        <w:jc w:val="both"/>
        <w:textAlignment w:val="baseline"/>
        <w:rPr>
          <w:rFonts w:ascii="Arial" w:hAnsi="Arial" w:cs="Arial"/>
        </w:rPr>
      </w:pPr>
    </w:p>
    <w:p w14:paraId="767C03D4" w14:textId="12FB51D1" w:rsidR="001B4377" w:rsidRPr="00CE10BE" w:rsidRDefault="001B4377" w:rsidP="00CE10BE">
      <w:pPr>
        <w:pStyle w:val="paragraph"/>
        <w:jc w:val="both"/>
        <w:textAlignment w:val="baseline"/>
        <w:rPr>
          <w:rFonts w:ascii="Arial" w:hAnsi="Arial" w:cs="Arial"/>
        </w:rPr>
      </w:pPr>
      <w:r w:rsidRPr="00CE10BE">
        <w:rPr>
          <w:rFonts w:ascii="Arial" w:hAnsi="Arial" w:cs="Arial"/>
        </w:rPr>
        <w:t>A critical point has been reached in relation to the delivery of the 14-day cancer standard (2ww), and the Faster Diagnosis standard.  The issues are multifaceted and interconnected.</w:t>
      </w:r>
    </w:p>
    <w:p w14:paraId="0EABCDD6" w14:textId="77777777" w:rsidR="001B4377" w:rsidRPr="00CE10BE" w:rsidRDefault="001B4377" w:rsidP="00CE10BE">
      <w:pPr>
        <w:pStyle w:val="paragraph"/>
        <w:jc w:val="both"/>
        <w:textAlignment w:val="baseline"/>
        <w:rPr>
          <w:rFonts w:ascii="Arial" w:hAnsi="Arial" w:cs="Arial"/>
        </w:rPr>
      </w:pPr>
    </w:p>
    <w:p w14:paraId="24BE51E9" w14:textId="2D8DDACB" w:rsidR="001B4377" w:rsidRPr="00CE10BE" w:rsidRDefault="001B4377" w:rsidP="00CE10BE">
      <w:pPr>
        <w:pStyle w:val="paragraph"/>
        <w:jc w:val="both"/>
        <w:textAlignment w:val="baseline"/>
        <w:rPr>
          <w:rFonts w:ascii="Arial" w:hAnsi="Arial" w:cs="Arial"/>
        </w:rPr>
      </w:pPr>
      <w:r w:rsidRPr="00CE10BE">
        <w:rPr>
          <w:rFonts w:ascii="Arial" w:hAnsi="Arial" w:cs="Arial"/>
        </w:rPr>
        <w:t xml:space="preserve">NHS GM Integrated Care system </w:t>
      </w:r>
      <w:r w:rsidR="00822116" w:rsidRPr="00CE10BE">
        <w:rPr>
          <w:rFonts w:ascii="Arial" w:hAnsi="Arial" w:cs="Arial"/>
        </w:rPr>
        <w:t>continues to work on a range of actions designed to improve this position – across primary care and secondary care.</w:t>
      </w:r>
    </w:p>
    <w:p w14:paraId="360F708B" w14:textId="095D5353" w:rsidR="00822116" w:rsidRPr="00CE10BE" w:rsidRDefault="00822116" w:rsidP="00CE10BE">
      <w:pPr>
        <w:pStyle w:val="paragraph"/>
        <w:jc w:val="both"/>
        <w:textAlignment w:val="baseline"/>
        <w:rPr>
          <w:rFonts w:ascii="Arial" w:hAnsi="Arial" w:cs="Arial"/>
        </w:rPr>
      </w:pPr>
    </w:p>
    <w:p w14:paraId="5C524DEC" w14:textId="0E6F5F6E" w:rsidR="00822116" w:rsidRPr="00BE6BD7" w:rsidRDefault="00822116" w:rsidP="00CE10BE">
      <w:pPr>
        <w:pStyle w:val="paragraph"/>
        <w:jc w:val="both"/>
        <w:textAlignment w:val="baseline"/>
        <w:rPr>
          <w:rFonts w:ascii="Arial" w:hAnsi="Arial" w:cs="Arial"/>
          <w:iCs/>
        </w:rPr>
      </w:pPr>
      <w:r w:rsidRPr="00BE6BD7">
        <w:rPr>
          <w:rFonts w:ascii="Arial" w:hAnsi="Arial" w:cs="Arial"/>
        </w:rPr>
        <w:t>Please be aware that the impact of the current situation means that patients will be waiting longer than they should do until we see the impact of the work we’re undertaking.  We hope that this situation will be rectified but in the meantime would ask colleagues in primary care to be aware that patients may wait longer than they should.</w:t>
      </w:r>
      <w:r w:rsidR="00BE6BD7" w:rsidRPr="00BE6BD7">
        <w:rPr>
          <w:rFonts w:ascii="Arial" w:hAnsi="Arial" w:cs="Arial"/>
        </w:rPr>
        <w:t xml:space="preserve">  The waiting times by organisation are being closely monitored by the Cancer Alliance.</w:t>
      </w:r>
    </w:p>
    <w:p w14:paraId="34591922" w14:textId="77777777" w:rsidR="001B4377" w:rsidRPr="00CE10BE" w:rsidRDefault="001B4377" w:rsidP="00CE10BE">
      <w:pPr>
        <w:spacing w:after="0" w:line="240" w:lineRule="auto"/>
        <w:jc w:val="both"/>
        <w:rPr>
          <w:rFonts w:ascii="Arial" w:hAnsi="Arial" w:cs="Arial"/>
          <w:iCs/>
          <w:sz w:val="24"/>
          <w:szCs w:val="24"/>
        </w:rPr>
      </w:pPr>
    </w:p>
    <w:p w14:paraId="5925FDC0" w14:textId="2D13DDAC" w:rsidR="001B4377" w:rsidRPr="00CE10BE" w:rsidRDefault="001B4377" w:rsidP="00CE10BE">
      <w:pPr>
        <w:spacing w:after="0" w:line="240" w:lineRule="auto"/>
        <w:jc w:val="both"/>
        <w:rPr>
          <w:rFonts w:ascii="Arial" w:hAnsi="Arial" w:cs="Arial"/>
          <w:iCs/>
          <w:sz w:val="24"/>
          <w:szCs w:val="24"/>
        </w:rPr>
      </w:pPr>
      <w:r w:rsidRPr="00CE10BE">
        <w:rPr>
          <w:rFonts w:ascii="Arial" w:hAnsi="Arial" w:cs="Arial"/>
          <w:iCs/>
          <w:sz w:val="24"/>
          <w:szCs w:val="24"/>
        </w:rPr>
        <w:t xml:space="preserve">This briefing note has been prepared by the Cancer Alliance with </w:t>
      </w:r>
      <w:r w:rsidR="00E3301D">
        <w:rPr>
          <w:rFonts w:ascii="Arial" w:hAnsi="Arial" w:cs="Arial"/>
          <w:iCs/>
          <w:sz w:val="24"/>
          <w:szCs w:val="24"/>
        </w:rPr>
        <w:t xml:space="preserve">GM Dermatology Programme </w:t>
      </w:r>
      <w:r w:rsidRPr="00CE10BE">
        <w:rPr>
          <w:rFonts w:ascii="Arial" w:hAnsi="Arial" w:cs="Arial"/>
          <w:iCs/>
          <w:sz w:val="24"/>
          <w:szCs w:val="24"/>
        </w:rPr>
        <w:t>oversight and approval.</w:t>
      </w:r>
    </w:p>
    <w:p w14:paraId="218484C5" w14:textId="77777777" w:rsidR="001B4377" w:rsidRPr="00CE10BE" w:rsidRDefault="001B4377" w:rsidP="00CE10BE">
      <w:pPr>
        <w:spacing w:after="0" w:line="240" w:lineRule="auto"/>
        <w:jc w:val="both"/>
        <w:rPr>
          <w:rFonts w:ascii="Arial" w:hAnsi="Arial" w:cs="Arial"/>
          <w:iCs/>
          <w:sz w:val="24"/>
          <w:szCs w:val="24"/>
        </w:rPr>
      </w:pPr>
    </w:p>
    <w:p w14:paraId="73E6411F" w14:textId="4DE3B193" w:rsidR="001B4377" w:rsidRPr="00CE10BE" w:rsidRDefault="001B4377" w:rsidP="00CE10BE">
      <w:pPr>
        <w:pStyle w:val="NormalWeb"/>
        <w:spacing w:before="0" w:beforeAutospacing="0" w:after="0" w:afterAutospacing="0"/>
        <w:jc w:val="both"/>
        <w:rPr>
          <w:rFonts w:ascii="Arial" w:hAnsi="Arial" w:cs="Arial"/>
          <w:color w:val="000000" w:themeColor="text1"/>
        </w:rPr>
      </w:pPr>
      <w:r w:rsidRPr="00CE10BE">
        <w:rPr>
          <w:rFonts w:ascii="Arial" w:hAnsi="Arial" w:cs="Arial"/>
          <w:b/>
          <w:bCs/>
          <w:color w:val="000000" w:themeColor="text1"/>
          <w:u w:val="single"/>
        </w:rPr>
        <w:t xml:space="preserve">Use of </w:t>
      </w:r>
      <w:r w:rsidR="00E62540">
        <w:rPr>
          <w:rFonts w:ascii="Arial" w:hAnsi="Arial" w:cs="Arial"/>
          <w:b/>
          <w:bCs/>
          <w:color w:val="000000" w:themeColor="text1"/>
          <w:u w:val="single"/>
        </w:rPr>
        <w:t>D</w:t>
      </w:r>
      <w:r w:rsidRPr="00CE10BE">
        <w:rPr>
          <w:rFonts w:ascii="Arial" w:hAnsi="Arial" w:cs="Arial"/>
          <w:b/>
          <w:bCs/>
          <w:color w:val="000000" w:themeColor="text1"/>
          <w:u w:val="single"/>
        </w:rPr>
        <w:t>ermatoscopes</w:t>
      </w:r>
      <w:r w:rsidR="00E62540">
        <w:rPr>
          <w:rFonts w:ascii="Arial" w:hAnsi="Arial" w:cs="Arial"/>
          <w:b/>
          <w:bCs/>
          <w:color w:val="000000" w:themeColor="text1"/>
          <w:u w:val="single"/>
        </w:rPr>
        <w:t xml:space="preserve"> / Seborrheic Keratosis</w:t>
      </w:r>
    </w:p>
    <w:p w14:paraId="635D2E02" w14:textId="77777777" w:rsidR="001B4377" w:rsidRPr="00CE10BE" w:rsidRDefault="001B4377" w:rsidP="00CE10BE">
      <w:pPr>
        <w:pStyle w:val="NormalWeb"/>
        <w:spacing w:before="0" w:beforeAutospacing="0" w:after="0" w:afterAutospacing="0"/>
        <w:jc w:val="both"/>
        <w:rPr>
          <w:rFonts w:ascii="Arial" w:hAnsi="Arial" w:cs="Arial"/>
          <w:color w:val="000000" w:themeColor="text1"/>
        </w:rPr>
      </w:pPr>
      <w:r w:rsidRPr="00CE10BE">
        <w:rPr>
          <w:rFonts w:ascii="Arial" w:hAnsi="Arial" w:cs="Arial"/>
          <w:color w:val="000000" w:themeColor="text1"/>
        </w:rPr>
        <w:t> </w:t>
      </w:r>
    </w:p>
    <w:p w14:paraId="08BAE45D" w14:textId="27BC5493" w:rsidR="001B4377" w:rsidRPr="00CE10BE" w:rsidRDefault="00822116" w:rsidP="00CE10BE">
      <w:pPr>
        <w:pStyle w:val="NormalWeb"/>
        <w:spacing w:before="0" w:beforeAutospacing="0" w:after="0" w:afterAutospacing="0"/>
        <w:jc w:val="both"/>
        <w:rPr>
          <w:rFonts w:ascii="Arial" w:hAnsi="Arial" w:cs="Arial"/>
          <w:color w:val="000000" w:themeColor="text1"/>
        </w:rPr>
      </w:pPr>
      <w:r w:rsidRPr="00CE10BE">
        <w:rPr>
          <w:rFonts w:ascii="Arial" w:hAnsi="Arial" w:cs="Arial"/>
          <w:color w:val="000000" w:themeColor="text1"/>
        </w:rPr>
        <w:t>To reiterate the message in our previous briefing note, i</w:t>
      </w:r>
      <w:r w:rsidR="001B4377" w:rsidRPr="00CE10BE">
        <w:rPr>
          <w:rFonts w:ascii="Arial" w:hAnsi="Arial" w:cs="Arial"/>
          <w:color w:val="000000" w:themeColor="text1"/>
        </w:rPr>
        <w:t xml:space="preserve">dentifying seborrheic keratosis reliably is one of the key benefits of using the dermatoscope.  Seborrheic keratoses currently constitute 17-25% of 2ww skin referrals. </w:t>
      </w:r>
      <w:r w:rsidR="00BA0FEF">
        <w:rPr>
          <w:rFonts w:ascii="Arial" w:hAnsi="Arial" w:cs="Arial"/>
          <w:color w:val="000000" w:themeColor="text1"/>
        </w:rPr>
        <w:t xml:space="preserve">They should not be referred on this pathway. </w:t>
      </w:r>
      <w:r w:rsidR="001B4377" w:rsidRPr="00CE10BE">
        <w:rPr>
          <w:rFonts w:ascii="Arial" w:hAnsi="Arial" w:cs="Arial"/>
          <w:color w:val="000000" w:themeColor="text1"/>
        </w:rPr>
        <w:t>More experienced users of dermatoscopes will be able to identify other lesions more reliably.</w:t>
      </w:r>
    </w:p>
    <w:p w14:paraId="04D76AE7" w14:textId="77777777" w:rsidR="001B4377" w:rsidRPr="00CE10BE" w:rsidRDefault="001B4377" w:rsidP="00CE10BE">
      <w:pPr>
        <w:pStyle w:val="NormalWeb"/>
        <w:spacing w:before="0" w:beforeAutospacing="0" w:after="0" w:afterAutospacing="0"/>
        <w:jc w:val="both"/>
        <w:rPr>
          <w:rFonts w:ascii="Arial" w:hAnsi="Arial" w:cs="Arial"/>
          <w:color w:val="000000" w:themeColor="text1"/>
        </w:rPr>
      </w:pPr>
    </w:p>
    <w:p w14:paraId="043E4093" w14:textId="18BBC09D" w:rsidR="009E5FE2" w:rsidRPr="00CE10BE" w:rsidRDefault="001B4377" w:rsidP="00CE10BE">
      <w:pPr>
        <w:pStyle w:val="NormalWeb"/>
        <w:spacing w:before="0" w:beforeAutospacing="0" w:after="0" w:afterAutospacing="0"/>
        <w:jc w:val="both"/>
        <w:rPr>
          <w:rFonts w:ascii="Arial" w:hAnsi="Arial" w:cs="Arial"/>
          <w:color w:val="000000" w:themeColor="text1"/>
        </w:rPr>
      </w:pPr>
      <w:r w:rsidRPr="00CE10BE">
        <w:rPr>
          <w:rFonts w:ascii="Arial" w:hAnsi="Arial" w:cs="Arial"/>
          <w:color w:val="000000" w:themeColor="text1"/>
        </w:rPr>
        <w:lastRenderedPageBreak/>
        <w:t xml:space="preserve">We would encourage PCN and General Practice colleagues to accept the offers of training and support in the use of this equipment which is now widely available across the localities in GM.  </w:t>
      </w:r>
    </w:p>
    <w:p w14:paraId="75D9042C" w14:textId="21821495" w:rsidR="00822116" w:rsidRPr="00CE10BE" w:rsidRDefault="00822116" w:rsidP="00CE10BE">
      <w:pPr>
        <w:pStyle w:val="NormalWeb"/>
        <w:spacing w:before="0" w:beforeAutospacing="0" w:after="0" w:afterAutospacing="0"/>
        <w:jc w:val="both"/>
        <w:rPr>
          <w:rFonts w:ascii="Arial" w:hAnsi="Arial" w:cs="Arial"/>
          <w:color w:val="000000" w:themeColor="text1"/>
        </w:rPr>
      </w:pPr>
    </w:p>
    <w:p w14:paraId="165C50B4" w14:textId="2826A836" w:rsidR="00822116" w:rsidRPr="00081038" w:rsidRDefault="00822116" w:rsidP="00081038">
      <w:pPr>
        <w:pStyle w:val="NormalWeb"/>
        <w:spacing w:before="0" w:beforeAutospacing="0" w:after="0" w:afterAutospacing="0"/>
        <w:jc w:val="both"/>
        <w:rPr>
          <w:rFonts w:ascii="Arial" w:hAnsi="Arial" w:cs="Arial"/>
          <w:color w:val="000000" w:themeColor="text1"/>
        </w:rPr>
      </w:pPr>
      <w:r w:rsidRPr="00CE10BE">
        <w:rPr>
          <w:rFonts w:ascii="Arial" w:hAnsi="Arial" w:cs="Arial"/>
          <w:color w:val="000000" w:themeColor="text1"/>
        </w:rPr>
        <w:t xml:space="preserve">The Cancer Alliance will issue additional specific training </w:t>
      </w:r>
      <w:r w:rsidR="00BA0FEF">
        <w:rPr>
          <w:rFonts w:ascii="Arial" w:hAnsi="Arial" w:cs="Arial"/>
          <w:color w:val="000000" w:themeColor="text1"/>
        </w:rPr>
        <w:t xml:space="preserve">materials </w:t>
      </w:r>
      <w:r w:rsidRPr="00CE10BE">
        <w:rPr>
          <w:rFonts w:ascii="Arial" w:hAnsi="Arial" w:cs="Arial"/>
          <w:color w:val="000000" w:themeColor="text1"/>
        </w:rPr>
        <w:t xml:space="preserve">in relation to seborrheic keratosis in the first week of December – we will share these resources via the PCN Cancer Leads and your locality Cancer Commissioning Managers for wider </w:t>
      </w:r>
      <w:r w:rsidRPr="00081038">
        <w:rPr>
          <w:rFonts w:ascii="Arial" w:hAnsi="Arial" w:cs="Arial"/>
          <w:color w:val="000000" w:themeColor="text1"/>
        </w:rPr>
        <w:t>sharing.</w:t>
      </w:r>
    </w:p>
    <w:p w14:paraId="215DC930" w14:textId="77777777" w:rsidR="00081038" w:rsidRPr="00081038" w:rsidRDefault="00081038" w:rsidP="00081038">
      <w:pPr>
        <w:pStyle w:val="xmsonormal"/>
        <w:jc w:val="both"/>
        <w:rPr>
          <w:rFonts w:ascii="Arial" w:hAnsi="Arial" w:cs="Arial"/>
          <w:sz w:val="24"/>
          <w:szCs w:val="24"/>
        </w:rPr>
      </w:pPr>
    </w:p>
    <w:p w14:paraId="6E0FE872" w14:textId="54DD861E" w:rsidR="00081038" w:rsidRPr="00CE10BE" w:rsidRDefault="00081038" w:rsidP="00081038">
      <w:pPr>
        <w:pStyle w:val="xmsonormal"/>
        <w:jc w:val="both"/>
        <w:rPr>
          <w:rFonts w:ascii="Arial" w:hAnsi="Arial" w:cs="Arial"/>
          <w:b/>
          <w:bCs/>
          <w:color w:val="000000" w:themeColor="text1"/>
          <w:u w:val="single"/>
        </w:rPr>
      </w:pPr>
      <w:r w:rsidRPr="00081038">
        <w:rPr>
          <w:rFonts w:ascii="Arial" w:hAnsi="Arial" w:cs="Arial"/>
          <w:sz w:val="24"/>
          <w:szCs w:val="24"/>
        </w:rPr>
        <w:t>Where this is available,</w:t>
      </w:r>
      <w:r w:rsidRPr="00081038">
        <w:rPr>
          <w:rFonts w:ascii="Arial" w:hAnsi="Arial" w:cs="Arial"/>
          <w:sz w:val="24"/>
          <w:szCs w:val="24"/>
        </w:rPr>
        <w:t xml:space="preserve"> please </w:t>
      </w:r>
      <w:r w:rsidRPr="00081038">
        <w:rPr>
          <w:rFonts w:ascii="Arial" w:hAnsi="Arial" w:cs="Arial"/>
          <w:sz w:val="24"/>
          <w:szCs w:val="24"/>
        </w:rPr>
        <w:t>use</w:t>
      </w:r>
      <w:r w:rsidRPr="00081038">
        <w:rPr>
          <w:rFonts w:ascii="Arial" w:hAnsi="Arial" w:cs="Arial"/>
          <w:sz w:val="24"/>
          <w:szCs w:val="24"/>
        </w:rPr>
        <w:t xml:space="preserve"> </w:t>
      </w:r>
      <w:r w:rsidRPr="00081038">
        <w:rPr>
          <w:rFonts w:ascii="Arial" w:hAnsi="Arial" w:cs="Arial"/>
          <w:sz w:val="24"/>
          <w:szCs w:val="24"/>
        </w:rPr>
        <w:t>A</w:t>
      </w:r>
      <w:r w:rsidRPr="00081038">
        <w:rPr>
          <w:rFonts w:ascii="Arial" w:hAnsi="Arial" w:cs="Arial"/>
          <w:sz w:val="24"/>
          <w:szCs w:val="24"/>
        </w:rPr>
        <w:t xml:space="preserve">dvice and </w:t>
      </w:r>
      <w:r w:rsidRPr="00081038">
        <w:rPr>
          <w:rFonts w:ascii="Arial" w:hAnsi="Arial" w:cs="Arial"/>
          <w:sz w:val="24"/>
          <w:szCs w:val="24"/>
        </w:rPr>
        <w:t>Guidance and provide</w:t>
      </w:r>
      <w:r w:rsidRPr="00081038">
        <w:rPr>
          <w:rFonts w:ascii="Arial" w:hAnsi="Arial" w:cs="Arial"/>
          <w:sz w:val="24"/>
          <w:szCs w:val="24"/>
        </w:rPr>
        <w:t xml:space="preserve"> good Macroscopic, </w:t>
      </w:r>
      <w:r w:rsidRPr="00081038">
        <w:rPr>
          <w:rStyle w:val="xspelle"/>
          <w:rFonts w:ascii="Arial" w:hAnsi="Arial" w:cs="Arial"/>
          <w:sz w:val="24"/>
          <w:szCs w:val="24"/>
        </w:rPr>
        <w:t>Dermoscopic</w:t>
      </w:r>
      <w:r w:rsidRPr="00081038">
        <w:rPr>
          <w:rFonts w:ascii="Arial" w:hAnsi="Arial" w:cs="Arial"/>
          <w:sz w:val="24"/>
          <w:szCs w:val="24"/>
        </w:rPr>
        <w:t xml:space="preserve"> and locator images so </w:t>
      </w:r>
      <w:r w:rsidRPr="00081038">
        <w:rPr>
          <w:rFonts w:ascii="Arial" w:hAnsi="Arial" w:cs="Arial"/>
          <w:sz w:val="24"/>
          <w:szCs w:val="24"/>
        </w:rPr>
        <w:t>secondary care clinicians</w:t>
      </w:r>
      <w:r w:rsidRPr="00081038">
        <w:rPr>
          <w:rFonts w:ascii="Arial" w:hAnsi="Arial" w:cs="Arial"/>
          <w:sz w:val="24"/>
          <w:szCs w:val="24"/>
        </w:rPr>
        <w:t xml:space="preserve"> can give feedback </w:t>
      </w:r>
      <w:r w:rsidRPr="00081038">
        <w:rPr>
          <w:rFonts w:ascii="Arial" w:hAnsi="Arial" w:cs="Arial"/>
          <w:sz w:val="24"/>
          <w:szCs w:val="24"/>
        </w:rPr>
        <w:t>and potentially avoid face to face clinic appointments for</w:t>
      </w:r>
      <w:r w:rsidRPr="00081038">
        <w:rPr>
          <w:rFonts w:ascii="Arial" w:hAnsi="Arial" w:cs="Arial"/>
          <w:sz w:val="24"/>
          <w:szCs w:val="24"/>
        </w:rPr>
        <w:t xml:space="preserve"> benign lesion</w:t>
      </w:r>
      <w:r w:rsidRPr="00081038">
        <w:rPr>
          <w:rFonts w:ascii="Arial" w:hAnsi="Arial" w:cs="Arial"/>
          <w:sz w:val="24"/>
          <w:szCs w:val="24"/>
        </w:rPr>
        <w:t>s</w:t>
      </w:r>
      <w:r w:rsidRPr="00081038">
        <w:rPr>
          <w:rFonts w:ascii="Arial" w:hAnsi="Arial" w:cs="Arial"/>
          <w:sz w:val="24"/>
          <w:szCs w:val="24"/>
        </w:rPr>
        <w:t>.</w:t>
      </w:r>
    </w:p>
    <w:p w14:paraId="27DBE32C" w14:textId="77777777" w:rsidR="009E5FE2" w:rsidRPr="00CE10BE" w:rsidRDefault="009E5FE2" w:rsidP="00CE10BE">
      <w:pPr>
        <w:pStyle w:val="NormalWeb"/>
        <w:spacing w:before="0" w:beforeAutospacing="0" w:after="0" w:afterAutospacing="0"/>
        <w:jc w:val="both"/>
        <w:rPr>
          <w:rFonts w:ascii="Arial" w:hAnsi="Arial" w:cs="Arial"/>
          <w:b/>
          <w:bCs/>
          <w:color w:val="000000" w:themeColor="text1"/>
          <w:u w:val="single"/>
        </w:rPr>
      </w:pPr>
    </w:p>
    <w:p w14:paraId="13983675" w14:textId="633FF661" w:rsidR="001B4377" w:rsidRPr="00CE10BE" w:rsidRDefault="001B4377" w:rsidP="00CE10BE">
      <w:pPr>
        <w:pStyle w:val="NormalWeb"/>
        <w:spacing w:before="0" w:beforeAutospacing="0" w:after="0" w:afterAutospacing="0"/>
        <w:jc w:val="both"/>
        <w:rPr>
          <w:rFonts w:ascii="Arial" w:hAnsi="Arial" w:cs="Arial"/>
          <w:color w:val="000000" w:themeColor="text1"/>
        </w:rPr>
      </w:pPr>
      <w:r w:rsidRPr="00CE10BE">
        <w:rPr>
          <w:rFonts w:ascii="Arial" w:hAnsi="Arial" w:cs="Arial"/>
          <w:b/>
          <w:bCs/>
          <w:color w:val="000000" w:themeColor="text1"/>
          <w:u w:val="single"/>
        </w:rPr>
        <w:t>Study from British Association Dermatologists re face-to-face appointments</w:t>
      </w:r>
    </w:p>
    <w:p w14:paraId="516DD196" w14:textId="77777777" w:rsidR="001B4377" w:rsidRPr="00CE10BE" w:rsidRDefault="001B4377" w:rsidP="00CE10BE">
      <w:pPr>
        <w:pStyle w:val="NormalWeb"/>
        <w:spacing w:before="0" w:beforeAutospacing="0" w:after="0" w:afterAutospacing="0"/>
        <w:jc w:val="both"/>
        <w:rPr>
          <w:rFonts w:ascii="Arial" w:hAnsi="Arial" w:cs="Arial"/>
          <w:color w:val="000000" w:themeColor="text1"/>
        </w:rPr>
      </w:pPr>
      <w:r w:rsidRPr="00CE10BE">
        <w:rPr>
          <w:rFonts w:ascii="Arial" w:hAnsi="Arial" w:cs="Arial"/>
          <w:color w:val="000000" w:themeColor="text1"/>
        </w:rPr>
        <w:t> </w:t>
      </w:r>
    </w:p>
    <w:p w14:paraId="7D0E5256" w14:textId="26E17AD2" w:rsidR="001B4377" w:rsidRPr="00CE10BE" w:rsidRDefault="001B4377" w:rsidP="00CE10BE">
      <w:pPr>
        <w:pStyle w:val="NormalWeb"/>
        <w:spacing w:before="0" w:beforeAutospacing="0" w:after="0" w:afterAutospacing="0"/>
        <w:jc w:val="both"/>
        <w:rPr>
          <w:rFonts w:ascii="Arial" w:hAnsi="Arial" w:cs="Arial"/>
          <w:color w:val="000000" w:themeColor="text1"/>
        </w:rPr>
      </w:pPr>
      <w:r w:rsidRPr="00CE10BE">
        <w:rPr>
          <w:rFonts w:ascii="Arial" w:hAnsi="Arial" w:cs="Arial"/>
          <w:color w:val="000000" w:themeColor="text1"/>
        </w:rPr>
        <w:t>A higher proportion of patients who had remote consultations</w:t>
      </w:r>
      <w:r w:rsidR="00FB3F81">
        <w:rPr>
          <w:rFonts w:ascii="Arial" w:hAnsi="Arial" w:cs="Arial"/>
          <w:color w:val="000000" w:themeColor="text1"/>
        </w:rPr>
        <w:t xml:space="preserve"> in primary care</w:t>
      </w:r>
      <w:r w:rsidRPr="00CE10BE">
        <w:rPr>
          <w:rFonts w:ascii="Arial" w:hAnsi="Arial" w:cs="Arial"/>
          <w:color w:val="000000" w:themeColor="text1"/>
        </w:rPr>
        <w:t xml:space="preserve"> were discharged (43%, n=158/364) from the 2WW clinic compared to patients who had face-to-face consultations (36%, n=136/375). </w:t>
      </w:r>
    </w:p>
    <w:p w14:paraId="2979AE32" w14:textId="77777777" w:rsidR="001B4377" w:rsidRPr="00CE10BE" w:rsidRDefault="001B4377" w:rsidP="00CE10BE">
      <w:pPr>
        <w:pStyle w:val="NormalWeb"/>
        <w:spacing w:before="0" w:beforeAutospacing="0" w:after="0" w:afterAutospacing="0"/>
        <w:jc w:val="both"/>
        <w:rPr>
          <w:rFonts w:ascii="Arial" w:hAnsi="Arial" w:cs="Arial"/>
          <w:color w:val="000000" w:themeColor="text1"/>
        </w:rPr>
      </w:pPr>
    </w:p>
    <w:p w14:paraId="3C1C7EDE" w14:textId="77777777" w:rsidR="001B4377" w:rsidRPr="00CE10BE" w:rsidRDefault="001B4377" w:rsidP="00CE10BE">
      <w:pPr>
        <w:pStyle w:val="NormalWeb"/>
        <w:spacing w:before="0" w:beforeAutospacing="0" w:after="0" w:afterAutospacing="0"/>
        <w:jc w:val="both"/>
        <w:rPr>
          <w:rFonts w:ascii="Arial" w:hAnsi="Arial" w:cs="Arial"/>
          <w:color w:val="000000" w:themeColor="text1"/>
        </w:rPr>
      </w:pPr>
      <w:r w:rsidRPr="00CE10BE">
        <w:rPr>
          <w:rFonts w:ascii="Arial" w:hAnsi="Arial" w:cs="Arial"/>
          <w:color w:val="000000" w:themeColor="text1"/>
        </w:rPr>
        <w:t>There was a significantly higher number of benign lesions referred following a remote consultation in primary care compared to a face-to-face consultation (70% vs 59%, p=0.004). Interestingly, there was a higher proportion of benign lesions referred following telephone consultations with photographs compared to those without.</w:t>
      </w:r>
    </w:p>
    <w:p w14:paraId="2C3BE829" w14:textId="77777777" w:rsidR="001B4377" w:rsidRPr="00CE10BE" w:rsidRDefault="001B4377" w:rsidP="00CE10BE">
      <w:pPr>
        <w:pStyle w:val="NormalWeb"/>
        <w:spacing w:before="0" w:beforeAutospacing="0" w:after="0" w:afterAutospacing="0"/>
        <w:jc w:val="both"/>
        <w:rPr>
          <w:rFonts w:ascii="Arial" w:hAnsi="Arial" w:cs="Arial"/>
          <w:color w:val="000000" w:themeColor="text1"/>
        </w:rPr>
      </w:pPr>
    </w:p>
    <w:p w14:paraId="11463AC0" w14:textId="77777777" w:rsidR="001B4377" w:rsidRPr="00CE10BE" w:rsidRDefault="001B4377" w:rsidP="00CE10BE">
      <w:pPr>
        <w:pStyle w:val="NormalWeb"/>
        <w:spacing w:before="0" w:beforeAutospacing="0" w:after="0" w:afterAutospacing="0"/>
        <w:jc w:val="both"/>
        <w:rPr>
          <w:rFonts w:ascii="Arial" w:hAnsi="Arial" w:cs="Arial"/>
        </w:rPr>
      </w:pPr>
      <w:r w:rsidRPr="00CE10BE">
        <w:rPr>
          <w:rFonts w:ascii="Arial" w:hAnsi="Arial" w:cs="Arial"/>
          <w:b/>
          <w:bCs/>
          <w:color w:val="000000" w:themeColor="text1"/>
        </w:rPr>
        <w:t>Whilst the Cancer Alliance and GM system cannot mandate that no referral is made to a GM dermatology service without a prior face-to-face primary care appointment, we would strongly encourage GPs in GM to ensure this is the case</w:t>
      </w:r>
      <w:r w:rsidRPr="00CE10BE">
        <w:rPr>
          <w:rFonts w:ascii="Arial" w:hAnsi="Arial" w:cs="Arial"/>
          <w:color w:val="000000" w:themeColor="text1"/>
        </w:rPr>
        <w:t xml:space="preserve">. </w:t>
      </w:r>
    </w:p>
    <w:p w14:paraId="3393ACCA" w14:textId="73E8CDC6" w:rsidR="00D44FFF" w:rsidRPr="00CE10BE" w:rsidRDefault="00D44FFF" w:rsidP="00CE10BE">
      <w:pPr>
        <w:spacing w:after="0"/>
        <w:jc w:val="both"/>
        <w:rPr>
          <w:sz w:val="24"/>
          <w:szCs w:val="24"/>
        </w:rPr>
      </w:pPr>
    </w:p>
    <w:p w14:paraId="452B1BB1" w14:textId="36E27286" w:rsidR="001B4377" w:rsidRDefault="00822116" w:rsidP="00CE10BE">
      <w:pPr>
        <w:spacing w:after="0"/>
        <w:jc w:val="both"/>
        <w:rPr>
          <w:rFonts w:ascii="Arial" w:hAnsi="Arial" w:cs="Arial"/>
          <w:b/>
          <w:bCs/>
          <w:sz w:val="24"/>
          <w:szCs w:val="24"/>
          <w:u w:val="single"/>
        </w:rPr>
      </w:pPr>
      <w:r w:rsidRPr="00CE10BE">
        <w:rPr>
          <w:rFonts w:ascii="Arial" w:hAnsi="Arial" w:cs="Arial"/>
          <w:b/>
          <w:bCs/>
          <w:sz w:val="24"/>
          <w:szCs w:val="24"/>
          <w:u w:val="single"/>
        </w:rPr>
        <w:t>Suspected Cancer Referral Forms</w:t>
      </w:r>
    </w:p>
    <w:p w14:paraId="28504BC8" w14:textId="77777777" w:rsidR="00BA0FEF" w:rsidRPr="00CE10BE" w:rsidRDefault="00BA0FEF" w:rsidP="00CE10BE">
      <w:pPr>
        <w:spacing w:after="0"/>
        <w:jc w:val="both"/>
        <w:rPr>
          <w:rFonts w:ascii="Arial" w:hAnsi="Arial" w:cs="Arial"/>
          <w:b/>
          <w:bCs/>
          <w:sz w:val="24"/>
          <w:szCs w:val="24"/>
          <w:u w:val="single"/>
        </w:rPr>
      </w:pPr>
    </w:p>
    <w:p w14:paraId="123A517E" w14:textId="7759696C" w:rsidR="00822116" w:rsidRPr="00CE10BE" w:rsidRDefault="00822116" w:rsidP="00CE10BE">
      <w:pPr>
        <w:spacing w:after="0"/>
        <w:jc w:val="both"/>
        <w:rPr>
          <w:rFonts w:ascii="Arial" w:hAnsi="Arial" w:cs="Arial"/>
          <w:sz w:val="24"/>
          <w:szCs w:val="24"/>
        </w:rPr>
      </w:pPr>
      <w:r w:rsidRPr="00CE10BE">
        <w:rPr>
          <w:rFonts w:ascii="Arial" w:hAnsi="Arial" w:cs="Arial"/>
          <w:sz w:val="24"/>
          <w:szCs w:val="24"/>
        </w:rPr>
        <w:t xml:space="preserve">The Cancer Alliance </w:t>
      </w:r>
      <w:r w:rsidR="006D7493">
        <w:rPr>
          <w:rFonts w:ascii="Arial" w:hAnsi="Arial" w:cs="Arial"/>
          <w:sz w:val="24"/>
          <w:szCs w:val="24"/>
        </w:rPr>
        <w:t xml:space="preserve">Skin Pathway Board </w:t>
      </w:r>
      <w:r w:rsidRPr="00CE10BE">
        <w:rPr>
          <w:rFonts w:ascii="Arial" w:hAnsi="Arial" w:cs="Arial"/>
          <w:sz w:val="24"/>
          <w:szCs w:val="24"/>
        </w:rPr>
        <w:t xml:space="preserve">are reviewing the Suspected Cancer Referral form and the revised version will be on </w:t>
      </w:r>
      <w:r w:rsidRPr="006D7493">
        <w:rPr>
          <w:rFonts w:ascii="Arial" w:hAnsi="Arial" w:cs="Arial"/>
          <w:b/>
          <w:bCs/>
          <w:sz w:val="24"/>
          <w:szCs w:val="24"/>
        </w:rPr>
        <w:t>ALL GP systems in early January 2023</w:t>
      </w:r>
      <w:r w:rsidRPr="00CE10BE">
        <w:rPr>
          <w:rFonts w:ascii="Arial" w:hAnsi="Arial" w:cs="Arial"/>
          <w:sz w:val="24"/>
          <w:szCs w:val="24"/>
        </w:rPr>
        <w:t>.</w:t>
      </w:r>
    </w:p>
    <w:p w14:paraId="37BCECE3" w14:textId="77777777" w:rsidR="00BA0FEF" w:rsidRDefault="00BA0FEF" w:rsidP="00CE10BE">
      <w:pPr>
        <w:spacing w:after="0"/>
        <w:jc w:val="both"/>
        <w:rPr>
          <w:rFonts w:ascii="Arial" w:hAnsi="Arial" w:cs="Arial"/>
          <w:sz w:val="24"/>
          <w:szCs w:val="24"/>
        </w:rPr>
      </w:pPr>
    </w:p>
    <w:p w14:paraId="4075763F" w14:textId="3C2E5AF5" w:rsidR="00822116" w:rsidRDefault="00822116" w:rsidP="00CE10BE">
      <w:pPr>
        <w:spacing w:after="0"/>
        <w:jc w:val="both"/>
        <w:rPr>
          <w:rFonts w:ascii="Arial" w:hAnsi="Arial" w:cs="Arial"/>
          <w:sz w:val="24"/>
          <w:szCs w:val="24"/>
        </w:rPr>
      </w:pPr>
      <w:r w:rsidRPr="00CE10BE">
        <w:rPr>
          <w:rFonts w:ascii="Arial" w:hAnsi="Arial" w:cs="Arial"/>
          <w:sz w:val="24"/>
          <w:szCs w:val="24"/>
        </w:rPr>
        <w:t xml:space="preserve">This form will request that </w:t>
      </w:r>
      <w:r w:rsidR="00CE10BE" w:rsidRPr="00CE10BE">
        <w:rPr>
          <w:rFonts w:ascii="Arial" w:hAnsi="Arial" w:cs="Arial"/>
          <w:sz w:val="24"/>
          <w:szCs w:val="24"/>
        </w:rPr>
        <w:t xml:space="preserve">where available </w:t>
      </w:r>
      <w:r w:rsidR="00E62540">
        <w:rPr>
          <w:rFonts w:ascii="Arial" w:hAnsi="Arial" w:cs="Arial"/>
          <w:sz w:val="24"/>
          <w:szCs w:val="24"/>
        </w:rPr>
        <w:t>Primary Care Practitioner</w:t>
      </w:r>
      <w:r w:rsidRPr="00CE10BE">
        <w:rPr>
          <w:rFonts w:ascii="Arial" w:hAnsi="Arial" w:cs="Arial"/>
          <w:sz w:val="24"/>
          <w:szCs w:val="24"/>
        </w:rPr>
        <w:t xml:space="preserve">s attach a dermatoscopic image </w:t>
      </w:r>
      <w:r w:rsidR="00BA0FEF">
        <w:rPr>
          <w:rFonts w:ascii="Arial" w:hAnsi="Arial" w:cs="Arial"/>
          <w:sz w:val="24"/>
          <w:szCs w:val="24"/>
        </w:rPr>
        <w:t xml:space="preserve">to the referral </w:t>
      </w:r>
      <w:r w:rsidRPr="00CE10BE">
        <w:rPr>
          <w:rFonts w:ascii="Arial" w:hAnsi="Arial" w:cs="Arial"/>
          <w:sz w:val="24"/>
          <w:szCs w:val="24"/>
        </w:rPr>
        <w:t xml:space="preserve">to inform triage in secondary care or to </w:t>
      </w:r>
      <w:r w:rsidR="00CE10BE" w:rsidRPr="00CE10BE">
        <w:rPr>
          <w:rFonts w:ascii="Arial" w:hAnsi="Arial" w:cs="Arial"/>
          <w:sz w:val="24"/>
          <w:szCs w:val="24"/>
        </w:rPr>
        <w:t>give additional information to support the decision to refer.</w:t>
      </w:r>
    </w:p>
    <w:p w14:paraId="59643342" w14:textId="5D6AB8B8" w:rsidR="006D7493" w:rsidRDefault="006D7493" w:rsidP="00CE10BE">
      <w:pPr>
        <w:spacing w:after="0"/>
        <w:jc w:val="both"/>
        <w:rPr>
          <w:rFonts w:ascii="Arial" w:hAnsi="Arial" w:cs="Arial"/>
          <w:sz w:val="24"/>
          <w:szCs w:val="24"/>
        </w:rPr>
      </w:pPr>
    </w:p>
    <w:p w14:paraId="623D5397" w14:textId="42E86959" w:rsidR="006D7493" w:rsidRDefault="006D7493" w:rsidP="00CE10BE">
      <w:pPr>
        <w:spacing w:after="0"/>
        <w:jc w:val="both"/>
        <w:rPr>
          <w:rFonts w:ascii="Arial" w:hAnsi="Arial" w:cs="Arial"/>
          <w:sz w:val="24"/>
          <w:szCs w:val="24"/>
        </w:rPr>
      </w:pPr>
    </w:p>
    <w:p w14:paraId="691E4E80" w14:textId="77777777" w:rsidR="006D7493" w:rsidRDefault="006D7493" w:rsidP="00CE10BE">
      <w:pPr>
        <w:spacing w:after="0"/>
        <w:jc w:val="both"/>
        <w:rPr>
          <w:rFonts w:ascii="Arial" w:hAnsi="Arial" w:cs="Arial"/>
          <w:sz w:val="24"/>
          <w:szCs w:val="24"/>
        </w:rPr>
      </w:pPr>
    </w:p>
    <w:p w14:paraId="08D87737" w14:textId="65BCC582" w:rsidR="006D7493" w:rsidRDefault="006D7493" w:rsidP="00CE10BE">
      <w:pPr>
        <w:spacing w:after="0"/>
        <w:jc w:val="both"/>
        <w:rPr>
          <w:rFonts w:ascii="Arial" w:hAnsi="Arial" w:cs="Arial"/>
          <w:sz w:val="24"/>
          <w:szCs w:val="24"/>
        </w:rPr>
      </w:pPr>
      <w:r>
        <w:rPr>
          <w:rFonts w:ascii="Arial" w:hAnsi="Arial" w:cs="Arial"/>
          <w:sz w:val="24"/>
          <w:szCs w:val="24"/>
        </w:rPr>
        <w:t xml:space="preserve">Update prepared by Ali Jones, Director of Commissioning and Early Diagnosis, GM Cancer Alliance </w:t>
      </w:r>
    </w:p>
    <w:p w14:paraId="15F1FD85" w14:textId="0AFC5E85" w:rsidR="006D7493" w:rsidRPr="00CE10BE" w:rsidRDefault="006D7493" w:rsidP="00CE10BE">
      <w:pPr>
        <w:spacing w:after="0"/>
        <w:jc w:val="both"/>
        <w:rPr>
          <w:rFonts w:ascii="Arial" w:hAnsi="Arial" w:cs="Arial"/>
          <w:sz w:val="24"/>
          <w:szCs w:val="24"/>
        </w:rPr>
      </w:pPr>
      <w:r>
        <w:rPr>
          <w:rFonts w:ascii="Arial" w:hAnsi="Arial" w:cs="Arial"/>
          <w:sz w:val="24"/>
          <w:szCs w:val="24"/>
        </w:rPr>
        <w:t>25</w:t>
      </w:r>
      <w:r w:rsidRPr="006D7493">
        <w:rPr>
          <w:rFonts w:ascii="Arial" w:hAnsi="Arial" w:cs="Arial"/>
          <w:sz w:val="24"/>
          <w:szCs w:val="24"/>
          <w:vertAlign w:val="superscript"/>
        </w:rPr>
        <w:t>th</w:t>
      </w:r>
      <w:r>
        <w:rPr>
          <w:rFonts w:ascii="Arial" w:hAnsi="Arial" w:cs="Arial"/>
          <w:sz w:val="24"/>
          <w:szCs w:val="24"/>
        </w:rPr>
        <w:t xml:space="preserve"> November 2022</w:t>
      </w:r>
    </w:p>
    <w:sectPr w:rsidR="006D7493" w:rsidRPr="00CE10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ADB0" w14:textId="77777777" w:rsidR="001B4377" w:rsidRDefault="001B4377" w:rsidP="001B4377">
      <w:pPr>
        <w:spacing w:after="0" w:line="240" w:lineRule="auto"/>
      </w:pPr>
      <w:r>
        <w:separator/>
      </w:r>
    </w:p>
  </w:endnote>
  <w:endnote w:type="continuationSeparator" w:id="0">
    <w:p w14:paraId="283A7E22" w14:textId="77777777" w:rsidR="001B4377" w:rsidRDefault="001B4377" w:rsidP="001B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9D2B" w14:textId="77777777" w:rsidR="001B4377" w:rsidRDefault="001B4377" w:rsidP="001B4377">
      <w:pPr>
        <w:spacing w:after="0" w:line="240" w:lineRule="auto"/>
      </w:pPr>
      <w:r>
        <w:separator/>
      </w:r>
    </w:p>
  </w:footnote>
  <w:footnote w:type="continuationSeparator" w:id="0">
    <w:p w14:paraId="29AA6135" w14:textId="77777777" w:rsidR="001B4377" w:rsidRDefault="001B4377" w:rsidP="001B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E7A02"/>
    <w:multiLevelType w:val="hybridMultilevel"/>
    <w:tmpl w:val="DCD0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BE"/>
    <w:rsid w:val="00081038"/>
    <w:rsid w:val="001B4377"/>
    <w:rsid w:val="001E013E"/>
    <w:rsid w:val="002059BE"/>
    <w:rsid w:val="00401AEB"/>
    <w:rsid w:val="0049399D"/>
    <w:rsid w:val="006D7493"/>
    <w:rsid w:val="00822116"/>
    <w:rsid w:val="009329CE"/>
    <w:rsid w:val="009E5FE2"/>
    <w:rsid w:val="00BA0FEF"/>
    <w:rsid w:val="00BE6BD7"/>
    <w:rsid w:val="00C46124"/>
    <w:rsid w:val="00CE10BE"/>
    <w:rsid w:val="00D44FFF"/>
    <w:rsid w:val="00E3301D"/>
    <w:rsid w:val="00E62540"/>
    <w:rsid w:val="00EB7380"/>
    <w:rsid w:val="00ED74A2"/>
    <w:rsid w:val="00F36DBE"/>
    <w:rsid w:val="00FB3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DA3F4"/>
  <w15:chartTrackingRefBased/>
  <w15:docId w15:val="{8E5FA874-764C-472C-A7AD-D7D8843B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3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D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6124"/>
    <w:pPr>
      <w:ind w:left="720"/>
      <w:contextualSpacing/>
    </w:pPr>
  </w:style>
  <w:style w:type="character" w:customStyle="1" w:styleId="paragraphChar">
    <w:name w:val="paragraph Char"/>
    <w:basedOn w:val="DefaultParagraphFont"/>
    <w:link w:val="paragraph"/>
    <w:locked/>
    <w:rsid w:val="00C46124"/>
    <w:rPr>
      <w:rFonts w:ascii="Times New Roman" w:eastAsia="Times New Roman" w:hAnsi="Times New Roman" w:cs="Times New Roman"/>
      <w:sz w:val="24"/>
      <w:szCs w:val="24"/>
      <w:lang w:eastAsia="en-GB"/>
    </w:rPr>
  </w:style>
  <w:style w:type="paragraph" w:customStyle="1" w:styleId="paragraph">
    <w:name w:val="paragraph"/>
    <w:basedOn w:val="Normal"/>
    <w:link w:val="paragraphChar"/>
    <w:rsid w:val="00C46124"/>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4FFF"/>
    <w:rPr>
      <w:color w:val="0000FF" w:themeColor="hyperlink"/>
      <w:u w:val="single"/>
    </w:rPr>
  </w:style>
  <w:style w:type="character" w:styleId="UnresolvedMention">
    <w:name w:val="Unresolved Mention"/>
    <w:basedOn w:val="DefaultParagraphFont"/>
    <w:uiPriority w:val="99"/>
    <w:semiHidden/>
    <w:unhideWhenUsed/>
    <w:rsid w:val="00D44FFF"/>
    <w:rPr>
      <w:color w:val="605E5C"/>
      <w:shd w:val="clear" w:color="auto" w:fill="E1DFDD"/>
    </w:rPr>
  </w:style>
  <w:style w:type="paragraph" w:styleId="Header">
    <w:name w:val="header"/>
    <w:basedOn w:val="Normal"/>
    <w:link w:val="HeaderChar"/>
    <w:uiPriority w:val="99"/>
    <w:unhideWhenUsed/>
    <w:rsid w:val="001B4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377"/>
  </w:style>
  <w:style w:type="paragraph" w:styleId="Footer">
    <w:name w:val="footer"/>
    <w:basedOn w:val="Normal"/>
    <w:link w:val="FooterChar"/>
    <w:uiPriority w:val="99"/>
    <w:unhideWhenUsed/>
    <w:rsid w:val="001B4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377"/>
  </w:style>
  <w:style w:type="paragraph" w:customStyle="1" w:styleId="xmsonormal">
    <w:name w:val="x_msonormal"/>
    <w:basedOn w:val="Normal"/>
    <w:rsid w:val="00081038"/>
    <w:pPr>
      <w:spacing w:after="0" w:line="240" w:lineRule="auto"/>
    </w:pPr>
    <w:rPr>
      <w:rFonts w:ascii="Calibri" w:hAnsi="Calibri" w:cs="Calibri"/>
      <w:lang w:eastAsia="en-GB"/>
    </w:rPr>
  </w:style>
  <w:style w:type="character" w:customStyle="1" w:styleId="xspelle">
    <w:name w:val="x_spelle"/>
    <w:basedOn w:val="DefaultParagraphFont"/>
    <w:rsid w:val="0008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75189">
      <w:bodyDiv w:val="1"/>
      <w:marLeft w:val="0"/>
      <w:marRight w:val="0"/>
      <w:marTop w:val="0"/>
      <w:marBottom w:val="0"/>
      <w:divBdr>
        <w:top w:val="none" w:sz="0" w:space="0" w:color="auto"/>
        <w:left w:val="none" w:sz="0" w:space="0" w:color="auto"/>
        <w:bottom w:val="none" w:sz="0" w:space="0" w:color="auto"/>
        <w:right w:val="none" w:sz="0" w:space="0" w:color="auto"/>
      </w:divBdr>
    </w:div>
    <w:div w:id="1336103890">
      <w:bodyDiv w:val="1"/>
      <w:marLeft w:val="0"/>
      <w:marRight w:val="0"/>
      <w:marTop w:val="0"/>
      <w:marBottom w:val="0"/>
      <w:divBdr>
        <w:top w:val="none" w:sz="0" w:space="0" w:color="auto"/>
        <w:left w:val="none" w:sz="0" w:space="0" w:color="auto"/>
        <w:bottom w:val="none" w:sz="0" w:space="0" w:color="auto"/>
        <w:right w:val="none" w:sz="0" w:space="0" w:color="auto"/>
      </w:divBdr>
    </w:div>
    <w:div w:id="21266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F4A5-D23B-4543-A182-F80F563D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Alison (NHS GREATER MANCHESTER ICB - 01Y)</dc:creator>
  <cp:keywords/>
  <dc:description/>
  <cp:lastModifiedBy>JONES, Alison (NHS GREATER MANCHESTER ICB - 01Y)</cp:lastModifiedBy>
  <cp:revision>5</cp:revision>
  <dcterms:created xsi:type="dcterms:W3CDTF">2022-11-25T11:37:00Z</dcterms:created>
  <dcterms:modified xsi:type="dcterms:W3CDTF">2022-11-25T11:44:00Z</dcterms:modified>
</cp:coreProperties>
</file>