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28D6" w14:textId="77777777" w:rsidR="00116A9C" w:rsidRDefault="00116A9C" w:rsidP="00116A9C">
      <w:pPr>
        <w:rPr>
          <w:rFonts w:ascii="Verdana" w:hAnsi="Verdana"/>
        </w:rPr>
      </w:pPr>
    </w:p>
    <w:p w14:paraId="1962455B" w14:textId="77777777" w:rsidR="006130B5" w:rsidRDefault="006130B5" w:rsidP="00116A9C">
      <w:pPr>
        <w:rPr>
          <w:rFonts w:ascii="Verdana" w:hAnsi="Verdana"/>
        </w:rPr>
      </w:pPr>
    </w:p>
    <w:p w14:paraId="6A0B7396" w14:textId="77777777" w:rsidR="006130B5" w:rsidRDefault="003225D3" w:rsidP="001D40D6">
      <w:pPr>
        <w:jc w:val="right"/>
        <w:rPr>
          <w:rFonts w:ascii="Verdana" w:hAnsi="Verdana"/>
        </w:rPr>
      </w:pPr>
      <w:r>
        <w:rPr>
          <w:rFonts w:ascii="Verdana" w:hAnsi="Verdana"/>
        </w:rPr>
        <w:t>Microbiology Department</w:t>
      </w:r>
    </w:p>
    <w:p w14:paraId="545E33A5" w14:textId="77777777" w:rsidR="001D40D6" w:rsidRDefault="003225D3" w:rsidP="001D40D6">
      <w:pPr>
        <w:jc w:val="right"/>
        <w:rPr>
          <w:rFonts w:ascii="Verdana" w:hAnsi="Verdana"/>
        </w:rPr>
      </w:pPr>
      <w:r>
        <w:rPr>
          <w:rFonts w:ascii="Verdana" w:hAnsi="Verdana"/>
        </w:rPr>
        <w:t>Pathology</w:t>
      </w:r>
      <w:r w:rsidR="00F6281D">
        <w:rPr>
          <w:rFonts w:ascii="Verdana" w:hAnsi="Verdana"/>
        </w:rPr>
        <w:t xml:space="preserve"> Building</w:t>
      </w:r>
    </w:p>
    <w:p w14:paraId="3CF0238C" w14:textId="77777777" w:rsidR="001D40D6" w:rsidRDefault="001D40D6" w:rsidP="001D40D6">
      <w:pPr>
        <w:jc w:val="right"/>
        <w:rPr>
          <w:rFonts w:ascii="Verdana" w:hAnsi="Verdana"/>
        </w:rPr>
      </w:pPr>
      <w:r>
        <w:rPr>
          <w:rFonts w:ascii="Verdana" w:hAnsi="Verdana"/>
        </w:rPr>
        <w:t>Stepping Hill Hospital</w:t>
      </w:r>
    </w:p>
    <w:p w14:paraId="63908D32" w14:textId="77777777" w:rsidR="001D40D6" w:rsidRDefault="001D40D6" w:rsidP="001D40D6">
      <w:pPr>
        <w:jc w:val="right"/>
        <w:rPr>
          <w:rFonts w:ascii="Verdana" w:hAnsi="Verdana"/>
        </w:rPr>
      </w:pPr>
      <w:r>
        <w:rPr>
          <w:rFonts w:ascii="Verdana" w:hAnsi="Verdana"/>
        </w:rPr>
        <w:t>Poplar Grove</w:t>
      </w:r>
    </w:p>
    <w:p w14:paraId="3B85A11D" w14:textId="77777777" w:rsidR="001D40D6" w:rsidRDefault="001D40D6" w:rsidP="001D40D6">
      <w:pPr>
        <w:jc w:val="right"/>
        <w:rPr>
          <w:rFonts w:ascii="Verdana" w:hAnsi="Verdana"/>
        </w:rPr>
      </w:pPr>
      <w:r>
        <w:rPr>
          <w:rFonts w:ascii="Verdana" w:hAnsi="Verdana"/>
        </w:rPr>
        <w:t>Stockport</w:t>
      </w:r>
    </w:p>
    <w:p w14:paraId="1082A93C" w14:textId="77777777" w:rsidR="001D40D6" w:rsidRDefault="001D40D6" w:rsidP="001D40D6">
      <w:pPr>
        <w:jc w:val="right"/>
        <w:rPr>
          <w:rFonts w:ascii="Verdana" w:hAnsi="Verdana"/>
        </w:rPr>
      </w:pPr>
      <w:r>
        <w:rPr>
          <w:rFonts w:ascii="Verdana" w:hAnsi="Verdana"/>
        </w:rPr>
        <w:t>SK2 7JE</w:t>
      </w:r>
    </w:p>
    <w:p w14:paraId="7FA31226" w14:textId="77777777" w:rsidR="001D40D6" w:rsidRDefault="001D40D6" w:rsidP="001D40D6">
      <w:pPr>
        <w:jc w:val="right"/>
        <w:rPr>
          <w:rFonts w:ascii="Verdana" w:hAnsi="Verdana"/>
        </w:rPr>
      </w:pPr>
    </w:p>
    <w:p w14:paraId="2DFC3437" w14:textId="77777777" w:rsidR="001D40D6" w:rsidRDefault="001D40D6" w:rsidP="001D40D6">
      <w:pPr>
        <w:jc w:val="right"/>
        <w:rPr>
          <w:rFonts w:ascii="Verdana" w:hAnsi="Verdana"/>
        </w:rPr>
      </w:pPr>
      <w:r>
        <w:rPr>
          <w:rFonts w:ascii="Verdana" w:hAnsi="Verdana"/>
        </w:rPr>
        <w:t xml:space="preserve">Telephone:  0161 419 </w:t>
      </w:r>
      <w:r w:rsidR="003225D3">
        <w:rPr>
          <w:rFonts w:ascii="Verdana" w:hAnsi="Verdana"/>
        </w:rPr>
        <w:t>5617</w:t>
      </w:r>
      <w:r w:rsidR="00F6281D">
        <w:rPr>
          <w:rFonts w:ascii="Verdana" w:hAnsi="Verdana"/>
        </w:rPr>
        <w:t xml:space="preserve"> (Laboratory)</w:t>
      </w:r>
    </w:p>
    <w:p w14:paraId="3F6BF7EC" w14:textId="77777777" w:rsidR="00F6281D" w:rsidRDefault="00F6281D" w:rsidP="001D40D6">
      <w:pPr>
        <w:jc w:val="right"/>
        <w:rPr>
          <w:rFonts w:ascii="Verdana" w:hAnsi="Verdana"/>
        </w:rPr>
      </w:pPr>
      <w:r>
        <w:rPr>
          <w:rFonts w:ascii="Verdana" w:hAnsi="Verdana"/>
        </w:rPr>
        <w:t>0161 416 4695 (Secretary)</w:t>
      </w:r>
    </w:p>
    <w:p w14:paraId="2C12FFB0" w14:textId="77777777" w:rsidR="001D40D6" w:rsidRDefault="001D40D6" w:rsidP="001D40D6">
      <w:pPr>
        <w:jc w:val="right"/>
        <w:rPr>
          <w:rFonts w:ascii="Verdana" w:hAnsi="Verdana"/>
        </w:rPr>
      </w:pPr>
      <w:r>
        <w:rPr>
          <w:rFonts w:ascii="Verdana" w:hAnsi="Verdana"/>
        </w:rPr>
        <w:t xml:space="preserve">Email address:  </w:t>
      </w:r>
      <w:hyperlink r:id="rId8" w:history="1">
        <w:r w:rsidR="007B4861" w:rsidRPr="00CF2585">
          <w:rPr>
            <w:rStyle w:val="Hyperlink"/>
            <w:rFonts w:ascii="Verdana" w:hAnsi="Verdana"/>
          </w:rPr>
          <w:t>PathologyEnquiries@stockport.nhs.uk</w:t>
        </w:r>
      </w:hyperlink>
    </w:p>
    <w:p w14:paraId="6FE7CC71" w14:textId="77777777" w:rsidR="007D7016" w:rsidRPr="007D7016" w:rsidRDefault="007D7016" w:rsidP="007D7016">
      <w:pPr>
        <w:spacing w:after="240"/>
        <w:rPr>
          <w:rFonts w:ascii="Arial" w:hAnsi="Arial" w:cs="Arial"/>
          <w:lang w:eastAsia="en-GB"/>
        </w:rPr>
      </w:pPr>
    </w:p>
    <w:p w14:paraId="2A9AEC29" w14:textId="25DFEF91" w:rsidR="007B4861" w:rsidRPr="00D51746" w:rsidRDefault="00C90076" w:rsidP="007B4861">
      <w:pPr>
        <w:rPr>
          <w:rFonts w:ascii="Arial" w:hAnsi="Arial" w:cs="Arial"/>
        </w:rPr>
      </w:pPr>
      <w:r>
        <w:rPr>
          <w:rFonts w:ascii="Arial" w:hAnsi="Arial" w:cs="Arial"/>
        </w:rPr>
        <w:t>8</w:t>
      </w:r>
      <w:r w:rsidRPr="00C90076">
        <w:rPr>
          <w:rFonts w:ascii="Arial" w:hAnsi="Arial" w:cs="Arial"/>
          <w:vertAlign w:val="superscript"/>
        </w:rPr>
        <w:t>th</w:t>
      </w:r>
      <w:r>
        <w:rPr>
          <w:rFonts w:ascii="Arial" w:hAnsi="Arial" w:cs="Arial"/>
        </w:rPr>
        <w:t xml:space="preserve"> November</w:t>
      </w:r>
      <w:r w:rsidR="00AF4465">
        <w:rPr>
          <w:rFonts w:ascii="Arial" w:hAnsi="Arial" w:cs="Arial"/>
        </w:rPr>
        <w:t xml:space="preserve"> 2022</w:t>
      </w:r>
    </w:p>
    <w:p w14:paraId="2738B749" w14:textId="77777777" w:rsidR="007B4861" w:rsidRPr="00D51746" w:rsidRDefault="007B4861" w:rsidP="007B4861">
      <w:pPr>
        <w:rPr>
          <w:rFonts w:ascii="Arial" w:hAnsi="Arial" w:cs="Arial"/>
        </w:rPr>
      </w:pPr>
    </w:p>
    <w:p w14:paraId="45DC37B9" w14:textId="77777777" w:rsidR="007B4861" w:rsidRPr="00D51746" w:rsidRDefault="007B4861" w:rsidP="007B4861">
      <w:pPr>
        <w:rPr>
          <w:rFonts w:ascii="Arial" w:hAnsi="Arial" w:cs="Arial"/>
        </w:rPr>
      </w:pPr>
      <w:r w:rsidRPr="00D51746">
        <w:rPr>
          <w:rFonts w:ascii="Arial" w:hAnsi="Arial" w:cs="Arial"/>
        </w:rPr>
        <w:t xml:space="preserve">Dear </w:t>
      </w:r>
      <w:r w:rsidR="002D7456">
        <w:rPr>
          <w:rFonts w:ascii="Arial" w:hAnsi="Arial" w:cs="Arial"/>
        </w:rPr>
        <w:t>Colleagues</w:t>
      </w:r>
      <w:r w:rsidR="00332C47">
        <w:rPr>
          <w:rFonts w:ascii="Arial" w:hAnsi="Arial" w:cs="Arial"/>
        </w:rPr>
        <w:t>,</w:t>
      </w:r>
    </w:p>
    <w:p w14:paraId="2C5283A2" w14:textId="77777777" w:rsidR="007B4861" w:rsidRPr="00D51746" w:rsidRDefault="007B4861" w:rsidP="007B4861">
      <w:pPr>
        <w:rPr>
          <w:rFonts w:ascii="Arial" w:hAnsi="Arial" w:cs="Arial"/>
        </w:rPr>
      </w:pPr>
    </w:p>
    <w:p w14:paraId="7490A601" w14:textId="7470B8BB" w:rsidR="007B4861" w:rsidRPr="00D51746" w:rsidRDefault="007B4861" w:rsidP="007B4861">
      <w:pPr>
        <w:rPr>
          <w:rFonts w:ascii="Arial" w:hAnsi="Arial" w:cs="Arial"/>
          <w:b/>
          <w:u w:val="single"/>
        </w:rPr>
      </w:pPr>
      <w:r w:rsidRPr="00D51746">
        <w:rPr>
          <w:rFonts w:ascii="Arial" w:hAnsi="Arial" w:cs="Arial"/>
          <w:b/>
          <w:u w:val="single"/>
        </w:rPr>
        <w:t>RE:</w:t>
      </w:r>
      <w:r w:rsidR="00AF4465">
        <w:rPr>
          <w:rFonts w:ascii="Arial" w:hAnsi="Arial" w:cs="Arial"/>
          <w:b/>
          <w:u w:val="single"/>
        </w:rPr>
        <w:t xml:space="preserve"> Changes to </w:t>
      </w:r>
      <w:r w:rsidR="00C90076">
        <w:rPr>
          <w:rFonts w:ascii="Arial" w:hAnsi="Arial" w:cs="Arial"/>
          <w:b/>
          <w:u w:val="single"/>
        </w:rPr>
        <w:t>Post Vasectomy Semen analysis (PVSA)</w:t>
      </w:r>
    </w:p>
    <w:p w14:paraId="6C3D717E" w14:textId="77777777" w:rsidR="007B4861" w:rsidRPr="00D51746" w:rsidRDefault="007B4861" w:rsidP="007B4861">
      <w:pPr>
        <w:rPr>
          <w:rFonts w:ascii="Arial" w:hAnsi="Arial" w:cs="Arial"/>
        </w:rPr>
      </w:pPr>
    </w:p>
    <w:p w14:paraId="57524E14" w14:textId="1BC728C9" w:rsidR="00C90076" w:rsidRDefault="00C90076" w:rsidP="00C90076">
      <w:r>
        <w:t>The Microbiology Department at Stepping Hill hospital are changing their methodology for Post Vasectomy Seminal Analysis (PVSA). Findings from our recent UKAS ISO: 15189 accreditation inspection and guidance from the 201</w:t>
      </w:r>
      <w:r w:rsidR="00430EC5">
        <w:t>6</w:t>
      </w:r>
      <w:r>
        <w:t xml:space="preserve"> PVSA guidelines have prompted us to change to an appointment system starting 6th February 2023.</w:t>
      </w:r>
    </w:p>
    <w:p w14:paraId="761F9077" w14:textId="77777777" w:rsidR="00C90076" w:rsidRDefault="00C90076" w:rsidP="00C90076"/>
    <w:p w14:paraId="0B8A3002" w14:textId="057E4347" w:rsidR="00C90076" w:rsidRDefault="00C90076" w:rsidP="00C90076">
      <w:r>
        <w:t>The PVSA investigation will now include assessment of motility of any sperm present. In order to assess any sperm motility, the sample must be observed within 1 hour of production, this will change to 50 mins early ne</w:t>
      </w:r>
      <w:r w:rsidR="00430EC5">
        <w:t>x</w:t>
      </w:r>
      <w:r>
        <w:t xml:space="preserve">t year. There are benefits to this system because patients with low level sperm present in their post vasectomy semen samples will no longer need to be recalled for special clearance samples should the sperm count be below 100,000 sperm/ml with no motile sperm observed. </w:t>
      </w:r>
    </w:p>
    <w:p w14:paraId="4F606EEE" w14:textId="6D7FE576" w:rsidR="00C90076" w:rsidRDefault="00C90076" w:rsidP="00C90076">
      <w:r>
        <w:t>The appointments will be made available through the Microbiology secretaries. See below for contact details</w:t>
      </w:r>
      <w:r w:rsidR="00430EC5">
        <w:t>.</w:t>
      </w:r>
    </w:p>
    <w:p w14:paraId="019A2C98" w14:textId="77777777" w:rsidR="00C90076" w:rsidRDefault="00C90076" w:rsidP="00C90076"/>
    <w:p w14:paraId="418C6EC3" w14:textId="12AD7B1E" w:rsidR="00C90076" w:rsidRDefault="00C90076" w:rsidP="00C90076">
      <w:r>
        <w:t>The specimen collection packs will be posted out with new guidance leaflets to reflect the changes going forward. Please note, we will still only accept specimen collection containers that have been toxicity tested by the laboratory and these will be provided in the collection packs.</w:t>
      </w:r>
    </w:p>
    <w:p w14:paraId="2458F4B5" w14:textId="77777777" w:rsidR="00C90076" w:rsidRDefault="00C90076" w:rsidP="00C90076"/>
    <w:p w14:paraId="43820190" w14:textId="2B39B0CF" w:rsidR="00C90076" w:rsidRDefault="00C90076" w:rsidP="00C90076">
      <w:r>
        <w:t xml:space="preserve">As testing is performed at least 12 weeks post procedure, patients whose procedures are performed from the </w:t>
      </w:r>
      <w:r w:rsidR="00A65209">
        <w:t>14</w:t>
      </w:r>
      <w:r w:rsidR="00A65209">
        <w:rPr>
          <w:vertAlign w:val="superscript"/>
        </w:rPr>
        <w:t>th</w:t>
      </w:r>
      <w:r>
        <w:t xml:space="preserve"> </w:t>
      </w:r>
      <w:r w:rsidR="00A65209">
        <w:t>November</w:t>
      </w:r>
      <w:r>
        <w:t xml:space="preserve"> will require an appointment.</w:t>
      </w:r>
    </w:p>
    <w:p w14:paraId="53ED1266" w14:textId="77777777" w:rsidR="00C90076" w:rsidRDefault="00C90076" w:rsidP="00C90076"/>
    <w:p w14:paraId="6D82B92B" w14:textId="48E7ABE2" w:rsidR="00C90076" w:rsidRDefault="00C90076" w:rsidP="00C90076">
      <w:r>
        <w:t xml:space="preserve"> Patients who have had their procedure performed after 11</w:t>
      </w:r>
      <w:r w:rsidRPr="00BE6492">
        <w:rPr>
          <w:vertAlign w:val="superscript"/>
        </w:rPr>
        <w:t>th</w:t>
      </w:r>
      <w:r>
        <w:t xml:space="preserve"> November will have to book an appointment but for operations performed before then, patients will still be able to have their semen analysed without appointments using the specimen containers currently provided.  </w:t>
      </w:r>
    </w:p>
    <w:p w14:paraId="7AB9D092" w14:textId="77777777" w:rsidR="00C90076" w:rsidRDefault="00C90076" w:rsidP="00C90076"/>
    <w:p w14:paraId="4B0687E1" w14:textId="45835837" w:rsidR="00C90076" w:rsidRDefault="00C90076" w:rsidP="00C90076">
      <w:r>
        <w:t>Appointments will be available Monday to Friday (excluding Bank Holidays).</w:t>
      </w:r>
    </w:p>
    <w:p w14:paraId="5ADC1477" w14:textId="77777777" w:rsidR="00C90076" w:rsidRDefault="00C90076" w:rsidP="00C90076"/>
    <w:p w14:paraId="549793E2" w14:textId="4809F4F1" w:rsidR="00C90076" w:rsidRDefault="00C90076" w:rsidP="00C90076">
      <w:r>
        <w:lastRenderedPageBreak/>
        <w:t>We appreciate that this may cause some inconvenience to patients due to the shorter time to testing however the new arrangements will ensure that we are following the current guidelines for these specimens.</w:t>
      </w:r>
    </w:p>
    <w:p w14:paraId="4106A7FA" w14:textId="77777777" w:rsidR="00C90076" w:rsidRDefault="00C90076" w:rsidP="00C90076"/>
    <w:p w14:paraId="56113A70" w14:textId="77777777" w:rsidR="00C90076" w:rsidRDefault="00C90076" w:rsidP="00C90076">
      <w:r>
        <w:t>We have enclosed a patient information leaflet with all of the details stated.</w:t>
      </w:r>
    </w:p>
    <w:p w14:paraId="6DFBC5C2" w14:textId="068EE006" w:rsidR="00C90076" w:rsidRDefault="00C90076" w:rsidP="00C90076">
      <w:r>
        <w:t xml:space="preserve">If you have any concerns or queries, please contact Sadie Macmaster Technical Head of Microbiology on 0161 419 5601 </w:t>
      </w:r>
      <w:hyperlink r:id="rId9" w:history="1">
        <w:r w:rsidRPr="00EA4B36">
          <w:rPr>
            <w:rStyle w:val="Hyperlink"/>
          </w:rPr>
          <w:t>sadie.macmaster@stockport.nhs.uk</w:t>
        </w:r>
      </w:hyperlink>
    </w:p>
    <w:p w14:paraId="6EDE92F8" w14:textId="77777777" w:rsidR="00C90076" w:rsidRDefault="00C90076" w:rsidP="00C90076"/>
    <w:p w14:paraId="6BB918B8" w14:textId="351F57FB" w:rsidR="00C90076" w:rsidRDefault="00C90076" w:rsidP="00C90076">
      <w:r>
        <w:t>Yours faithfully</w:t>
      </w:r>
      <w:r w:rsidR="00744757">
        <w:t>,</w:t>
      </w:r>
    </w:p>
    <w:p w14:paraId="36F648F3" w14:textId="77777777" w:rsidR="00C90076" w:rsidRDefault="00C90076" w:rsidP="00C90076"/>
    <w:p w14:paraId="215960BB" w14:textId="1D9D27E7" w:rsidR="00C90076" w:rsidRDefault="00C90076" w:rsidP="00C90076">
      <w:r>
        <w:t>Sadie Macmaster</w:t>
      </w:r>
      <w:r>
        <w:tab/>
        <w:t xml:space="preserve"> and </w:t>
      </w:r>
      <w:r>
        <w:tab/>
      </w:r>
      <w:r>
        <w:tab/>
        <w:t>Dr Madhu Rao</w:t>
      </w:r>
    </w:p>
    <w:p w14:paraId="60BB05FE" w14:textId="01E1C156" w:rsidR="00C90076" w:rsidRDefault="00C90076" w:rsidP="00C90076"/>
    <w:p w14:paraId="4CC2AE79" w14:textId="2EBC1879" w:rsidR="00C90076" w:rsidRDefault="00C90076" w:rsidP="00C90076">
      <w:r>
        <w:t>Technical Head Microbiology</w:t>
      </w:r>
      <w:r>
        <w:tab/>
        <w:t>Clinical Lead Andrology</w:t>
      </w:r>
    </w:p>
    <w:p w14:paraId="309901AE" w14:textId="6CECE677" w:rsidR="00AE220F" w:rsidRPr="007B4861" w:rsidRDefault="00AE220F" w:rsidP="00C90076">
      <w:pPr>
        <w:rPr>
          <w:rFonts w:ascii="Arial" w:hAnsi="Arial" w:cs="Arial"/>
        </w:rPr>
      </w:pPr>
    </w:p>
    <w:sectPr w:rsidR="00AE220F" w:rsidRPr="007B4861" w:rsidSect="00792245">
      <w:headerReference w:type="default" r:id="rId10"/>
      <w:footerReference w:type="default" r:id="rId11"/>
      <w:pgSz w:w="11900" w:h="16840"/>
      <w:pgMar w:top="567" w:right="567" w:bottom="567" w:left="567" w:header="181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369B" w14:textId="77777777" w:rsidR="00F67390" w:rsidRDefault="00E22D74">
      <w:r>
        <w:separator/>
      </w:r>
    </w:p>
  </w:endnote>
  <w:endnote w:type="continuationSeparator" w:id="0">
    <w:p w14:paraId="4934C9FC" w14:textId="77777777" w:rsidR="00F67390" w:rsidRDefault="00E2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D8A8" w14:textId="77777777" w:rsidR="007275AD" w:rsidRDefault="007B4861">
    <w:pPr>
      <w:pStyle w:val="Footer"/>
    </w:pPr>
    <w:r>
      <w:rPr>
        <w:noProof/>
        <w:lang w:val="en-GB" w:eastAsia="en-GB"/>
      </w:rPr>
      <w:drawing>
        <wp:anchor distT="0" distB="0" distL="114300" distR="114300" simplePos="0" relativeHeight="251661312" behindDoc="1" locked="0" layoutInCell="1" allowOverlap="1" wp14:anchorId="3388D197" wp14:editId="22DD5869">
          <wp:simplePos x="0" y="0"/>
          <wp:positionH relativeFrom="column">
            <wp:posOffset>-184150</wp:posOffset>
          </wp:positionH>
          <wp:positionV relativeFrom="paragraph">
            <wp:posOffset>-574675</wp:posOffset>
          </wp:positionV>
          <wp:extent cx="7533005" cy="1067435"/>
          <wp:effectExtent l="0" t="0" r="0" b="0"/>
          <wp:wrapThrough wrapText="bothSides">
            <wp:wrapPolygon edited="0">
              <wp:start x="3660" y="385"/>
              <wp:lineTo x="0" y="1542"/>
              <wp:lineTo x="0" y="21202"/>
              <wp:lineTo x="21522" y="21202"/>
              <wp:lineTo x="21522" y="1156"/>
              <wp:lineTo x="9614" y="385"/>
              <wp:lineTo x="3660" y="38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jpg"/>
                  <pic:cNvPicPr/>
                </pic:nvPicPr>
                <pic:blipFill>
                  <a:blip r:embed="rId1">
                    <a:extLst>
                      <a:ext uri="{28A0092B-C50C-407E-A947-70E740481C1C}">
                        <a14:useLocalDpi xmlns:a14="http://schemas.microsoft.com/office/drawing/2010/main" val="0"/>
                      </a:ext>
                    </a:extLst>
                  </a:blip>
                  <a:stretch>
                    <a:fillRect/>
                  </a:stretch>
                </pic:blipFill>
                <pic:spPr>
                  <a:xfrm>
                    <a:off x="0" y="0"/>
                    <a:ext cx="7533005" cy="1067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3A16" w14:textId="77777777" w:rsidR="00F67390" w:rsidRDefault="00E22D74">
      <w:r>
        <w:separator/>
      </w:r>
    </w:p>
  </w:footnote>
  <w:footnote w:type="continuationSeparator" w:id="0">
    <w:p w14:paraId="10492F73" w14:textId="77777777" w:rsidR="00F67390" w:rsidRDefault="00E2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BD1" w14:textId="77777777" w:rsidR="007275AD" w:rsidRDefault="00792245" w:rsidP="000C5940">
    <w:pPr>
      <w:pStyle w:val="Header"/>
      <w:tabs>
        <w:tab w:val="clear" w:pos="4320"/>
        <w:tab w:val="clear" w:pos="8640"/>
        <w:tab w:val="left" w:pos="3940"/>
      </w:tabs>
      <w:jc w:val="right"/>
    </w:pPr>
    <w:r>
      <w:rPr>
        <w:rFonts w:ascii="Arial" w:hAnsi="Arial" w:cs="Arial"/>
        <w:b/>
        <w:bCs/>
        <w:noProof/>
        <w:sz w:val="28"/>
        <w:szCs w:val="28"/>
        <w:lang w:val="en-GB" w:eastAsia="en-GB"/>
      </w:rPr>
      <w:drawing>
        <wp:anchor distT="0" distB="0" distL="114300" distR="114300" simplePos="0" relativeHeight="251659264" behindDoc="0" locked="0" layoutInCell="1" allowOverlap="1" wp14:anchorId="0A151ADE" wp14:editId="66B47211">
          <wp:simplePos x="0" y="0"/>
          <wp:positionH relativeFrom="column">
            <wp:posOffset>5450205</wp:posOffset>
          </wp:positionH>
          <wp:positionV relativeFrom="paragraph">
            <wp:posOffset>-786765</wp:posOffset>
          </wp:positionV>
          <wp:extent cx="14097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736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B0322"/>
    <w:multiLevelType w:val="hybridMultilevel"/>
    <w:tmpl w:val="8F289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69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8673">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A9C"/>
    <w:rsid w:val="00036EDD"/>
    <w:rsid w:val="000A5B61"/>
    <w:rsid w:val="000C0EDD"/>
    <w:rsid w:val="000C5940"/>
    <w:rsid w:val="00116A9C"/>
    <w:rsid w:val="001170BD"/>
    <w:rsid w:val="001D40D6"/>
    <w:rsid w:val="002362D1"/>
    <w:rsid w:val="002B743A"/>
    <w:rsid w:val="002B7C5C"/>
    <w:rsid w:val="002D7456"/>
    <w:rsid w:val="003174AD"/>
    <w:rsid w:val="003225D3"/>
    <w:rsid w:val="00332C47"/>
    <w:rsid w:val="00355E1B"/>
    <w:rsid w:val="00430EC5"/>
    <w:rsid w:val="0050792C"/>
    <w:rsid w:val="00513B32"/>
    <w:rsid w:val="00516497"/>
    <w:rsid w:val="00562730"/>
    <w:rsid w:val="005C786E"/>
    <w:rsid w:val="006130B5"/>
    <w:rsid w:val="006A17CE"/>
    <w:rsid w:val="006C4B94"/>
    <w:rsid w:val="006D73F1"/>
    <w:rsid w:val="007008B7"/>
    <w:rsid w:val="007275AD"/>
    <w:rsid w:val="00744757"/>
    <w:rsid w:val="0079053B"/>
    <w:rsid w:val="00792245"/>
    <w:rsid w:val="007B3B5C"/>
    <w:rsid w:val="007B4859"/>
    <w:rsid w:val="007B4861"/>
    <w:rsid w:val="007C0BE8"/>
    <w:rsid w:val="007D7016"/>
    <w:rsid w:val="0086139F"/>
    <w:rsid w:val="008F6589"/>
    <w:rsid w:val="00924B0C"/>
    <w:rsid w:val="009B687B"/>
    <w:rsid w:val="00A65209"/>
    <w:rsid w:val="00A75026"/>
    <w:rsid w:val="00AC2B0E"/>
    <w:rsid w:val="00AE220F"/>
    <w:rsid w:val="00AF4465"/>
    <w:rsid w:val="00BD7AB2"/>
    <w:rsid w:val="00C55AF7"/>
    <w:rsid w:val="00C64176"/>
    <w:rsid w:val="00C73FA2"/>
    <w:rsid w:val="00C90076"/>
    <w:rsid w:val="00CD3D48"/>
    <w:rsid w:val="00D3348E"/>
    <w:rsid w:val="00D66C87"/>
    <w:rsid w:val="00DA30D9"/>
    <w:rsid w:val="00DE75BD"/>
    <w:rsid w:val="00E22D74"/>
    <w:rsid w:val="00F302A5"/>
    <w:rsid w:val="00F55DF9"/>
    <w:rsid w:val="00F6281D"/>
    <w:rsid w:val="00F67390"/>
    <w:rsid w:val="00F83FA6"/>
    <w:rsid w:val="00FA7F5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3213]"/>
    </o:shapedefaults>
    <o:shapelayout v:ext="edit">
      <o:idmap v:ext="edit" data="1"/>
    </o:shapelayout>
  </w:shapeDefaults>
  <w:decimalSymbol w:val="."/>
  <w:listSeparator w:val=","/>
  <w14:docId w14:val="22EAFFF0"/>
  <w15:docId w15:val="{1A8ED49C-5A88-4D92-BD86-6A76AE7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C3B"/>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A9C"/>
    <w:pPr>
      <w:tabs>
        <w:tab w:val="center" w:pos="4320"/>
        <w:tab w:val="right" w:pos="8640"/>
      </w:tabs>
    </w:pPr>
  </w:style>
  <w:style w:type="character" w:customStyle="1" w:styleId="HeaderChar">
    <w:name w:val="Header Char"/>
    <w:basedOn w:val="DefaultParagraphFont"/>
    <w:link w:val="Header"/>
    <w:uiPriority w:val="99"/>
    <w:rsid w:val="00116A9C"/>
  </w:style>
  <w:style w:type="paragraph" w:styleId="Footer">
    <w:name w:val="footer"/>
    <w:basedOn w:val="Normal"/>
    <w:link w:val="FooterChar"/>
    <w:uiPriority w:val="99"/>
    <w:unhideWhenUsed/>
    <w:rsid w:val="00116A9C"/>
    <w:pPr>
      <w:tabs>
        <w:tab w:val="center" w:pos="4320"/>
        <w:tab w:val="right" w:pos="8640"/>
      </w:tabs>
    </w:pPr>
  </w:style>
  <w:style w:type="character" w:customStyle="1" w:styleId="FooterChar">
    <w:name w:val="Footer Char"/>
    <w:basedOn w:val="DefaultParagraphFont"/>
    <w:link w:val="Footer"/>
    <w:uiPriority w:val="99"/>
    <w:rsid w:val="00116A9C"/>
  </w:style>
  <w:style w:type="table" w:styleId="TableGrid">
    <w:name w:val="Table Grid"/>
    <w:basedOn w:val="TableNormal"/>
    <w:uiPriority w:val="1"/>
    <w:rsid w:val="00116A9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16A9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rsid w:val="006C4B94"/>
    <w:rPr>
      <w:rFonts w:ascii="Lucida Grande" w:hAnsi="Lucida Grande"/>
      <w:sz w:val="18"/>
      <w:szCs w:val="18"/>
    </w:rPr>
  </w:style>
  <w:style w:type="character" w:customStyle="1" w:styleId="BalloonTextChar">
    <w:name w:val="Balloon Text Char"/>
    <w:basedOn w:val="DefaultParagraphFont"/>
    <w:link w:val="BalloonText"/>
    <w:rsid w:val="006C4B94"/>
    <w:rPr>
      <w:rFonts w:ascii="Lucida Grande" w:hAnsi="Lucida Grande"/>
      <w:sz w:val="18"/>
      <w:szCs w:val="18"/>
    </w:rPr>
  </w:style>
  <w:style w:type="character" w:styleId="Hyperlink">
    <w:name w:val="Hyperlink"/>
    <w:basedOn w:val="DefaultParagraphFont"/>
    <w:uiPriority w:val="99"/>
    <w:unhideWhenUsed/>
    <w:rsid w:val="007D7016"/>
    <w:rPr>
      <w:color w:val="0000FF"/>
      <w:u w:val="single"/>
    </w:rPr>
  </w:style>
  <w:style w:type="character" w:styleId="FollowedHyperlink">
    <w:name w:val="FollowedHyperlink"/>
    <w:basedOn w:val="DefaultParagraphFont"/>
    <w:rsid w:val="007B4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6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die.macmaster@stockpor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3905-BE10-46C0-95C0-BBC56626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apsgroup</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 Huntington</dc:creator>
  <cp:lastModifiedBy>Sadie Macmaster</cp:lastModifiedBy>
  <cp:revision>5</cp:revision>
  <cp:lastPrinted>2022-01-19T10:26:00Z</cp:lastPrinted>
  <dcterms:created xsi:type="dcterms:W3CDTF">2022-11-08T17:16:00Z</dcterms:created>
  <dcterms:modified xsi:type="dcterms:W3CDTF">2022-11-10T12:34:00Z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2022-11-08T17:16:19Z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1ee69e4a-9baf-4c4e-bdc2-7d6fe54cf181</vt:lpwstr>
  </property>
  <property fmtid="{D5CDD505-2E9C-101B-9397-08002B2CF9AE}" pid="8" name="MSIP_Label_e5fc148d-1837-4605-813b-0f4629c213a3_ContentBits">
    <vt:lpwstr>0</vt:lpwstr>
  </property>
</Properties>
</file>