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01" w:rsidRPr="003D6CC4" w:rsidRDefault="009D719A" w:rsidP="009E5301">
      <w:pPr>
        <w:jc w:val="right"/>
        <w:rPr>
          <w:rFonts w:ascii="Arial" w:hAnsi="Arial"/>
          <w:b/>
          <w:color w:val="000000"/>
        </w:rPr>
      </w:pPr>
      <w:bookmarkStart w:id="0" w:name="_GoBack"/>
      <w:bookmarkEnd w:id="0"/>
      <w:r>
        <w:rPr>
          <w:rFonts w:ascii="Arial" w:hAnsi="Arial"/>
          <w:b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-914400</wp:posOffset>
            </wp:positionV>
            <wp:extent cx="345503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37" y="21467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CCG - New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AC" w:rsidRPr="003D6CC4" w:rsidRDefault="00CD6EAC" w:rsidP="0045790E">
      <w:pPr>
        <w:rPr>
          <w:rFonts w:ascii="Arial" w:hAnsi="Arial"/>
          <w:b/>
          <w:color w:val="000000"/>
          <w:sz w:val="28"/>
          <w:szCs w:val="28"/>
        </w:rPr>
      </w:pPr>
    </w:p>
    <w:p w:rsidR="00CD6EAC" w:rsidRPr="003D6CC4" w:rsidRDefault="00CD6EAC" w:rsidP="00F774ED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1467AD" w:rsidRPr="00D064DC" w:rsidRDefault="001467AD" w:rsidP="001467AD">
      <w:pPr>
        <w:jc w:val="both"/>
        <w:rPr>
          <w:rFonts w:ascii="Arial" w:hAnsi="Arial"/>
          <w:u w:val="single"/>
        </w:rPr>
      </w:pPr>
      <w:r w:rsidRPr="00D064DC">
        <w:rPr>
          <w:rFonts w:ascii="Arial" w:hAnsi="Arial"/>
          <w:u w:val="single"/>
        </w:rPr>
        <w:t>How to make an Advice and Guidance request</w:t>
      </w:r>
    </w:p>
    <w:p w:rsidR="001467AD" w:rsidRDefault="001467AD" w:rsidP="001467AD">
      <w:pPr>
        <w:rPr>
          <w:rFonts w:ascii="Arial" w:hAnsi="Arial"/>
          <w:u w:val="single"/>
        </w:rPr>
      </w:pPr>
    </w:p>
    <w:p w:rsidR="001467AD" w:rsidRDefault="001467AD" w:rsidP="001467AD">
      <w:pPr>
        <w:rPr>
          <w:rFonts w:ascii="Arial" w:hAnsi="Arial"/>
          <w:u w:val="single"/>
        </w:rPr>
      </w:pPr>
      <w:r w:rsidRPr="00D064DC">
        <w:rPr>
          <w:rFonts w:ascii="Arial" w:hAnsi="Arial"/>
          <w:u w:val="single"/>
        </w:rPr>
        <w:t>Have patient active in EMIS then refer, add, NHS, this takes you into e</w:t>
      </w:r>
      <w:r>
        <w:rPr>
          <w:rFonts w:ascii="Arial" w:hAnsi="Arial"/>
          <w:u w:val="single"/>
        </w:rPr>
        <w:t xml:space="preserve"> Referral Service</w:t>
      </w:r>
    </w:p>
    <w:p w:rsidR="00A079C6" w:rsidRPr="00D064DC" w:rsidRDefault="00A079C6" w:rsidP="001467AD">
      <w:pPr>
        <w:rPr>
          <w:rFonts w:ascii="Arial" w:hAnsi="Arial"/>
          <w:u w:val="single"/>
        </w:rPr>
      </w:pP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Select your patient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the ‘refer/advice’ button on the ‘service search’ page. This should bring you to the ‘search’ screen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Select ‘advice’ as your request type from the ‘drop down’ box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 xml:space="preserve">Use the service search options as you would normally to search for the appropriate service e.g. gynaecology-select ‘search all’  to bring up the services 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Select Stepping Hill Hospital and the appropriate clinic type then ‘select’ this service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the ‘request’ button at the bottom of the Service results screen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Type the question you want answering in the coloured box.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 xml:space="preserve">NB Referral letters should </w:t>
      </w:r>
      <w:r w:rsidRPr="00D064DC">
        <w:rPr>
          <w:rFonts w:cs="Arial"/>
          <w:u w:val="single"/>
        </w:rPr>
        <w:t xml:space="preserve">not </w:t>
      </w:r>
      <w:r w:rsidRPr="00D064DC">
        <w:rPr>
          <w:rFonts w:cs="Arial"/>
        </w:rPr>
        <w:t>be attached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 xml:space="preserve">You can add attachments </w:t>
      </w:r>
      <w:r w:rsidR="00A079C6">
        <w:rPr>
          <w:rFonts w:cs="Arial"/>
        </w:rPr>
        <w:t xml:space="preserve">e.g. test results </w:t>
      </w:r>
      <w:r w:rsidRPr="00D064DC">
        <w:rPr>
          <w:rFonts w:cs="Arial"/>
        </w:rPr>
        <w:t>in the same way as adding them to an appointment request</w:t>
      </w:r>
    </w:p>
    <w:p w:rsidR="001467AD" w:rsidRPr="00D064DC" w:rsidRDefault="001467AD" w:rsidP="001467A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Press the ‘submit’ button (</w:t>
      </w:r>
      <w:r w:rsidR="0005236C">
        <w:rPr>
          <w:rFonts w:cs="Arial"/>
        </w:rPr>
        <w:t>this</w:t>
      </w:r>
      <w:r w:rsidRPr="00D064DC">
        <w:rPr>
          <w:rFonts w:cs="Arial"/>
        </w:rPr>
        <w:t xml:space="preserve"> </w:t>
      </w:r>
      <w:r w:rsidR="0005236C">
        <w:rPr>
          <w:rFonts w:cs="Arial"/>
        </w:rPr>
        <w:t>button</w:t>
      </w:r>
      <w:r w:rsidRPr="00D064DC">
        <w:rPr>
          <w:rFonts w:cs="Arial"/>
        </w:rPr>
        <w:t xml:space="preserve"> </w:t>
      </w:r>
      <w:r w:rsidR="0005236C">
        <w:rPr>
          <w:rFonts w:cs="Arial"/>
        </w:rPr>
        <w:t>says</w:t>
      </w:r>
      <w:r w:rsidRPr="00D064DC">
        <w:rPr>
          <w:rFonts w:cs="Arial"/>
        </w:rPr>
        <w:t xml:space="preserve"> </w:t>
      </w:r>
      <w:r w:rsidR="0005236C">
        <w:rPr>
          <w:rFonts w:cs="Arial"/>
        </w:rPr>
        <w:t>‘continue to selected service’</w:t>
      </w:r>
      <w:r w:rsidRPr="00D064DC">
        <w:rPr>
          <w:rFonts w:cs="Arial"/>
        </w:rPr>
        <w:t xml:space="preserve">) </w:t>
      </w:r>
      <w:r w:rsidR="00446E63">
        <w:rPr>
          <w:rFonts w:cs="Arial"/>
        </w:rPr>
        <w:t xml:space="preserve">– Then click OK, </w:t>
      </w:r>
      <w:r w:rsidRPr="00D064DC">
        <w:rPr>
          <w:rFonts w:cs="Arial"/>
        </w:rPr>
        <w:t>click ‘I have selected a service’…</w:t>
      </w:r>
      <w:r w:rsidR="0005236C">
        <w:rPr>
          <w:rFonts w:cs="Arial"/>
        </w:rPr>
        <w:t>this then takes you back to EMIS web.</w:t>
      </w:r>
      <w:r w:rsidRPr="00D064DC">
        <w:rPr>
          <w:rFonts w:cs="Arial"/>
        </w:rPr>
        <w:t xml:space="preserve"> </w:t>
      </w:r>
      <w:r w:rsidR="0005236C">
        <w:rPr>
          <w:rFonts w:cs="Arial"/>
        </w:rPr>
        <w:t xml:space="preserve">You need to add the speciality details as you would when referring </w:t>
      </w:r>
      <w:r w:rsidRPr="00D064DC">
        <w:rPr>
          <w:rFonts w:cs="Arial"/>
        </w:rPr>
        <w:t xml:space="preserve"> </w:t>
      </w:r>
      <w:r w:rsidR="0005236C">
        <w:rPr>
          <w:rFonts w:cs="Arial"/>
        </w:rPr>
        <w:t xml:space="preserve">and then </w:t>
      </w:r>
      <w:r w:rsidRPr="00D064DC">
        <w:rPr>
          <w:rFonts w:cs="Arial"/>
        </w:rPr>
        <w:t xml:space="preserve">‘OK’, next free text box you can either “say results added “or can say” n/a” then click ‘Authorise and send’  - this then files the UBRN in </w:t>
      </w:r>
      <w:r w:rsidR="00446E63">
        <w:rPr>
          <w:rFonts w:cs="Arial"/>
        </w:rPr>
        <w:t>EMIS</w:t>
      </w:r>
      <w:r w:rsidRPr="00D064DC">
        <w:rPr>
          <w:rFonts w:cs="Arial"/>
        </w:rPr>
        <w:t xml:space="preserve"> also.  </w:t>
      </w:r>
    </w:p>
    <w:p w:rsidR="001467AD" w:rsidRPr="00D064DC" w:rsidRDefault="001467AD" w:rsidP="001467AD">
      <w:pPr>
        <w:rPr>
          <w:rFonts w:ascii="Arial" w:hAnsi="Arial"/>
          <w:u w:val="single"/>
        </w:rPr>
      </w:pPr>
      <w:r w:rsidRPr="00D064DC">
        <w:rPr>
          <w:rFonts w:ascii="Arial" w:hAnsi="Arial"/>
          <w:u w:val="single"/>
        </w:rPr>
        <w:t>How to view Advice and Guidance responses</w:t>
      </w:r>
    </w:p>
    <w:p w:rsidR="001467AD" w:rsidRPr="00D064DC" w:rsidRDefault="001467AD" w:rsidP="001467AD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On your worklist screen, open the Advice and Guidance worklist</w:t>
      </w:r>
    </w:p>
    <w:p w:rsidR="001467AD" w:rsidRPr="00D064DC" w:rsidRDefault="001467AD" w:rsidP="001467AD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the UBRN of the response you want to look at the response of</w:t>
      </w:r>
    </w:p>
    <w:p w:rsidR="001467AD" w:rsidRPr="00D064DC" w:rsidRDefault="001467AD" w:rsidP="001467AD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‘actions’ and select ‘view advice request’</w:t>
      </w:r>
    </w:p>
    <w:p w:rsidR="001467AD" w:rsidRPr="00D064DC" w:rsidRDefault="001467AD" w:rsidP="001467AD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 xml:space="preserve">You can print the advice detail off using the ‘print’ button </w:t>
      </w:r>
    </w:p>
    <w:p w:rsidR="001467AD" w:rsidRPr="00D064DC" w:rsidRDefault="001467AD" w:rsidP="001467AD">
      <w:pPr>
        <w:rPr>
          <w:rFonts w:ascii="Arial" w:hAnsi="Arial"/>
          <w:u w:val="single"/>
        </w:rPr>
      </w:pPr>
      <w:r w:rsidRPr="00D064DC">
        <w:rPr>
          <w:rFonts w:ascii="Arial" w:hAnsi="Arial"/>
          <w:u w:val="single"/>
        </w:rPr>
        <w:t>How to convert an Advice and Guidance response into a booking  if advised to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On your worklist screen, open the Advice and Guidance worklist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on the UBRN that you wish to review and progress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the ‘Actions’ button and select ‘update advice request’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This takes you to the ‘search’ screen where you can select more services if appropriate then click on ‘request’ or return to service selection to change the service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If you are happy with the service then you can look for an appointment with the ‘appointment search’ button or generate an appointment request</w:t>
      </w:r>
    </w:p>
    <w:p w:rsidR="001467AD" w:rsidRPr="00D064DC" w:rsidRDefault="001467AD" w:rsidP="001467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Complete the appointment request or booking process</w:t>
      </w:r>
    </w:p>
    <w:p w:rsidR="001467AD" w:rsidRPr="00D064DC" w:rsidRDefault="001467AD" w:rsidP="001467AD">
      <w:pPr>
        <w:rPr>
          <w:rFonts w:ascii="Arial" w:hAnsi="Arial"/>
          <w:u w:val="single"/>
        </w:rPr>
      </w:pPr>
      <w:r w:rsidRPr="00D064DC">
        <w:rPr>
          <w:rFonts w:ascii="Arial" w:hAnsi="Arial"/>
          <w:u w:val="single"/>
        </w:rPr>
        <w:t>How to remove an Advice and Guidance request from your worklist</w:t>
      </w:r>
    </w:p>
    <w:p w:rsidR="001467AD" w:rsidRPr="00D064DC" w:rsidRDefault="001467AD" w:rsidP="001467AD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On your worklist screen, open the Advice and Guidance worklist</w:t>
      </w:r>
    </w:p>
    <w:p w:rsidR="001467AD" w:rsidRPr="00D064DC" w:rsidRDefault="001467AD" w:rsidP="001467AD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the UBRN of the response you wish to remove from the worklist</w:t>
      </w:r>
    </w:p>
    <w:p w:rsidR="001467AD" w:rsidRPr="00D064DC" w:rsidRDefault="001467AD" w:rsidP="001467AD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‘actions’ and select ‘close advice request.’ think this says ‘end conversation’ You can now see a summary of your request and the response</w:t>
      </w:r>
    </w:p>
    <w:p w:rsidR="001467AD" w:rsidRPr="00D064DC" w:rsidRDefault="001467AD" w:rsidP="001467AD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</w:rPr>
      </w:pPr>
      <w:r w:rsidRPr="00D064DC">
        <w:rPr>
          <w:rFonts w:cs="Arial"/>
        </w:rPr>
        <w:t>Click ‘close advice request</w:t>
      </w:r>
      <w:r w:rsidR="00446E63">
        <w:rPr>
          <w:rFonts w:cs="Arial"/>
        </w:rPr>
        <w:t xml:space="preserve"> ‘</w:t>
      </w:r>
      <w:r w:rsidRPr="00D064DC">
        <w:rPr>
          <w:rFonts w:cs="Arial"/>
        </w:rPr>
        <w:t>end conversation’ to remove from your worklist</w:t>
      </w:r>
    </w:p>
    <w:p w:rsidR="001467AD" w:rsidRPr="00D064DC" w:rsidRDefault="001467AD" w:rsidP="001467AD">
      <w:pPr>
        <w:rPr>
          <w:rFonts w:ascii="Arial" w:hAnsi="Arial"/>
        </w:rPr>
      </w:pPr>
    </w:p>
    <w:p w:rsidR="001F0980" w:rsidRPr="00F774ED" w:rsidRDefault="001F0980" w:rsidP="00F774ED">
      <w:pPr>
        <w:rPr>
          <w:rFonts w:ascii="Arial" w:hAnsi="Arial"/>
        </w:rPr>
      </w:pPr>
    </w:p>
    <w:sectPr w:rsidR="001F0980" w:rsidRPr="00F774ED" w:rsidSect="00CD6EAC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F89"/>
    <w:multiLevelType w:val="multilevel"/>
    <w:tmpl w:val="B3CAD89E"/>
    <w:lvl w:ilvl="0">
      <w:start w:val="9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404692"/>
    <w:multiLevelType w:val="hybridMultilevel"/>
    <w:tmpl w:val="14B24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5ED"/>
    <w:multiLevelType w:val="hybridMultilevel"/>
    <w:tmpl w:val="C526F5C2"/>
    <w:lvl w:ilvl="0" w:tplc="3F40F1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3658"/>
    <w:multiLevelType w:val="hybridMultilevel"/>
    <w:tmpl w:val="1BF25D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06C7"/>
    <w:multiLevelType w:val="hybridMultilevel"/>
    <w:tmpl w:val="62B66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01509"/>
    <w:multiLevelType w:val="hybridMultilevel"/>
    <w:tmpl w:val="635641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9262E"/>
    <w:multiLevelType w:val="hybridMultilevel"/>
    <w:tmpl w:val="E04C76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4"/>
    <w:rsid w:val="00015EBA"/>
    <w:rsid w:val="0005236C"/>
    <w:rsid w:val="00072A81"/>
    <w:rsid w:val="001401DE"/>
    <w:rsid w:val="001467AD"/>
    <w:rsid w:val="001D1314"/>
    <w:rsid w:val="001D71C0"/>
    <w:rsid w:val="001F0980"/>
    <w:rsid w:val="0021348C"/>
    <w:rsid w:val="00245017"/>
    <w:rsid w:val="00273392"/>
    <w:rsid w:val="002831F3"/>
    <w:rsid w:val="00314834"/>
    <w:rsid w:val="00375186"/>
    <w:rsid w:val="003D120E"/>
    <w:rsid w:val="003D6CC4"/>
    <w:rsid w:val="00446E63"/>
    <w:rsid w:val="0045790E"/>
    <w:rsid w:val="004E41D4"/>
    <w:rsid w:val="004F5775"/>
    <w:rsid w:val="005004F3"/>
    <w:rsid w:val="005F3491"/>
    <w:rsid w:val="00655386"/>
    <w:rsid w:val="00687875"/>
    <w:rsid w:val="006C4E74"/>
    <w:rsid w:val="00720F34"/>
    <w:rsid w:val="007C35CD"/>
    <w:rsid w:val="00826C23"/>
    <w:rsid w:val="00956628"/>
    <w:rsid w:val="00975449"/>
    <w:rsid w:val="00985244"/>
    <w:rsid w:val="009A64A2"/>
    <w:rsid w:val="009D719A"/>
    <w:rsid w:val="009E5301"/>
    <w:rsid w:val="00A079C6"/>
    <w:rsid w:val="00AA577E"/>
    <w:rsid w:val="00AD3783"/>
    <w:rsid w:val="00B0120A"/>
    <w:rsid w:val="00BA0DE9"/>
    <w:rsid w:val="00CB2B01"/>
    <w:rsid w:val="00CB4305"/>
    <w:rsid w:val="00CD6EAC"/>
    <w:rsid w:val="00D32A4A"/>
    <w:rsid w:val="00DF3DA9"/>
    <w:rsid w:val="00E16CCD"/>
    <w:rsid w:val="00E712C4"/>
    <w:rsid w:val="00E90ADE"/>
    <w:rsid w:val="00EA2051"/>
    <w:rsid w:val="00F34F89"/>
    <w:rsid w:val="00F774ED"/>
    <w:rsid w:val="00F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4ED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56628"/>
    <w:pPr>
      <w:widowControl w:val="0"/>
      <w:numPr>
        <w:numId w:val="1"/>
      </w:numPr>
      <w:outlineLvl w:val="0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956628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56628"/>
    <w:pPr>
      <w:keepNext/>
      <w:spacing w:before="240" w:after="60"/>
      <w:outlineLvl w:val="2"/>
    </w:pPr>
    <w:rPr>
      <w:rFonts w:ascii="Arial" w:hAnsi="Arial"/>
      <w:b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56628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6628"/>
    <w:rPr>
      <w:rFonts w:eastAsia="Times New Roman" w:cs="Times New Roman"/>
      <w:sz w:val="22"/>
      <w:szCs w:val="28"/>
      <w:lang w:eastAsia="en-US"/>
    </w:rPr>
  </w:style>
  <w:style w:type="character" w:customStyle="1" w:styleId="Heading2Char">
    <w:name w:val="Heading 2 Char"/>
    <w:link w:val="Heading2"/>
    <w:rsid w:val="009566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956628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956628"/>
    <w:rPr>
      <w:rFonts w:ascii="Times New Roman" w:hAnsi="Times New Roman" w:cs="Times New Roman"/>
      <w:b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662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5662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956628"/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956628"/>
    <w:pPr>
      <w:spacing w:after="60"/>
      <w:jc w:val="center"/>
      <w:outlineLvl w:val="1"/>
    </w:pPr>
    <w:rPr>
      <w:rFonts w:ascii="Arial" w:hAnsi="Arial"/>
      <w:sz w:val="20"/>
      <w:szCs w:val="20"/>
      <w:lang w:eastAsia="en-GB"/>
    </w:rPr>
  </w:style>
  <w:style w:type="character" w:customStyle="1" w:styleId="SubtitleChar">
    <w:name w:val="Subtitle Char"/>
    <w:link w:val="Subtitle"/>
    <w:rsid w:val="00956628"/>
    <w:rPr>
      <w:rFonts w:ascii="Arial" w:hAnsi="Arial"/>
    </w:rPr>
  </w:style>
  <w:style w:type="character" w:styleId="Emphasis">
    <w:name w:val="Emphasis"/>
    <w:qFormat/>
    <w:rsid w:val="00956628"/>
    <w:rPr>
      <w:rFonts w:ascii="Arial" w:hAnsi="Arial" w:cs="Arial"/>
      <w:i/>
      <w:iCs/>
      <w:sz w:val="22"/>
    </w:rPr>
  </w:style>
  <w:style w:type="paragraph" w:styleId="NoSpacing">
    <w:name w:val="No Spacing"/>
    <w:qFormat/>
    <w:rsid w:val="00956628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6628"/>
    <w:pPr>
      <w:ind w:left="720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F7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449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rsid w:val="00CD6EAC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rsid w:val="001D71C0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4ED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56628"/>
    <w:pPr>
      <w:widowControl w:val="0"/>
      <w:numPr>
        <w:numId w:val="1"/>
      </w:numPr>
      <w:outlineLvl w:val="0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956628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56628"/>
    <w:pPr>
      <w:keepNext/>
      <w:spacing w:before="240" w:after="60"/>
      <w:outlineLvl w:val="2"/>
    </w:pPr>
    <w:rPr>
      <w:rFonts w:ascii="Arial" w:hAnsi="Arial"/>
      <w:b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56628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6628"/>
    <w:rPr>
      <w:rFonts w:eastAsia="Times New Roman" w:cs="Times New Roman"/>
      <w:sz w:val="22"/>
      <w:szCs w:val="28"/>
      <w:lang w:eastAsia="en-US"/>
    </w:rPr>
  </w:style>
  <w:style w:type="character" w:customStyle="1" w:styleId="Heading2Char">
    <w:name w:val="Heading 2 Char"/>
    <w:link w:val="Heading2"/>
    <w:rsid w:val="009566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956628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956628"/>
    <w:rPr>
      <w:rFonts w:ascii="Times New Roman" w:hAnsi="Times New Roman" w:cs="Times New Roman"/>
      <w:b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662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5662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rsid w:val="00956628"/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956628"/>
    <w:pPr>
      <w:spacing w:after="60"/>
      <w:jc w:val="center"/>
      <w:outlineLvl w:val="1"/>
    </w:pPr>
    <w:rPr>
      <w:rFonts w:ascii="Arial" w:hAnsi="Arial"/>
      <w:sz w:val="20"/>
      <w:szCs w:val="20"/>
      <w:lang w:eastAsia="en-GB"/>
    </w:rPr>
  </w:style>
  <w:style w:type="character" w:customStyle="1" w:styleId="SubtitleChar">
    <w:name w:val="Subtitle Char"/>
    <w:link w:val="Subtitle"/>
    <w:rsid w:val="00956628"/>
    <w:rPr>
      <w:rFonts w:ascii="Arial" w:hAnsi="Arial"/>
    </w:rPr>
  </w:style>
  <w:style w:type="character" w:styleId="Emphasis">
    <w:name w:val="Emphasis"/>
    <w:qFormat/>
    <w:rsid w:val="00956628"/>
    <w:rPr>
      <w:rFonts w:ascii="Arial" w:hAnsi="Arial" w:cs="Arial"/>
      <w:i/>
      <w:iCs/>
      <w:sz w:val="22"/>
    </w:rPr>
  </w:style>
  <w:style w:type="paragraph" w:styleId="NoSpacing">
    <w:name w:val="No Spacing"/>
    <w:qFormat/>
    <w:rsid w:val="00956628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6628"/>
    <w:pPr>
      <w:ind w:left="720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F7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449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rsid w:val="00CD6EAC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rsid w:val="001D71C0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25BF106CB8840B3AA7097EB5793B5" ma:contentTypeVersion="2" ma:contentTypeDescription="Create a new document." ma:contentTypeScope="" ma:versionID="3bc5b6432ea57bcbb19135dd12fea3c7">
  <xsd:schema xmlns:xsd="http://www.w3.org/2001/XMLSchema" xmlns:xs="http://www.w3.org/2001/XMLSchema" xmlns:p="http://schemas.microsoft.com/office/2006/metadata/properties" xmlns:ns2="f1f71386-00cc-4183-8f04-89c11468729b" targetNamespace="http://schemas.microsoft.com/office/2006/metadata/properties" ma:root="true" ma:fieldsID="ecc79ea4bf79579ccb9bd7cf9248ac71" ns2:_="">
    <xsd:import namespace="f1f71386-00cc-4183-8f04-89c11468729b"/>
    <xsd:element name="properties">
      <xsd:complexType>
        <xsd:sequence>
          <xsd:element name="documentManagement">
            <xsd:complexType>
              <xsd:all>
                <xsd:element ref="ns2:Ref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1386-00cc-4183-8f04-89c11468729b" elementFormDefault="qualified">
    <xsd:import namespace="http://schemas.microsoft.com/office/2006/documentManagement/types"/>
    <xsd:import namespace="http://schemas.microsoft.com/office/infopath/2007/PartnerControls"/>
    <xsd:element name="Ref" ma:index="8" nillable="true" ma:displayName="Reference" ma:internalName="Ref">
      <xsd:simpleType>
        <xsd:restriction base="dms:Text">
          <xsd:maxLength value="255"/>
        </xsd:restriction>
      </xsd:simpleType>
    </xsd:element>
    <xsd:element name="Category" ma:index="9" ma:displayName="Category" ma:default="Other" ma:format="Dropdown" ma:internalName="Category">
      <xsd:simpleType>
        <xsd:restriction base="dms:Choice">
          <xsd:enumeration value="ESR (Electronic Staff Records)"/>
          <xsd:enumeration value="Forms and Templates"/>
          <xsd:enumeration value="General"/>
          <xsd:enumeration value="Guidance and Information"/>
          <xsd:enumeration value="Health and Safety"/>
          <xsd:enumeration value="Infection Control"/>
          <xsd:enumeration value="Human Resources"/>
          <xsd:enumeration value="Information Governance"/>
          <xsd:enumeration value="IM&amp;T"/>
          <xsd:enumeration value="Other"/>
          <xsd:enumeration value="Policies"/>
          <xsd:enumeration value="Procedu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1f71386-00cc-4183-8f04-89c11468729b">Forms and Templates</Category>
    <Ref xmlns="f1f71386-00cc-4183-8f04-89c11468729b" xsi:nil="true"/>
  </documentManagement>
</p:properties>
</file>

<file path=customXml/itemProps1.xml><?xml version="1.0" encoding="utf-8"?>
<ds:datastoreItem xmlns:ds="http://schemas.openxmlformats.org/officeDocument/2006/customXml" ds:itemID="{8D01AC8E-D25A-4665-99C7-CF2C7C35D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6BA17-06C8-4198-B937-72FD4DE0E3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1EC473-4548-47FE-BCCD-A04CC276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1386-00cc-4183-8f04-89c11468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AD9C9-EDD8-4BC7-81BB-4ACAE63EB83C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1f71386-00cc-4183-8f04-89c114687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2101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 Agenda template</vt:lpstr>
    </vt:vector>
  </TitlesOfParts>
  <Company>NHS Stockport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 Agenda template</dc:title>
  <dc:creator>hmossman</dc:creator>
  <cp:lastModifiedBy>James.Brown</cp:lastModifiedBy>
  <cp:revision>2</cp:revision>
  <dcterms:created xsi:type="dcterms:W3CDTF">2019-06-27T07:26:00Z</dcterms:created>
  <dcterms:modified xsi:type="dcterms:W3CDTF">2019-06-27T07:26:00Z</dcterms:modified>
</cp:coreProperties>
</file>