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061E" w14:textId="10D7F758" w:rsidR="00F76036" w:rsidRDefault="00386FAB">
      <w:pPr>
        <w:rPr>
          <w:rStyle w:val="Hyperlink"/>
          <w:rFonts w:ascii="Helvetica" w:hAnsi="Helvetica" w:cs="Helvetica"/>
        </w:rPr>
      </w:pPr>
      <w:r>
        <w:rPr>
          <w:noProof/>
        </w:rPr>
        <w:drawing>
          <wp:anchor distT="0" distB="0" distL="114300" distR="114300" simplePos="0" relativeHeight="251659264" behindDoc="1" locked="0" layoutInCell="1" allowOverlap="1" wp14:anchorId="23C81AC6" wp14:editId="121A30E6">
            <wp:simplePos x="0" y="0"/>
            <wp:positionH relativeFrom="column">
              <wp:posOffset>4505325</wp:posOffset>
            </wp:positionH>
            <wp:positionV relativeFrom="paragraph">
              <wp:posOffset>82550</wp:posOffset>
            </wp:positionV>
            <wp:extent cx="2324100" cy="1143000"/>
            <wp:effectExtent l="0" t="0" r="0" b="0"/>
            <wp:wrapTight wrapText="bothSides">
              <wp:wrapPolygon edited="0">
                <wp:start x="0" y="0"/>
                <wp:lineTo x="0" y="21240"/>
                <wp:lineTo x="21423" y="21240"/>
                <wp:lineTo x="21423" y="0"/>
                <wp:lineTo x="0" y="0"/>
              </wp:wrapPolygon>
            </wp:wrapTight>
            <wp:docPr id="5" name="Picture 5" descr="Greater Manchester Primary Care Provider Board"/>
            <wp:cNvGraphicFramePr/>
            <a:graphic xmlns:a="http://schemas.openxmlformats.org/drawingml/2006/main">
              <a:graphicData uri="http://schemas.openxmlformats.org/drawingml/2006/picture">
                <pic:pic xmlns:pic="http://schemas.openxmlformats.org/drawingml/2006/picture">
                  <pic:nvPicPr>
                    <pic:cNvPr id="1" name="Picture 1" descr="Greater Manchester Primary Care Provider Boar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143000"/>
                    </a:xfrm>
                    <a:prstGeom prst="rect">
                      <a:avLst/>
                    </a:prstGeom>
                    <a:noFill/>
                    <a:ln>
                      <a:noFill/>
                    </a:ln>
                  </pic:spPr>
                </pic:pic>
              </a:graphicData>
            </a:graphic>
          </wp:anchor>
        </w:drawing>
      </w:r>
      <w:r w:rsidR="00166263">
        <w:rPr>
          <w:noProof/>
        </w:rPr>
        <mc:AlternateContent>
          <mc:Choice Requires="wps">
            <w:drawing>
              <wp:anchor distT="0" distB="0" distL="114300" distR="114300" simplePos="0" relativeHeight="251660288" behindDoc="0" locked="0" layoutInCell="1" allowOverlap="1" wp14:anchorId="6486731B" wp14:editId="6F95CB2F">
                <wp:simplePos x="0" y="0"/>
                <wp:positionH relativeFrom="column">
                  <wp:posOffset>-196850</wp:posOffset>
                </wp:positionH>
                <wp:positionV relativeFrom="paragraph">
                  <wp:posOffset>184150</wp:posOffset>
                </wp:positionV>
                <wp:extent cx="4533900" cy="933450"/>
                <wp:effectExtent l="57150" t="19050" r="76200" b="95250"/>
                <wp:wrapNone/>
                <wp:docPr id="1" name="Text Box 1"/>
                <wp:cNvGraphicFramePr/>
                <a:graphic xmlns:a="http://schemas.openxmlformats.org/drawingml/2006/main">
                  <a:graphicData uri="http://schemas.microsoft.com/office/word/2010/wordprocessingShape">
                    <wps:wsp>
                      <wps:cNvSpPr txBox="1"/>
                      <wps:spPr>
                        <a:xfrm>
                          <a:off x="0" y="0"/>
                          <a:ext cx="4533900" cy="9334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1A80FD99" w14:textId="77777777" w:rsidR="004C3B37" w:rsidRDefault="004C3B37" w:rsidP="00EE43E7">
                            <w:pPr>
                              <w:jc w:val="center"/>
                              <w:rPr>
                                <w:rFonts w:ascii="Arial" w:hAnsi="Arial" w:cs="Arial"/>
                                <w:b/>
                                <w:bCs/>
                                <w:color w:val="FFFFFF" w:themeColor="background1"/>
                                <w:sz w:val="36"/>
                                <w:szCs w:val="36"/>
                              </w:rPr>
                            </w:pPr>
                          </w:p>
                          <w:p w14:paraId="41575EE5" w14:textId="040E172C" w:rsidR="006A0EBD" w:rsidRDefault="009B4234" w:rsidP="00EE43E7">
                            <w:pPr>
                              <w:jc w:val="center"/>
                              <w:rPr>
                                <w:rFonts w:ascii="Arial" w:hAnsi="Arial" w:cs="Arial"/>
                                <w:b/>
                                <w:bCs/>
                                <w:color w:val="FFFFFF" w:themeColor="background1"/>
                                <w:sz w:val="36"/>
                                <w:szCs w:val="36"/>
                              </w:rPr>
                            </w:pPr>
                            <w:r>
                              <w:rPr>
                                <w:rFonts w:ascii="Arial" w:hAnsi="Arial" w:cs="Arial"/>
                                <w:b/>
                                <w:bCs/>
                                <w:color w:val="FFFFFF" w:themeColor="background1"/>
                                <w:sz w:val="36"/>
                                <w:szCs w:val="36"/>
                              </w:rPr>
                              <w:t xml:space="preserve">Being </w:t>
                            </w:r>
                            <w:r w:rsidR="00C91FBF">
                              <w:rPr>
                                <w:rFonts w:ascii="Arial" w:hAnsi="Arial" w:cs="Arial"/>
                                <w:b/>
                                <w:bCs/>
                                <w:color w:val="FFFFFF" w:themeColor="background1"/>
                                <w:sz w:val="36"/>
                                <w:szCs w:val="36"/>
                              </w:rPr>
                              <w:t>Well</w:t>
                            </w:r>
                            <w:r>
                              <w:rPr>
                                <w:rFonts w:ascii="Arial" w:hAnsi="Arial" w:cs="Arial"/>
                                <w:b/>
                                <w:bCs/>
                                <w:color w:val="FFFFFF" w:themeColor="background1"/>
                                <w:sz w:val="36"/>
                                <w:szCs w:val="36"/>
                              </w:rPr>
                              <w:t xml:space="preserve">: </w:t>
                            </w:r>
                            <w:r w:rsidR="00C82790">
                              <w:rPr>
                                <w:rFonts w:ascii="Arial" w:hAnsi="Arial" w:cs="Arial"/>
                                <w:b/>
                                <w:bCs/>
                                <w:color w:val="FFFFFF" w:themeColor="background1"/>
                                <w:sz w:val="36"/>
                                <w:szCs w:val="36"/>
                              </w:rPr>
                              <w:t>Leadership Development</w:t>
                            </w:r>
                          </w:p>
                          <w:p w14:paraId="0FCD9DEA" w14:textId="0761FDEB" w:rsidR="004C3B37" w:rsidRPr="009D1C0A" w:rsidRDefault="004C3B37" w:rsidP="00EE43E7">
                            <w:pPr>
                              <w:jc w:val="center"/>
                              <w:rPr>
                                <w:rFonts w:ascii="Arial" w:hAnsi="Arial" w:cs="Arial"/>
                                <w:color w:val="FFFFFF" w:themeColor="background1"/>
                              </w:rPr>
                            </w:pPr>
                            <w:r>
                              <w:rPr>
                                <w:rFonts w:ascii="Arial" w:hAnsi="Arial" w:cs="Arial"/>
                                <w:b/>
                                <w:bCs/>
                                <w:color w:val="FFFFFF" w:themeColor="background1"/>
                                <w:sz w:val="36"/>
                                <w:szCs w:val="36"/>
                              </w:rPr>
                              <w:t>Training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6731B" id="_x0000_t202" coordsize="21600,21600" o:spt="202" path="m,l,21600r21600,l21600,xe">
                <v:stroke joinstyle="miter"/>
                <v:path gradientshapeok="t" o:connecttype="rect"/>
              </v:shapetype>
              <v:shape id="Text Box 1" o:spid="_x0000_s1026" type="#_x0000_t202" style="position:absolute;margin-left:-15.5pt;margin-top:14.5pt;width:357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gVwIAAAoFAAAOAAAAZHJzL2Uyb0RvYy54bWysVG1r2zAQ/j7YfxD6vjhv3ZoQp2QtHYPQ&#10;lrWjnxVZSgyyTpMusbNfv5PsuKErG4x9kaV7v+ee8+KqqQw7KB9KsDkfDYacKSuhKO0259+fbj9c&#10;chZQ2EIYsCrnRxX41fL9u0Xt5moMOzCF8oyC2DCvXc53iG6eZUHuVCXCAJyypNTgK4H09Nus8KKm&#10;6JXJxsPhx6wGXzgPUoVA0ptWyZcpvtZK4r3WQSEzOafaMJ0+nZt4ZsuFmG+9cLtSdmWIf6iiEqWl&#10;pH2oG4GC7X35W6iqlB4CaBxIqDLQupQq9UDdjIavunncCadSLwROcD1M4f+FlXeHR/fgGTafoaEB&#10;RkBqF+aBhLGfRvsqfqlSRnqC8NjDphpkkoTTi8lkNiSVJN1sMpleJFyzF2/nA35RULF4ybmnsSS0&#10;xGEdkDKS6ckkJjM2yl7KSDc8GtUqvynNyiJVGwWJK+raeHYQNGUhpbKYGqGwxpJ1tNKlMb3jJGX/&#10;o2NnH11V4lHvPP67c++RMoPF3rkqLfi3Api+ZN3anxBo+44QYLNpuvFsoDjS1Dy0hA5O3pYE7VoE&#10;fBCeGEzToK3Eezq0gTrn0N0424H/+ZY82hOxSMtZTRuR8/BjL7zizHy1RLnZaDqNK5Qe04tPY3r4&#10;c83mXGP31TXQOEa0/06ma7RHc7pqD9UzLe8qZiWVsJJy5xxP12ts95SWX6rVKhnR0jiBa/voZAwd&#10;4Y3EeWqehXcdu5B4eQen3RHzVyRrbaOnhdUeQZeJgRHgFtUOeFq4RMzu5xA3+vydrF5+YctfAAAA&#10;//8DAFBLAwQUAAYACAAAACEAd0xe198AAAAKAQAADwAAAGRycy9kb3ducmV2LnhtbEyPMU/DMBCF&#10;dyT+g3VIbK3TVrgljVMhEAMDAw0SqxNfkwj7HGK3Dfx6jqlMd6f39O57xW7yTpxwjH0gDYt5BgKp&#10;CbanVsN79TzbgIjJkDUuEGr4xgi78vqqMLkNZ3rD0z61gkMo5kZDl9KQSxmbDr2J8zAgsXYIozeJ&#10;z7GVdjRnDvdOLrNMSW964g+dGfCxw+Zzf/Qa1PBKP+mlCnfZ2j3VWH2pD6e0vr2ZHrYgEk7pYoY/&#10;fEaHkpnqcCQbhdMwWy24S9KwvOfJBrVZ8VKzc60ykGUh/1cofwEAAP//AwBQSwECLQAUAAYACAAA&#10;ACEAtoM4kv4AAADhAQAAEwAAAAAAAAAAAAAAAAAAAAAAW0NvbnRlbnRfVHlwZXNdLnhtbFBLAQIt&#10;ABQABgAIAAAAIQA4/SH/1gAAAJQBAAALAAAAAAAAAAAAAAAAAC8BAABfcmVscy8ucmVsc1BLAQIt&#10;ABQABgAIAAAAIQCM6/ZgVwIAAAoFAAAOAAAAAAAAAAAAAAAAAC4CAABkcnMvZTJvRG9jLnhtbFBL&#10;AQItABQABgAIAAAAIQB3TF7X3wAAAAoBAAAPAAAAAAAAAAAAAAAAALE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A80FD99" w14:textId="77777777" w:rsidR="004C3B37" w:rsidRDefault="004C3B37" w:rsidP="00EE43E7">
                      <w:pPr>
                        <w:jc w:val="center"/>
                        <w:rPr>
                          <w:rFonts w:ascii="Arial" w:hAnsi="Arial" w:cs="Arial"/>
                          <w:b/>
                          <w:bCs/>
                          <w:color w:val="FFFFFF" w:themeColor="background1"/>
                          <w:sz w:val="36"/>
                          <w:szCs w:val="36"/>
                        </w:rPr>
                      </w:pPr>
                    </w:p>
                    <w:p w14:paraId="41575EE5" w14:textId="040E172C" w:rsidR="006A0EBD" w:rsidRDefault="009B4234" w:rsidP="00EE43E7">
                      <w:pPr>
                        <w:jc w:val="center"/>
                        <w:rPr>
                          <w:rFonts w:ascii="Arial" w:hAnsi="Arial" w:cs="Arial"/>
                          <w:b/>
                          <w:bCs/>
                          <w:color w:val="FFFFFF" w:themeColor="background1"/>
                          <w:sz w:val="36"/>
                          <w:szCs w:val="36"/>
                        </w:rPr>
                      </w:pPr>
                      <w:r>
                        <w:rPr>
                          <w:rFonts w:ascii="Arial" w:hAnsi="Arial" w:cs="Arial"/>
                          <w:b/>
                          <w:bCs/>
                          <w:color w:val="FFFFFF" w:themeColor="background1"/>
                          <w:sz w:val="36"/>
                          <w:szCs w:val="36"/>
                        </w:rPr>
                        <w:t xml:space="preserve">Being </w:t>
                      </w:r>
                      <w:r w:rsidR="00C91FBF">
                        <w:rPr>
                          <w:rFonts w:ascii="Arial" w:hAnsi="Arial" w:cs="Arial"/>
                          <w:b/>
                          <w:bCs/>
                          <w:color w:val="FFFFFF" w:themeColor="background1"/>
                          <w:sz w:val="36"/>
                          <w:szCs w:val="36"/>
                        </w:rPr>
                        <w:t>Well</w:t>
                      </w:r>
                      <w:r>
                        <w:rPr>
                          <w:rFonts w:ascii="Arial" w:hAnsi="Arial" w:cs="Arial"/>
                          <w:b/>
                          <w:bCs/>
                          <w:color w:val="FFFFFF" w:themeColor="background1"/>
                          <w:sz w:val="36"/>
                          <w:szCs w:val="36"/>
                        </w:rPr>
                        <w:t xml:space="preserve">: </w:t>
                      </w:r>
                      <w:r w:rsidR="00C82790">
                        <w:rPr>
                          <w:rFonts w:ascii="Arial" w:hAnsi="Arial" w:cs="Arial"/>
                          <w:b/>
                          <w:bCs/>
                          <w:color w:val="FFFFFF" w:themeColor="background1"/>
                          <w:sz w:val="36"/>
                          <w:szCs w:val="36"/>
                        </w:rPr>
                        <w:t>Leadership Development</w:t>
                      </w:r>
                    </w:p>
                    <w:p w14:paraId="0FCD9DEA" w14:textId="0761FDEB" w:rsidR="004C3B37" w:rsidRPr="009D1C0A" w:rsidRDefault="004C3B37" w:rsidP="00EE43E7">
                      <w:pPr>
                        <w:jc w:val="center"/>
                        <w:rPr>
                          <w:rFonts w:ascii="Arial" w:hAnsi="Arial" w:cs="Arial"/>
                          <w:color w:val="FFFFFF" w:themeColor="background1"/>
                        </w:rPr>
                      </w:pPr>
                      <w:r>
                        <w:rPr>
                          <w:rFonts w:ascii="Arial" w:hAnsi="Arial" w:cs="Arial"/>
                          <w:b/>
                          <w:bCs/>
                          <w:color w:val="FFFFFF" w:themeColor="background1"/>
                          <w:sz w:val="36"/>
                          <w:szCs w:val="36"/>
                        </w:rPr>
                        <w:t>Training Programme</w:t>
                      </w:r>
                    </w:p>
                  </w:txbxContent>
                </v:textbox>
              </v:shape>
            </w:pict>
          </mc:Fallback>
        </mc:AlternateContent>
      </w:r>
      <w:hyperlink r:id="rId8" w:history="1"/>
    </w:p>
    <w:p w14:paraId="3E80B5F0" w14:textId="549E953A" w:rsidR="00F34B6C" w:rsidRDefault="00F34B6C">
      <w:pPr>
        <w:rPr>
          <w:rStyle w:val="Hyperlink"/>
          <w:rFonts w:ascii="Helvetica" w:hAnsi="Helvetica" w:cs="Helvetica"/>
        </w:rPr>
      </w:pPr>
    </w:p>
    <w:p w14:paraId="7087C741" w14:textId="5A9CAD0F" w:rsidR="00F34B6C" w:rsidRDefault="00F34B6C" w:rsidP="00F34B6C">
      <w:pPr>
        <w:pStyle w:val="xxwordsection1"/>
        <w:rPr>
          <w:rFonts w:ascii="Calibri" w:hAnsi="Calibri" w:cs="Calibri"/>
          <w:b/>
          <w:bCs/>
          <w:color w:val="002060"/>
        </w:rPr>
      </w:pPr>
    </w:p>
    <w:p w14:paraId="62879CBE" w14:textId="605C6303" w:rsidR="00F34B6C" w:rsidRDefault="00F34B6C" w:rsidP="00F34B6C">
      <w:pPr>
        <w:pStyle w:val="xxwordsection1"/>
        <w:rPr>
          <w:rFonts w:ascii="Calibri" w:hAnsi="Calibri" w:cs="Calibri"/>
          <w:b/>
          <w:bCs/>
          <w:color w:val="002060"/>
        </w:rPr>
      </w:pPr>
    </w:p>
    <w:p w14:paraId="430B5726" w14:textId="4E9AB4C5" w:rsidR="00337A97" w:rsidRDefault="00337A97" w:rsidP="00F34B6C">
      <w:pPr>
        <w:pStyle w:val="xxwordsection1"/>
        <w:rPr>
          <w:rFonts w:ascii="Calibri" w:hAnsi="Calibri" w:cs="Calibri"/>
          <w:b/>
          <w:bCs/>
          <w:color w:val="002060"/>
        </w:rPr>
      </w:pPr>
    </w:p>
    <w:p w14:paraId="48463C45" w14:textId="43FA696A" w:rsidR="00337A97" w:rsidRDefault="00337A97" w:rsidP="00F34B6C">
      <w:pPr>
        <w:pStyle w:val="xxwordsection1"/>
        <w:rPr>
          <w:rFonts w:ascii="Calibri" w:hAnsi="Calibri" w:cs="Calibri"/>
          <w:b/>
          <w:bCs/>
          <w:color w:val="002060"/>
        </w:rPr>
      </w:pPr>
    </w:p>
    <w:p w14:paraId="1753BA96" w14:textId="4B215104" w:rsidR="00251596" w:rsidRDefault="00251596" w:rsidP="00F34B6C">
      <w:pPr>
        <w:pStyle w:val="xxwordsection1"/>
        <w:rPr>
          <w:rFonts w:ascii="Arial" w:hAnsi="Arial" w:cs="Arial"/>
          <w:b/>
          <w:bCs/>
          <w:color w:val="002060"/>
        </w:rPr>
      </w:pPr>
    </w:p>
    <w:p w14:paraId="4D1444CC" w14:textId="121D2C23" w:rsidR="007112FD" w:rsidRDefault="00210FDB" w:rsidP="00F34B6C">
      <w:pPr>
        <w:pStyle w:val="xxwordsection1"/>
        <w:rPr>
          <w:rFonts w:ascii="Calibri" w:hAnsi="Calibri" w:cs="Calibri"/>
          <w:b/>
          <w:bCs/>
          <w:color w:val="002060"/>
        </w:rPr>
      </w:pPr>
      <w:r w:rsidRPr="00B608C7">
        <w:rPr>
          <w:rFonts w:ascii="Calibri" w:hAnsi="Calibri" w:cs="Calibri"/>
          <w:b/>
          <w:bCs/>
          <w:noProof/>
          <w:color w:val="002060"/>
        </w:rPr>
        <w:drawing>
          <wp:anchor distT="0" distB="0" distL="114300" distR="114300" simplePos="0" relativeHeight="251664384" behindDoc="1" locked="0" layoutInCell="1" allowOverlap="1" wp14:anchorId="1F5895E4" wp14:editId="4446C1A5">
            <wp:simplePos x="0" y="0"/>
            <wp:positionH relativeFrom="page">
              <wp:align>left</wp:align>
            </wp:positionH>
            <wp:positionV relativeFrom="paragraph">
              <wp:posOffset>2926715</wp:posOffset>
            </wp:positionV>
            <wp:extent cx="4404125" cy="5939581"/>
            <wp:effectExtent l="0" t="0" r="0" b="0"/>
            <wp:wrapNone/>
            <wp:docPr id="3" name="Picture 2">
              <a:extLst xmlns:a="http://schemas.openxmlformats.org/drawingml/2006/main">
                <a:ext uri="{FF2B5EF4-FFF2-40B4-BE49-F238E27FC236}">
                  <a16:creationId xmlns:a16="http://schemas.microsoft.com/office/drawing/2014/main" id="{54E26871-6D97-E841-B330-AFF3563ED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4E26871-6D97-E841-B330-AFF3563ED64B}"/>
                        </a:ext>
                      </a:extLst>
                    </pic:cNvPr>
                    <pic:cNvPicPr>
                      <a:picLocks noChangeAspect="1"/>
                    </pic:cNvPicPr>
                  </pic:nvPicPr>
                  <pic:blipFill rotWithShape="1">
                    <a:blip r:embed="rId9" cstate="print">
                      <a:alphaModFix amt="20000"/>
                      <a:extLst>
                        <a:ext uri="{28A0092B-C50C-407E-A947-70E740481C1C}">
                          <a14:useLocalDpi xmlns:a14="http://schemas.microsoft.com/office/drawing/2010/main" val="0"/>
                        </a:ext>
                      </a:extLst>
                    </a:blip>
                    <a:srcRect l="25511"/>
                    <a:stretch/>
                  </pic:blipFill>
                  <pic:spPr bwMode="auto">
                    <a:xfrm>
                      <a:off x="0" y="0"/>
                      <a:ext cx="4404125" cy="59395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774" w:type="dxa"/>
        <w:tblInd w:w="-137"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10774"/>
      </w:tblGrid>
      <w:tr w:rsidR="00210FDB" w:rsidRPr="00F73D2B" w14:paraId="1F17DB76" w14:textId="77777777" w:rsidTr="00CA68AF">
        <w:tc>
          <w:tcPr>
            <w:tcW w:w="10774" w:type="dxa"/>
            <w:tcBorders>
              <w:top w:val="single" w:sz="12" w:space="0" w:color="1F497D" w:themeColor="text2"/>
              <w:left w:val="single" w:sz="12" w:space="0" w:color="1F497D" w:themeColor="text2"/>
              <w:right w:val="single" w:sz="12" w:space="0" w:color="1F497D" w:themeColor="text2"/>
            </w:tcBorders>
            <w:shd w:val="clear" w:color="auto" w:fill="4F81BD" w:themeFill="accent1"/>
          </w:tcPr>
          <w:p w14:paraId="5BD896A3" w14:textId="476234C3" w:rsidR="00210FDB" w:rsidRPr="00DC0664" w:rsidRDefault="00DC0664" w:rsidP="00DC0664">
            <w:pPr>
              <w:jc w:val="center"/>
              <w:rPr>
                <w:rFonts w:ascii="Arial" w:hAnsi="Arial" w:cs="Arial"/>
                <w:b/>
                <w:bCs/>
                <w:color w:val="FFFFFF" w:themeColor="background1"/>
                <w:sz w:val="28"/>
                <w:szCs w:val="28"/>
              </w:rPr>
            </w:pPr>
            <w:r>
              <w:rPr>
                <w:rFonts w:ascii="Arial" w:hAnsi="Arial" w:cs="Arial"/>
                <w:b/>
                <w:bCs/>
                <w:color w:val="FFFFFF" w:themeColor="background1"/>
                <w:sz w:val="28"/>
                <w:szCs w:val="28"/>
              </w:rPr>
              <w:t>Background</w:t>
            </w:r>
          </w:p>
        </w:tc>
      </w:tr>
      <w:tr w:rsidR="00210FDB" w:rsidRPr="00F73D2B" w14:paraId="69798053" w14:textId="77777777" w:rsidTr="008477E5">
        <w:trPr>
          <w:trHeight w:val="3392"/>
        </w:trPr>
        <w:tc>
          <w:tcPr>
            <w:tcW w:w="10774" w:type="dxa"/>
            <w:tcBorders>
              <w:left w:val="single" w:sz="12" w:space="0" w:color="1F497D" w:themeColor="text2"/>
              <w:right w:val="single" w:sz="12" w:space="0" w:color="1F497D" w:themeColor="text2"/>
            </w:tcBorders>
          </w:tcPr>
          <w:p w14:paraId="51638D18" w14:textId="38E02AFE" w:rsidR="009B4234" w:rsidRPr="00726400" w:rsidRDefault="00045536" w:rsidP="009B4234">
            <w:pPr>
              <w:jc w:val="center"/>
              <w:rPr>
                <w:rFonts w:ascii="Arial" w:hAnsi="Arial" w:cs="Arial"/>
                <w:b/>
                <w:i/>
                <w:sz w:val="28"/>
                <w:szCs w:val="28"/>
              </w:rPr>
            </w:pPr>
            <w:r>
              <w:rPr>
                <w:rFonts w:ascii="Arial" w:hAnsi="Arial" w:cs="Arial"/>
                <w:i/>
                <w:sz w:val="28"/>
                <w:szCs w:val="28"/>
              </w:rPr>
              <w:t>Cultivating</w:t>
            </w:r>
            <w:r w:rsidR="004C6AF0">
              <w:rPr>
                <w:rFonts w:ascii="Arial" w:hAnsi="Arial" w:cs="Arial"/>
                <w:i/>
                <w:sz w:val="28"/>
                <w:szCs w:val="28"/>
              </w:rPr>
              <w:t xml:space="preserve"> a Culture of Compassion in Primary Care</w:t>
            </w:r>
          </w:p>
          <w:p w14:paraId="7328B31F" w14:textId="77777777" w:rsidR="009B4234" w:rsidRPr="00D425FD" w:rsidRDefault="009B4234" w:rsidP="009B4234">
            <w:pPr>
              <w:rPr>
                <w:rFonts w:ascii="Arial" w:hAnsi="Arial" w:cs="Arial"/>
                <w:b/>
              </w:rPr>
            </w:pPr>
          </w:p>
          <w:p w14:paraId="7B6CB18E" w14:textId="77777777" w:rsidR="009B4234" w:rsidRDefault="009B4234" w:rsidP="009B4234">
            <w:pPr>
              <w:jc w:val="center"/>
              <w:rPr>
                <w:rFonts w:ascii="Arial" w:hAnsi="Arial" w:cs="Arial"/>
              </w:rPr>
            </w:pPr>
            <w:r w:rsidRPr="00726400">
              <w:rPr>
                <w:rFonts w:ascii="Arial" w:hAnsi="Arial" w:cs="Arial"/>
                <w:i/>
                <w:iCs/>
              </w:rPr>
              <w:t>“We need to move beyond this culture of task completion towards one that values reflection, compassion and connection. That means protecting time for leadership, not just management. It means embedding wellbeing into leadership development, and recognising that leadership is not a title, it is a practice that needs nurturing…staff wellbeing is not a peripheral concern; it is the keystone of care.”</w:t>
            </w:r>
            <w:r w:rsidRPr="00726400">
              <w:rPr>
                <w:rFonts w:ascii="Arial" w:hAnsi="Arial" w:cs="Arial"/>
              </w:rPr>
              <w:t> </w:t>
            </w:r>
          </w:p>
          <w:p w14:paraId="64C28BA5" w14:textId="77777777" w:rsidR="005540A1" w:rsidRDefault="00D67E39" w:rsidP="009B4234">
            <w:pPr>
              <w:jc w:val="center"/>
              <w:rPr>
                <w:rFonts w:ascii="Arial" w:hAnsi="Arial" w:cs="Arial"/>
              </w:rPr>
            </w:pPr>
            <w:hyperlink r:id="rId10" w:history="1">
              <w:r w:rsidR="009B4234" w:rsidRPr="00726400">
                <w:rPr>
                  <w:rStyle w:val="Hyperlink"/>
                  <w:rFonts w:ascii="Arial" w:hAnsi="Arial" w:cs="Arial"/>
                </w:rPr>
                <w:t>From burnout to belief: reflections on reforming the NHS from within</w:t>
              </w:r>
            </w:hyperlink>
            <w:r w:rsidR="009B4234">
              <w:rPr>
                <w:rFonts w:ascii="Arial" w:hAnsi="Arial" w:cs="Arial"/>
              </w:rPr>
              <w:t xml:space="preserve"> </w:t>
            </w:r>
          </w:p>
          <w:p w14:paraId="13E49A30" w14:textId="28DDEC64" w:rsidR="009B4234" w:rsidRPr="00726400" w:rsidRDefault="009B4234" w:rsidP="009B4234">
            <w:pPr>
              <w:jc w:val="center"/>
              <w:rPr>
                <w:rFonts w:ascii="Arial" w:hAnsi="Arial" w:cs="Arial"/>
              </w:rPr>
            </w:pPr>
            <w:r>
              <w:rPr>
                <w:rFonts w:ascii="Arial" w:hAnsi="Arial" w:cs="Arial"/>
              </w:rPr>
              <w:t xml:space="preserve">Sharon Nash, </w:t>
            </w:r>
            <w:r w:rsidRPr="00726400">
              <w:rPr>
                <w:rFonts w:ascii="Arial" w:hAnsi="Arial" w:cs="Arial"/>
              </w:rPr>
              <w:t>The King’s Fund, July 2025</w:t>
            </w:r>
          </w:p>
          <w:p w14:paraId="21E209E4" w14:textId="77777777" w:rsidR="00E20E39" w:rsidRDefault="00E20E39" w:rsidP="009B4234">
            <w:pPr>
              <w:rPr>
                <w:rFonts w:ascii="Arial" w:hAnsi="Arial" w:cs="Arial"/>
              </w:rPr>
            </w:pPr>
          </w:p>
          <w:p w14:paraId="7FFF21AE" w14:textId="088407B4" w:rsidR="00510551" w:rsidRPr="00577ADD" w:rsidRDefault="009B4234" w:rsidP="009B4234">
            <w:pPr>
              <w:rPr>
                <w:rFonts w:ascii="Arial" w:hAnsi="Arial" w:cs="Arial"/>
              </w:rPr>
            </w:pPr>
            <w:r w:rsidRPr="00577ADD">
              <w:rPr>
                <w:rFonts w:ascii="Arial" w:hAnsi="Arial" w:cs="Arial"/>
              </w:rPr>
              <w:t xml:space="preserve">Research consistently demonstrates that workforce wellbeing is not a peripheral initiative — it's a strategic imperative. A healthy, engaged, and supported workforce drives higher productivity, enhances performance, and builds the resilience needed for long-term business sustainability. Investing in employee wellbeing is investing in the foundation of organisational success. </w:t>
            </w:r>
            <w:bookmarkStart w:id="0" w:name="_Hlk205889071"/>
            <w:r w:rsidRPr="00577ADD">
              <w:rPr>
                <w:rFonts w:ascii="Arial" w:hAnsi="Arial" w:cs="Arial"/>
              </w:rPr>
              <w:t xml:space="preserve">Workforce wellbeing should not be framed as an individual choice or luxury, it should be an embedded, organic part of professional life and team culture. </w:t>
            </w:r>
            <w:bookmarkStart w:id="1" w:name="_Hlk205888994"/>
            <w:bookmarkEnd w:id="0"/>
            <w:r w:rsidRPr="00577ADD">
              <w:rPr>
                <w:rFonts w:ascii="Arial" w:hAnsi="Arial" w:cs="Arial"/>
              </w:rPr>
              <w:t xml:space="preserve">The NHS Wellbeing Leadership Programme, which is being relaunched in September 2025 as a </w:t>
            </w:r>
            <w:r w:rsidR="004C3B37">
              <w:rPr>
                <w:rFonts w:ascii="Arial" w:hAnsi="Arial" w:cs="Arial"/>
              </w:rPr>
              <w:t>training programme</w:t>
            </w:r>
            <w:r w:rsidRPr="00577ADD">
              <w:rPr>
                <w:rFonts w:ascii="Arial" w:hAnsi="Arial" w:cs="Arial"/>
              </w:rPr>
              <w:t xml:space="preserve"> for all primary care providers in Greater Manchester, is, in essence, a practical way of delivering the "NHS workforce wellbeing ripple" – a cultural shift, where wellbeing is not seen as a cost but a strategic investment. It also means recognising that staff wellbeing is a form of prevention, one that </w:t>
            </w:r>
            <w:r w:rsidR="00B16E70">
              <w:rPr>
                <w:rFonts w:ascii="Arial" w:hAnsi="Arial" w:cs="Arial"/>
              </w:rPr>
              <w:t xml:space="preserve">puts people first, </w:t>
            </w:r>
            <w:r w:rsidRPr="00577ADD">
              <w:rPr>
                <w:rFonts w:ascii="Arial" w:hAnsi="Arial" w:cs="Arial"/>
              </w:rPr>
              <w:t>reduces sickness absence</w:t>
            </w:r>
            <w:r w:rsidR="00FD5209">
              <w:rPr>
                <w:rFonts w:ascii="Arial" w:hAnsi="Arial" w:cs="Arial"/>
              </w:rPr>
              <w:t xml:space="preserve"> and burnout</w:t>
            </w:r>
            <w:r w:rsidRPr="00577ADD">
              <w:rPr>
                <w:rFonts w:ascii="Arial" w:hAnsi="Arial" w:cs="Arial"/>
              </w:rPr>
              <w:t>, improves retention and enhances care.</w:t>
            </w:r>
          </w:p>
          <w:bookmarkEnd w:id="1"/>
          <w:p w14:paraId="3E89875C" w14:textId="77777777" w:rsidR="00E20E39" w:rsidRDefault="00E20E39" w:rsidP="009B4234">
            <w:pPr>
              <w:rPr>
                <w:rFonts w:ascii="Arial" w:hAnsi="Arial" w:cs="Arial"/>
                <w:color w:val="244061" w:themeColor="accent1" w:themeShade="80"/>
              </w:rPr>
            </w:pPr>
          </w:p>
          <w:p w14:paraId="5379E453" w14:textId="2746419F" w:rsidR="00E20E39" w:rsidRDefault="00E20E39" w:rsidP="009B4234">
            <w:pPr>
              <w:rPr>
                <w:rFonts w:ascii="Arial" w:hAnsi="Arial" w:cs="Arial"/>
                <w:color w:val="244061" w:themeColor="accent1" w:themeShade="80"/>
              </w:rPr>
            </w:pPr>
            <w:bookmarkStart w:id="2" w:name="_Hlk205889216"/>
            <w:r>
              <w:rPr>
                <w:rFonts w:ascii="Arial" w:hAnsi="Arial" w:cs="Arial"/>
                <w:color w:val="244061" w:themeColor="accent1" w:themeShade="80"/>
              </w:rPr>
              <w:t>The Programme is being delivered in 2 sessions, each lasting 1.5 hours, delivered online:</w:t>
            </w:r>
          </w:p>
          <w:p w14:paraId="53960F0C" w14:textId="77777777" w:rsidR="00E20E39" w:rsidRDefault="00E20E39" w:rsidP="009B4234">
            <w:pPr>
              <w:rPr>
                <w:rFonts w:ascii="Arial" w:hAnsi="Arial" w:cs="Arial"/>
                <w:color w:val="244061" w:themeColor="accent1" w:themeShade="80"/>
              </w:rPr>
            </w:pPr>
          </w:p>
          <w:p w14:paraId="70CFBCCC" w14:textId="77777777" w:rsidR="00E20E39" w:rsidRPr="00E20E39" w:rsidRDefault="00E20E39" w:rsidP="00E20E39">
            <w:pPr>
              <w:rPr>
                <w:rFonts w:ascii="Arial" w:hAnsi="Arial" w:cs="Arial"/>
                <w:b/>
                <w:bCs/>
                <w:color w:val="244061" w:themeColor="accent1" w:themeShade="80"/>
              </w:rPr>
            </w:pPr>
            <w:r w:rsidRPr="00E20E39">
              <w:rPr>
                <w:rFonts w:ascii="Arial" w:hAnsi="Arial" w:cs="Arial"/>
                <w:b/>
                <w:bCs/>
                <w:color w:val="244061" w:themeColor="accent1" w:themeShade="80"/>
              </w:rPr>
              <w:t>Session 1</w:t>
            </w:r>
          </w:p>
          <w:p w14:paraId="59B94A1C" w14:textId="122D5983" w:rsidR="00E20E39" w:rsidRPr="00E20E39" w:rsidRDefault="00E20E39" w:rsidP="00E20E39">
            <w:pPr>
              <w:rPr>
                <w:rFonts w:ascii="Arial" w:hAnsi="Arial" w:cs="Arial"/>
                <w:color w:val="244061" w:themeColor="accent1" w:themeShade="80"/>
              </w:rPr>
            </w:pPr>
            <w:r w:rsidRPr="00E20E39">
              <w:rPr>
                <w:rFonts w:ascii="Arial" w:hAnsi="Arial" w:cs="Arial"/>
                <w:b/>
                <w:bCs/>
                <w:color w:val="244061" w:themeColor="accent1" w:themeShade="80"/>
              </w:rPr>
              <w:t>The Case for Staff Wellbeing and Looking After Yourself</w:t>
            </w:r>
            <w:r w:rsidRPr="00E20E39">
              <w:rPr>
                <w:rFonts w:ascii="Arial" w:hAnsi="Arial" w:cs="Arial"/>
                <w:color w:val="244061" w:themeColor="accent1" w:themeShade="80"/>
              </w:rPr>
              <w:t xml:space="preserve"> </w:t>
            </w:r>
            <w:r w:rsidRPr="00E20E39">
              <w:rPr>
                <w:rFonts w:ascii="Arial" w:hAnsi="Arial" w:cs="Arial"/>
                <w:i/>
                <w:iCs/>
                <w:color w:val="244061" w:themeColor="accent1" w:themeShade="80"/>
              </w:rPr>
              <w:t>(self-awareness and self-management)</w:t>
            </w:r>
          </w:p>
          <w:p w14:paraId="3925D1B9" w14:textId="4C282D4D" w:rsidR="00E20E39" w:rsidRDefault="00E20E39" w:rsidP="00E20E39">
            <w:pPr>
              <w:rPr>
                <w:rFonts w:ascii="Arial" w:hAnsi="Arial" w:cs="Arial"/>
                <w:color w:val="244061" w:themeColor="accent1" w:themeShade="80"/>
              </w:rPr>
            </w:pPr>
            <w:r w:rsidRPr="00E20E39">
              <w:rPr>
                <w:rFonts w:ascii="Arial" w:hAnsi="Arial" w:cs="Arial"/>
                <w:b/>
                <w:bCs/>
                <w:color w:val="244061" w:themeColor="accent1" w:themeShade="80"/>
              </w:rPr>
              <w:t>Aim</w:t>
            </w:r>
            <w:r w:rsidRPr="00E20E39">
              <w:rPr>
                <w:rFonts w:ascii="Arial" w:hAnsi="Arial" w:cs="Arial"/>
                <w:color w:val="244061" w:themeColor="accent1" w:themeShade="80"/>
              </w:rPr>
              <w:t xml:space="preserve"> - Explain why building staff wellbeing through leadership is a uniquely effective approach, offering practical approaches to build leaders’ own wellbeing</w:t>
            </w:r>
          </w:p>
          <w:p w14:paraId="22C1FF6A" w14:textId="77777777" w:rsidR="00E20E39" w:rsidRDefault="00E20E39" w:rsidP="00E20E39">
            <w:pPr>
              <w:rPr>
                <w:rFonts w:ascii="Arial" w:hAnsi="Arial" w:cs="Arial"/>
                <w:color w:val="244061" w:themeColor="accent1" w:themeShade="80"/>
              </w:rPr>
            </w:pPr>
          </w:p>
          <w:p w14:paraId="36101F75" w14:textId="77777777" w:rsidR="00E20E39" w:rsidRPr="00E20E39" w:rsidRDefault="00E20E39" w:rsidP="00E20E39">
            <w:pPr>
              <w:rPr>
                <w:rFonts w:ascii="Arial" w:hAnsi="Arial" w:cs="Arial"/>
                <w:color w:val="244061" w:themeColor="accent1" w:themeShade="80"/>
              </w:rPr>
            </w:pPr>
            <w:r w:rsidRPr="00E20E39">
              <w:rPr>
                <w:rFonts w:ascii="Arial" w:hAnsi="Arial" w:cs="Arial"/>
                <w:b/>
                <w:bCs/>
                <w:color w:val="244061" w:themeColor="accent1" w:themeShade="80"/>
              </w:rPr>
              <w:t>Session 2</w:t>
            </w:r>
          </w:p>
          <w:p w14:paraId="2393ADD0" w14:textId="7177022D" w:rsidR="00E20E39" w:rsidRPr="00E20E39" w:rsidRDefault="00E20E39" w:rsidP="00E20E39">
            <w:pPr>
              <w:rPr>
                <w:rFonts w:ascii="Arial" w:hAnsi="Arial" w:cs="Arial"/>
                <w:color w:val="244061" w:themeColor="accent1" w:themeShade="80"/>
              </w:rPr>
            </w:pPr>
            <w:r w:rsidRPr="00E20E39">
              <w:rPr>
                <w:rFonts w:ascii="Arial" w:hAnsi="Arial" w:cs="Arial"/>
                <w:b/>
                <w:bCs/>
                <w:color w:val="244061" w:themeColor="accent1" w:themeShade="80"/>
              </w:rPr>
              <w:t xml:space="preserve">Leading Wellbeing and Looking After Your Teams </w:t>
            </w:r>
            <w:r w:rsidRPr="00E20E39">
              <w:rPr>
                <w:rFonts w:ascii="Arial" w:hAnsi="Arial" w:cs="Arial"/>
                <w:i/>
                <w:iCs/>
                <w:color w:val="244061" w:themeColor="accent1" w:themeShade="80"/>
              </w:rPr>
              <w:t>(using behaviours that create and support healthy workplace cultures that build wellbeing in teams)</w:t>
            </w:r>
          </w:p>
          <w:p w14:paraId="737FC406" w14:textId="77777777" w:rsidR="00E20E39" w:rsidRDefault="00E20E39" w:rsidP="00E20E39">
            <w:pPr>
              <w:rPr>
                <w:rFonts w:ascii="Arial" w:hAnsi="Arial" w:cs="Arial"/>
                <w:color w:val="244061" w:themeColor="accent1" w:themeShade="80"/>
              </w:rPr>
            </w:pPr>
            <w:r w:rsidRPr="00E20E39">
              <w:rPr>
                <w:rFonts w:ascii="Arial" w:hAnsi="Arial" w:cs="Arial"/>
                <w:b/>
                <w:bCs/>
                <w:color w:val="244061" w:themeColor="accent1" w:themeShade="80"/>
              </w:rPr>
              <w:t>Aim</w:t>
            </w:r>
            <w:r w:rsidRPr="00E20E39">
              <w:rPr>
                <w:rFonts w:ascii="Arial" w:hAnsi="Arial" w:cs="Arial"/>
                <w:color w:val="244061" w:themeColor="accent1" w:themeShade="80"/>
              </w:rPr>
              <w:t xml:space="preserve"> - Explain what leaders can practically do to lead culture change and take away approaches to engaging teams in developing their wellbeing</w:t>
            </w:r>
          </w:p>
          <w:p w14:paraId="23002FB3" w14:textId="77777777" w:rsidR="00E20E39" w:rsidRDefault="00E20E39" w:rsidP="00E20E39">
            <w:pPr>
              <w:rPr>
                <w:rFonts w:ascii="Arial" w:hAnsi="Arial" w:cs="Arial"/>
                <w:color w:val="244061" w:themeColor="accent1" w:themeShade="80"/>
              </w:rPr>
            </w:pPr>
          </w:p>
          <w:p w14:paraId="6494C2FF" w14:textId="4B059934" w:rsidR="00E20E39" w:rsidRPr="00417260" w:rsidRDefault="00E20E39" w:rsidP="00E20E39">
            <w:pPr>
              <w:rPr>
                <w:rFonts w:ascii="Arial" w:hAnsi="Arial" w:cs="Arial"/>
                <w:color w:val="244061" w:themeColor="accent1" w:themeShade="80"/>
              </w:rPr>
            </w:pPr>
            <w:r>
              <w:rPr>
                <w:rFonts w:ascii="Arial" w:hAnsi="Arial" w:cs="Arial"/>
                <w:color w:val="244061" w:themeColor="accent1" w:themeShade="80"/>
              </w:rPr>
              <w:t xml:space="preserve">Please register </w:t>
            </w:r>
            <w:r w:rsidR="001A685F">
              <w:rPr>
                <w:rFonts w:ascii="Arial" w:hAnsi="Arial" w:cs="Arial"/>
                <w:color w:val="244061" w:themeColor="accent1" w:themeShade="80"/>
              </w:rPr>
              <w:t xml:space="preserve">for one of each session </w:t>
            </w:r>
            <w:r>
              <w:rPr>
                <w:rFonts w:ascii="Arial" w:hAnsi="Arial" w:cs="Arial"/>
                <w:color w:val="244061" w:themeColor="accent1" w:themeShade="80"/>
              </w:rPr>
              <w:t xml:space="preserve">via the links below and you will automatically receive </w:t>
            </w:r>
            <w:r w:rsidR="001A685F">
              <w:rPr>
                <w:rFonts w:ascii="Arial" w:hAnsi="Arial" w:cs="Arial"/>
                <w:color w:val="244061" w:themeColor="accent1" w:themeShade="80"/>
              </w:rPr>
              <w:t>the relevant</w:t>
            </w:r>
            <w:r>
              <w:rPr>
                <w:rFonts w:ascii="Arial" w:hAnsi="Arial" w:cs="Arial"/>
                <w:color w:val="244061" w:themeColor="accent1" w:themeShade="80"/>
              </w:rPr>
              <w:t xml:space="preserve"> Teams link</w:t>
            </w:r>
            <w:r w:rsidR="001A685F">
              <w:rPr>
                <w:rFonts w:ascii="Arial" w:hAnsi="Arial" w:cs="Arial"/>
                <w:color w:val="244061" w:themeColor="accent1" w:themeShade="80"/>
              </w:rPr>
              <w:t>s</w:t>
            </w:r>
            <w:r>
              <w:rPr>
                <w:rFonts w:ascii="Arial" w:hAnsi="Arial" w:cs="Arial"/>
                <w:color w:val="244061" w:themeColor="accent1" w:themeShade="80"/>
              </w:rPr>
              <w:t>:</w:t>
            </w:r>
          </w:p>
          <w:p w14:paraId="3A099198" w14:textId="77777777" w:rsidR="00E20E39" w:rsidRDefault="00E20E39" w:rsidP="00E20E39">
            <w:pPr>
              <w:rPr>
                <w:rFonts w:ascii="Arial" w:hAnsi="Arial" w:cs="Arial"/>
                <w:color w:val="244061" w:themeColor="accent1" w:themeShade="80"/>
              </w:rPr>
            </w:pPr>
          </w:p>
          <w:tbl>
            <w:tblPr>
              <w:tblStyle w:val="TableGrid"/>
              <w:tblW w:w="9503" w:type="dxa"/>
              <w:tblLook w:val="04A0" w:firstRow="1" w:lastRow="0" w:firstColumn="1" w:lastColumn="0" w:noHBand="0" w:noVBand="1"/>
            </w:tblPr>
            <w:tblGrid>
              <w:gridCol w:w="1848"/>
              <w:gridCol w:w="7655"/>
            </w:tblGrid>
            <w:tr w:rsidR="00E20E39" w14:paraId="006C0340" w14:textId="77777777" w:rsidTr="00C82790">
              <w:tc>
                <w:tcPr>
                  <w:tcW w:w="1848" w:type="dxa"/>
                  <w:tcBorders>
                    <w:top w:val="single" w:sz="4" w:space="0" w:color="auto"/>
                    <w:left w:val="single" w:sz="4" w:space="0" w:color="auto"/>
                    <w:bottom w:val="single" w:sz="4" w:space="0" w:color="auto"/>
                    <w:right w:val="single" w:sz="4" w:space="0" w:color="auto"/>
                  </w:tcBorders>
                </w:tcPr>
                <w:p w14:paraId="1C234FB5" w14:textId="77777777" w:rsidR="00E20E39" w:rsidRPr="00363D4B" w:rsidRDefault="00E20E39" w:rsidP="00E20E39">
                  <w:pPr>
                    <w:pStyle w:val="ListParagraph"/>
                    <w:ind w:left="284"/>
                    <w:rPr>
                      <w:rFonts w:ascii="Arial" w:hAnsi="Arial" w:cs="Arial"/>
                      <w:b/>
                      <w:bCs/>
                      <w:color w:val="244061" w:themeColor="accent1" w:themeShade="80"/>
                    </w:rPr>
                  </w:pPr>
                  <w:bookmarkStart w:id="3" w:name="_Hlk205974769"/>
                </w:p>
              </w:tc>
              <w:tc>
                <w:tcPr>
                  <w:tcW w:w="7655" w:type="dxa"/>
                  <w:tcBorders>
                    <w:top w:val="single" w:sz="4" w:space="0" w:color="auto"/>
                    <w:left w:val="single" w:sz="4" w:space="0" w:color="auto"/>
                    <w:bottom w:val="single" w:sz="4" w:space="0" w:color="auto"/>
                    <w:right w:val="single" w:sz="4" w:space="0" w:color="auto"/>
                  </w:tcBorders>
                </w:tcPr>
                <w:p w14:paraId="11B5A447" w14:textId="519B88FE" w:rsidR="00E20E39" w:rsidRPr="00363D4B" w:rsidRDefault="004C3B37" w:rsidP="00E20E39">
                  <w:pPr>
                    <w:pStyle w:val="ListParagraph"/>
                    <w:ind w:left="284"/>
                    <w:rPr>
                      <w:rFonts w:ascii="Arial" w:hAnsi="Arial" w:cs="Arial"/>
                      <w:b/>
                      <w:bCs/>
                    </w:rPr>
                  </w:pPr>
                  <w:r>
                    <w:rPr>
                      <w:rFonts w:ascii="Arial" w:hAnsi="Arial" w:cs="Arial"/>
                      <w:b/>
                      <w:bCs/>
                    </w:rPr>
                    <w:t xml:space="preserve">Being Well: </w:t>
                  </w:r>
                  <w:r w:rsidR="00C82790">
                    <w:rPr>
                      <w:rFonts w:ascii="Arial" w:hAnsi="Arial" w:cs="Arial"/>
                      <w:b/>
                      <w:bCs/>
                    </w:rPr>
                    <w:t>Leadership Development</w:t>
                  </w:r>
                  <w:r>
                    <w:rPr>
                      <w:rFonts w:ascii="Arial" w:hAnsi="Arial" w:cs="Arial"/>
                      <w:b/>
                      <w:bCs/>
                    </w:rPr>
                    <w:t xml:space="preserve"> Training Programme</w:t>
                  </w:r>
                </w:p>
              </w:tc>
            </w:tr>
            <w:tr w:rsidR="00E20E39" w14:paraId="6D5A084B" w14:textId="77777777" w:rsidTr="00C82790">
              <w:tc>
                <w:tcPr>
                  <w:tcW w:w="1848" w:type="dxa"/>
                  <w:tcBorders>
                    <w:top w:val="single" w:sz="4" w:space="0" w:color="auto"/>
                    <w:left w:val="single" w:sz="4" w:space="0" w:color="auto"/>
                    <w:bottom w:val="single" w:sz="4" w:space="0" w:color="auto"/>
                    <w:right w:val="single" w:sz="4" w:space="0" w:color="auto"/>
                  </w:tcBorders>
                  <w:hideMark/>
                </w:tcPr>
                <w:p w14:paraId="4AC55E5B" w14:textId="74D4F598" w:rsidR="00E20E39" w:rsidRPr="00195EA1" w:rsidRDefault="00E20E39" w:rsidP="00E20E39">
                  <w:pPr>
                    <w:pStyle w:val="ListParagraph"/>
                    <w:ind w:left="284"/>
                    <w:rPr>
                      <w:rFonts w:ascii="Arial" w:hAnsi="Arial" w:cs="Arial"/>
                      <w:b/>
                      <w:bCs/>
                      <w:color w:val="244061" w:themeColor="accent1" w:themeShade="80"/>
                    </w:rPr>
                  </w:pPr>
                  <w:r>
                    <w:rPr>
                      <w:rFonts w:ascii="Arial" w:hAnsi="Arial" w:cs="Arial"/>
                      <w:b/>
                      <w:bCs/>
                      <w:color w:val="244061" w:themeColor="accent1" w:themeShade="80"/>
                    </w:rPr>
                    <w:t>Session 1</w:t>
                  </w:r>
                </w:p>
              </w:tc>
              <w:tc>
                <w:tcPr>
                  <w:tcW w:w="7655" w:type="dxa"/>
                  <w:tcBorders>
                    <w:top w:val="single" w:sz="4" w:space="0" w:color="auto"/>
                    <w:left w:val="single" w:sz="4" w:space="0" w:color="auto"/>
                    <w:bottom w:val="single" w:sz="4" w:space="0" w:color="auto"/>
                    <w:right w:val="single" w:sz="4" w:space="0" w:color="auto"/>
                  </w:tcBorders>
                </w:tcPr>
                <w:p w14:paraId="5712D4F0" w14:textId="4284B27D" w:rsidR="0043148A" w:rsidRDefault="00D67E39" w:rsidP="00E20E39">
                  <w:pPr>
                    <w:pStyle w:val="ListParagraph"/>
                    <w:ind w:left="284"/>
                    <w:rPr>
                      <w:rFonts w:ascii="Arial" w:hAnsi="Arial" w:cs="Arial"/>
                      <w:color w:val="244061" w:themeColor="accent1" w:themeShade="80"/>
                    </w:rPr>
                  </w:pPr>
                  <w:hyperlink r:id="rId11" w:history="1">
                    <w:r w:rsidR="00F871B1" w:rsidRPr="0074407C">
                      <w:rPr>
                        <w:rStyle w:val="Hyperlink"/>
                        <w:rFonts w:ascii="Arial" w:hAnsi="Arial" w:cs="Arial"/>
                      </w:rPr>
                      <w:t>Wed 10 Sep 12</w:t>
                    </w:r>
                    <w:r w:rsidR="00DF002B" w:rsidRPr="0074407C">
                      <w:rPr>
                        <w:rStyle w:val="Hyperlink"/>
                        <w:rFonts w:ascii="Arial" w:hAnsi="Arial" w:cs="Arial"/>
                      </w:rPr>
                      <w:t>:</w:t>
                    </w:r>
                    <w:r w:rsidR="00F871B1" w:rsidRPr="0074407C">
                      <w:rPr>
                        <w:rStyle w:val="Hyperlink"/>
                        <w:rFonts w:ascii="Arial" w:hAnsi="Arial" w:cs="Arial"/>
                      </w:rPr>
                      <w:t xml:space="preserve">30 </w:t>
                    </w:r>
                    <w:r w:rsidR="001331ED" w:rsidRPr="0074407C">
                      <w:rPr>
                        <w:rStyle w:val="Hyperlink"/>
                        <w:rFonts w:ascii="Arial" w:hAnsi="Arial" w:cs="Arial"/>
                      </w:rPr>
                      <w:t>–</w:t>
                    </w:r>
                    <w:r w:rsidR="00F871B1" w:rsidRPr="0074407C">
                      <w:rPr>
                        <w:rStyle w:val="Hyperlink"/>
                        <w:rFonts w:ascii="Arial" w:hAnsi="Arial" w:cs="Arial"/>
                      </w:rPr>
                      <w:t xml:space="preserve"> </w:t>
                    </w:r>
                    <w:r w:rsidR="001331ED" w:rsidRPr="0074407C">
                      <w:rPr>
                        <w:rStyle w:val="Hyperlink"/>
                        <w:rFonts w:ascii="Arial" w:hAnsi="Arial" w:cs="Arial"/>
                      </w:rPr>
                      <w:t>14</w:t>
                    </w:r>
                    <w:r w:rsidR="00DF002B" w:rsidRPr="0074407C">
                      <w:rPr>
                        <w:rStyle w:val="Hyperlink"/>
                        <w:rFonts w:ascii="Arial" w:hAnsi="Arial" w:cs="Arial"/>
                      </w:rPr>
                      <w:t>:</w:t>
                    </w:r>
                    <w:r w:rsidR="001331ED" w:rsidRPr="0074407C">
                      <w:rPr>
                        <w:rStyle w:val="Hyperlink"/>
                        <w:rFonts w:ascii="Arial" w:hAnsi="Arial" w:cs="Arial"/>
                      </w:rPr>
                      <w:t>00</w:t>
                    </w:r>
                  </w:hyperlink>
                  <w:r w:rsidR="00F871B1">
                    <w:rPr>
                      <w:rFonts w:ascii="Arial" w:hAnsi="Arial" w:cs="Arial"/>
                      <w:color w:val="244061" w:themeColor="accent1" w:themeShade="80"/>
                    </w:rPr>
                    <w:t xml:space="preserve">; </w:t>
                  </w:r>
                  <w:hyperlink r:id="rId12" w:history="1">
                    <w:r w:rsidR="00EE5126" w:rsidRPr="00EE5126">
                      <w:rPr>
                        <w:rStyle w:val="Hyperlink"/>
                        <w:rFonts w:ascii="Arial" w:hAnsi="Arial" w:cs="Arial"/>
                      </w:rPr>
                      <w:t>Tue 14 Oct 11</w:t>
                    </w:r>
                    <w:r w:rsidR="00DF002B">
                      <w:rPr>
                        <w:rStyle w:val="Hyperlink"/>
                        <w:rFonts w:ascii="Arial" w:hAnsi="Arial" w:cs="Arial"/>
                      </w:rPr>
                      <w:t>:</w:t>
                    </w:r>
                    <w:r w:rsidR="001331ED">
                      <w:rPr>
                        <w:rStyle w:val="Hyperlink"/>
                        <w:rFonts w:ascii="Arial" w:hAnsi="Arial" w:cs="Arial"/>
                      </w:rPr>
                      <w:t>00</w:t>
                    </w:r>
                    <w:r w:rsidR="00EE5126" w:rsidRPr="00EE5126">
                      <w:rPr>
                        <w:rStyle w:val="Hyperlink"/>
                        <w:rFonts w:ascii="Arial" w:hAnsi="Arial" w:cs="Arial"/>
                      </w:rPr>
                      <w:t xml:space="preserve"> – 12</w:t>
                    </w:r>
                    <w:r w:rsidR="00DF002B">
                      <w:rPr>
                        <w:rStyle w:val="Hyperlink"/>
                        <w:rFonts w:ascii="Arial" w:hAnsi="Arial" w:cs="Arial"/>
                      </w:rPr>
                      <w:t>:</w:t>
                    </w:r>
                    <w:r w:rsidR="00EE5126" w:rsidRPr="00EE5126">
                      <w:rPr>
                        <w:rStyle w:val="Hyperlink"/>
                        <w:rFonts w:ascii="Arial" w:hAnsi="Arial" w:cs="Arial"/>
                      </w:rPr>
                      <w:t>30</w:t>
                    </w:r>
                  </w:hyperlink>
                  <w:r w:rsidR="00EE5126">
                    <w:rPr>
                      <w:rFonts w:ascii="Arial" w:hAnsi="Arial" w:cs="Arial"/>
                      <w:color w:val="244061" w:themeColor="accent1" w:themeShade="80"/>
                    </w:rPr>
                    <w:t xml:space="preserve">; </w:t>
                  </w:r>
                </w:p>
                <w:p w14:paraId="10C19411" w14:textId="319305E2" w:rsidR="00E20E39" w:rsidRPr="00FC3652" w:rsidRDefault="00D67E39" w:rsidP="00E20E39">
                  <w:pPr>
                    <w:pStyle w:val="ListParagraph"/>
                    <w:ind w:left="284"/>
                    <w:rPr>
                      <w:rFonts w:ascii="Arial" w:hAnsi="Arial" w:cs="Arial"/>
                      <w:color w:val="244061" w:themeColor="accent1" w:themeShade="80"/>
                    </w:rPr>
                  </w:pPr>
                  <w:hyperlink r:id="rId13" w:history="1">
                    <w:r w:rsidR="00EE5126" w:rsidRPr="00EE5126">
                      <w:rPr>
                        <w:rStyle w:val="Hyperlink"/>
                        <w:rFonts w:ascii="Arial" w:hAnsi="Arial" w:cs="Arial"/>
                      </w:rPr>
                      <w:t xml:space="preserve">Thu 13 Nov </w:t>
                    </w:r>
                    <w:r w:rsidR="001331ED">
                      <w:rPr>
                        <w:rStyle w:val="Hyperlink"/>
                        <w:rFonts w:ascii="Arial" w:hAnsi="Arial" w:cs="Arial"/>
                      </w:rPr>
                      <w:t>1</w:t>
                    </w:r>
                    <w:r w:rsidR="0043148A">
                      <w:rPr>
                        <w:rStyle w:val="Hyperlink"/>
                        <w:rFonts w:ascii="Arial" w:hAnsi="Arial" w:cs="Arial"/>
                      </w:rPr>
                      <w:t>6</w:t>
                    </w:r>
                    <w:r w:rsidR="00DF002B">
                      <w:rPr>
                        <w:rStyle w:val="Hyperlink"/>
                        <w:rFonts w:ascii="Arial" w:hAnsi="Arial" w:cs="Arial"/>
                      </w:rPr>
                      <w:t>:</w:t>
                    </w:r>
                    <w:r w:rsidR="001331ED">
                      <w:rPr>
                        <w:rStyle w:val="Hyperlink"/>
                        <w:rFonts w:ascii="Arial" w:hAnsi="Arial" w:cs="Arial"/>
                      </w:rPr>
                      <w:t>00</w:t>
                    </w:r>
                    <w:r w:rsidR="00EE5126" w:rsidRPr="00EE5126">
                      <w:rPr>
                        <w:rStyle w:val="Hyperlink"/>
                        <w:rFonts w:ascii="Arial" w:hAnsi="Arial" w:cs="Arial"/>
                      </w:rPr>
                      <w:t xml:space="preserve"> – </w:t>
                    </w:r>
                    <w:r w:rsidR="001331ED">
                      <w:rPr>
                        <w:rStyle w:val="Hyperlink"/>
                        <w:rFonts w:ascii="Arial" w:hAnsi="Arial" w:cs="Arial"/>
                      </w:rPr>
                      <w:t>1</w:t>
                    </w:r>
                    <w:r w:rsidR="0043148A">
                      <w:rPr>
                        <w:rStyle w:val="Hyperlink"/>
                        <w:rFonts w:ascii="Arial" w:hAnsi="Arial" w:cs="Arial"/>
                      </w:rPr>
                      <w:t>7</w:t>
                    </w:r>
                    <w:r w:rsidR="00DF002B">
                      <w:rPr>
                        <w:rStyle w:val="Hyperlink"/>
                        <w:rFonts w:ascii="Arial" w:hAnsi="Arial" w:cs="Arial"/>
                      </w:rPr>
                      <w:t>:</w:t>
                    </w:r>
                    <w:r w:rsidR="00EE5126" w:rsidRPr="00EE5126">
                      <w:rPr>
                        <w:rStyle w:val="Hyperlink"/>
                        <w:rFonts w:ascii="Arial" w:hAnsi="Arial" w:cs="Arial"/>
                      </w:rPr>
                      <w:t>30</w:t>
                    </w:r>
                  </w:hyperlink>
                  <w:r w:rsidR="00EE5126">
                    <w:rPr>
                      <w:rFonts w:ascii="Arial" w:hAnsi="Arial" w:cs="Arial"/>
                      <w:color w:val="244061" w:themeColor="accent1" w:themeShade="80"/>
                    </w:rPr>
                    <w:t xml:space="preserve">; </w:t>
                  </w:r>
                  <w:hyperlink r:id="rId14" w:history="1">
                    <w:r w:rsidR="001331ED" w:rsidRPr="001331ED">
                      <w:rPr>
                        <w:rStyle w:val="Hyperlink"/>
                        <w:rFonts w:ascii="Arial" w:hAnsi="Arial" w:cs="Arial"/>
                      </w:rPr>
                      <w:t>Thu 04 Dec 11</w:t>
                    </w:r>
                    <w:r w:rsidR="00DF002B">
                      <w:rPr>
                        <w:rStyle w:val="Hyperlink"/>
                        <w:rFonts w:ascii="Arial" w:hAnsi="Arial" w:cs="Arial"/>
                      </w:rPr>
                      <w:t>:</w:t>
                    </w:r>
                    <w:r w:rsidR="001331ED">
                      <w:rPr>
                        <w:rStyle w:val="Hyperlink"/>
                        <w:rFonts w:ascii="Arial" w:hAnsi="Arial" w:cs="Arial"/>
                      </w:rPr>
                      <w:t>00</w:t>
                    </w:r>
                    <w:r w:rsidR="001331ED" w:rsidRPr="001331ED">
                      <w:rPr>
                        <w:rStyle w:val="Hyperlink"/>
                        <w:rFonts w:ascii="Arial" w:hAnsi="Arial" w:cs="Arial"/>
                      </w:rPr>
                      <w:t xml:space="preserve"> – 12</w:t>
                    </w:r>
                    <w:r w:rsidR="00DF002B">
                      <w:rPr>
                        <w:rStyle w:val="Hyperlink"/>
                        <w:rFonts w:ascii="Arial" w:hAnsi="Arial" w:cs="Arial"/>
                      </w:rPr>
                      <w:t>:</w:t>
                    </w:r>
                    <w:r w:rsidR="001331ED" w:rsidRPr="001331ED">
                      <w:rPr>
                        <w:rStyle w:val="Hyperlink"/>
                        <w:rFonts w:ascii="Arial" w:hAnsi="Arial" w:cs="Arial"/>
                      </w:rPr>
                      <w:t>30</w:t>
                    </w:r>
                  </w:hyperlink>
                </w:p>
              </w:tc>
            </w:tr>
            <w:tr w:rsidR="00E20E39" w14:paraId="6EEA326E" w14:textId="77777777" w:rsidTr="00C82790">
              <w:tc>
                <w:tcPr>
                  <w:tcW w:w="1848" w:type="dxa"/>
                  <w:tcBorders>
                    <w:top w:val="single" w:sz="4" w:space="0" w:color="auto"/>
                    <w:left w:val="single" w:sz="4" w:space="0" w:color="auto"/>
                    <w:bottom w:val="single" w:sz="4" w:space="0" w:color="auto"/>
                    <w:right w:val="single" w:sz="4" w:space="0" w:color="auto"/>
                  </w:tcBorders>
                  <w:hideMark/>
                </w:tcPr>
                <w:p w14:paraId="31FD2753" w14:textId="0A68797E" w:rsidR="00E20E39" w:rsidRPr="00195EA1" w:rsidRDefault="00E20E39" w:rsidP="00E20E39">
                  <w:pPr>
                    <w:pStyle w:val="ListParagraph"/>
                    <w:ind w:left="284"/>
                    <w:rPr>
                      <w:rFonts w:ascii="Arial" w:hAnsi="Arial" w:cs="Arial"/>
                      <w:b/>
                      <w:bCs/>
                      <w:color w:val="244061" w:themeColor="accent1" w:themeShade="80"/>
                    </w:rPr>
                  </w:pPr>
                  <w:r>
                    <w:rPr>
                      <w:rFonts w:ascii="Arial" w:hAnsi="Arial" w:cs="Arial"/>
                      <w:b/>
                      <w:bCs/>
                      <w:color w:val="244061" w:themeColor="accent1" w:themeShade="80"/>
                    </w:rPr>
                    <w:t>Session 2</w:t>
                  </w:r>
                </w:p>
              </w:tc>
              <w:tc>
                <w:tcPr>
                  <w:tcW w:w="7655" w:type="dxa"/>
                  <w:tcBorders>
                    <w:top w:val="single" w:sz="4" w:space="0" w:color="auto"/>
                    <w:left w:val="single" w:sz="4" w:space="0" w:color="auto"/>
                    <w:bottom w:val="single" w:sz="4" w:space="0" w:color="auto"/>
                    <w:right w:val="single" w:sz="4" w:space="0" w:color="auto"/>
                  </w:tcBorders>
                </w:tcPr>
                <w:p w14:paraId="48F60943" w14:textId="77777777" w:rsidR="0043148A" w:rsidRDefault="00D67E39" w:rsidP="00E20E39">
                  <w:pPr>
                    <w:pStyle w:val="ListParagraph"/>
                    <w:ind w:left="284"/>
                    <w:rPr>
                      <w:rFonts w:ascii="Arial" w:hAnsi="Arial" w:cs="Arial"/>
                      <w:color w:val="244061" w:themeColor="accent1" w:themeShade="80"/>
                    </w:rPr>
                  </w:pPr>
                  <w:hyperlink r:id="rId15" w:history="1">
                    <w:r w:rsidR="00F871B1" w:rsidRPr="00CE0621">
                      <w:rPr>
                        <w:rStyle w:val="Hyperlink"/>
                        <w:rFonts w:ascii="Arial" w:hAnsi="Arial" w:cs="Arial"/>
                      </w:rPr>
                      <w:t>Wed 01 Oct 12</w:t>
                    </w:r>
                    <w:r w:rsidR="00DF002B" w:rsidRPr="00CE0621">
                      <w:rPr>
                        <w:rStyle w:val="Hyperlink"/>
                        <w:rFonts w:ascii="Arial" w:hAnsi="Arial" w:cs="Arial"/>
                      </w:rPr>
                      <w:t>:</w:t>
                    </w:r>
                    <w:r w:rsidR="00F871B1" w:rsidRPr="00CE0621">
                      <w:rPr>
                        <w:rStyle w:val="Hyperlink"/>
                        <w:rFonts w:ascii="Arial" w:hAnsi="Arial" w:cs="Arial"/>
                      </w:rPr>
                      <w:t xml:space="preserve">30 </w:t>
                    </w:r>
                    <w:r w:rsidR="00DF002B" w:rsidRPr="00CE0621">
                      <w:rPr>
                        <w:rStyle w:val="Hyperlink"/>
                        <w:rFonts w:ascii="Arial" w:hAnsi="Arial" w:cs="Arial"/>
                      </w:rPr>
                      <w:t>–</w:t>
                    </w:r>
                    <w:r w:rsidR="00F871B1" w:rsidRPr="00CE0621">
                      <w:rPr>
                        <w:rStyle w:val="Hyperlink"/>
                        <w:rFonts w:ascii="Arial" w:hAnsi="Arial" w:cs="Arial"/>
                      </w:rPr>
                      <w:t xml:space="preserve"> </w:t>
                    </w:r>
                    <w:r w:rsidR="00DF002B" w:rsidRPr="00CE0621">
                      <w:rPr>
                        <w:rStyle w:val="Hyperlink"/>
                        <w:rFonts w:ascii="Arial" w:hAnsi="Arial" w:cs="Arial"/>
                      </w:rPr>
                      <w:t>14:00</w:t>
                    </w:r>
                  </w:hyperlink>
                  <w:r w:rsidR="00F871B1">
                    <w:rPr>
                      <w:rFonts w:ascii="Arial" w:hAnsi="Arial" w:cs="Arial"/>
                      <w:color w:val="244061" w:themeColor="accent1" w:themeShade="80"/>
                    </w:rPr>
                    <w:t xml:space="preserve">; </w:t>
                  </w:r>
                  <w:hyperlink r:id="rId16" w:history="1">
                    <w:r w:rsidR="00DF002B" w:rsidRPr="00DF002B">
                      <w:rPr>
                        <w:rStyle w:val="Hyperlink"/>
                        <w:rFonts w:ascii="Arial" w:hAnsi="Arial" w:cs="Arial"/>
                      </w:rPr>
                      <w:t>Tue 28 Oct 11:00 – 12:30</w:t>
                    </w:r>
                  </w:hyperlink>
                  <w:r w:rsidR="00DF002B">
                    <w:rPr>
                      <w:rFonts w:ascii="Arial" w:hAnsi="Arial" w:cs="Arial"/>
                      <w:color w:val="244061" w:themeColor="accent1" w:themeShade="80"/>
                    </w:rPr>
                    <w:t xml:space="preserve">; </w:t>
                  </w:r>
                </w:p>
                <w:p w14:paraId="57DA5B37" w14:textId="434CB307" w:rsidR="00E20E39" w:rsidRPr="00F37FAB" w:rsidRDefault="00D67E39" w:rsidP="00E20E39">
                  <w:pPr>
                    <w:pStyle w:val="ListParagraph"/>
                    <w:ind w:left="284"/>
                    <w:rPr>
                      <w:rFonts w:ascii="Arial" w:hAnsi="Arial" w:cs="Arial"/>
                      <w:color w:val="244061" w:themeColor="accent1" w:themeShade="80"/>
                    </w:rPr>
                  </w:pPr>
                  <w:hyperlink r:id="rId17" w:history="1">
                    <w:r w:rsidR="00DF002B" w:rsidRPr="00DF002B">
                      <w:rPr>
                        <w:rStyle w:val="Hyperlink"/>
                        <w:rFonts w:ascii="Arial" w:hAnsi="Arial" w:cs="Arial"/>
                      </w:rPr>
                      <w:t>Thu 20 Nov 1</w:t>
                    </w:r>
                    <w:r w:rsidR="0043148A">
                      <w:rPr>
                        <w:rStyle w:val="Hyperlink"/>
                        <w:rFonts w:ascii="Arial" w:hAnsi="Arial" w:cs="Arial"/>
                      </w:rPr>
                      <w:t>6</w:t>
                    </w:r>
                    <w:r w:rsidR="00DF002B" w:rsidRPr="00DF002B">
                      <w:rPr>
                        <w:rStyle w:val="Hyperlink"/>
                        <w:rFonts w:ascii="Arial" w:hAnsi="Arial" w:cs="Arial"/>
                      </w:rPr>
                      <w:t>:00 – 1</w:t>
                    </w:r>
                    <w:r w:rsidR="0043148A">
                      <w:rPr>
                        <w:rStyle w:val="Hyperlink"/>
                        <w:rFonts w:ascii="Arial" w:hAnsi="Arial" w:cs="Arial"/>
                      </w:rPr>
                      <w:t>7</w:t>
                    </w:r>
                    <w:r w:rsidR="00DF002B" w:rsidRPr="00DF002B">
                      <w:rPr>
                        <w:rStyle w:val="Hyperlink"/>
                        <w:rFonts w:ascii="Arial" w:hAnsi="Arial" w:cs="Arial"/>
                      </w:rPr>
                      <w:t>:30</w:t>
                    </w:r>
                  </w:hyperlink>
                  <w:r w:rsidR="00DF002B">
                    <w:rPr>
                      <w:rFonts w:ascii="Arial" w:hAnsi="Arial" w:cs="Arial"/>
                      <w:color w:val="244061" w:themeColor="accent1" w:themeShade="80"/>
                    </w:rPr>
                    <w:t xml:space="preserve">; </w:t>
                  </w:r>
                  <w:hyperlink r:id="rId18" w:history="1">
                    <w:r w:rsidR="00DF002B" w:rsidRPr="00EC0CAC">
                      <w:rPr>
                        <w:rStyle w:val="Hyperlink"/>
                        <w:rFonts w:ascii="Arial" w:hAnsi="Arial" w:cs="Arial"/>
                      </w:rPr>
                      <w:t>Thu 11 Dec 11:00 – 12:30</w:t>
                    </w:r>
                  </w:hyperlink>
                </w:p>
              </w:tc>
            </w:tr>
            <w:bookmarkEnd w:id="2"/>
            <w:bookmarkEnd w:id="3"/>
          </w:tbl>
          <w:p w14:paraId="06B32A78" w14:textId="77777777" w:rsidR="00E20E39" w:rsidRDefault="00E20E39" w:rsidP="00E20E39">
            <w:pPr>
              <w:rPr>
                <w:rFonts w:ascii="Arial" w:hAnsi="Arial" w:cs="Arial"/>
                <w:color w:val="244061" w:themeColor="accent1" w:themeShade="80"/>
              </w:rPr>
            </w:pPr>
          </w:p>
          <w:p w14:paraId="5DFB2707" w14:textId="77777777" w:rsidR="00C82790" w:rsidRPr="00E20E39" w:rsidRDefault="00C82790" w:rsidP="00E20E39">
            <w:pPr>
              <w:rPr>
                <w:rFonts w:ascii="Arial" w:hAnsi="Arial" w:cs="Arial"/>
                <w:color w:val="244061" w:themeColor="accent1" w:themeShade="80"/>
              </w:rPr>
            </w:pPr>
          </w:p>
          <w:p w14:paraId="7EF66646" w14:textId="77777777" w:rsidR="00E20E39" w:rsidRPr="001E21DA" w:rsidRDefault="00E20E39" w:rsidP="00E20E39">
            <w:pPr>
              <w:rPr>
                <w:rFonts w:ascii="Arial" w:hAnsi="Arial" w:cs="Arial"/>
                <w:b/>
                <w:bCs/>
              </w:rPr>
            </w:pPr>
            <w:r>
              <w:rPr>
                <w:rFonts w:ascii="Arial" w:hAnsi="Arial" w:cs="Arial"/>
                <w:b/>
                <w:bCs/>
              </w:rPr>
              <w:t>Programme</w:t>
            </w:r>
            <w:r w:rsidRPr="001E21DA">
              <w:rPr>
                <w:rFonts w:ascii="Arial" w:hAnsi="Arial" w:cs="Arial"/>
                <w:b/>
                <w:bCs/>
              </w:rPr>
              <w:t xml:space="preserve"> Learning Outcomes</w:t>
            </w:r>
          </w:p>
          <w:p w14:paraId="02B5F25D" w14:textId="15A613C1" w:rsidR="00577ADD" w:rsidRPr="0015006C" w:rsidRDefault="00137952" w:rsidP="00577ADD">
            <w:pPr>
              <w:pStyle w:val="ListParagraph"/>
              <w:numPr>
                <w:ilvl w:val="0"/>
                <w:numId w:val="12"/>
              </w:numPr>
              <w:spacing w:before="100" w:beforeAutospacing="1" w:after="100" w:afterAutospacing="1"/>
              <w:contextualSpacing w:val="0"/>
              <w:rPr>
                <w:rFonts w:ascii="Arial" w:hAnsi="Arial" w:cs="Arial"/>
              </w:rPr>
            </w:pPr>
            <w:bookmarkStart w:id="4" w:name="_Hlk205887420"/>
            <w:r>
              <w:rPr>
                <w:rFonts w:ascii="Arial" w:hAnsi="Arial" w:cs="Arial"/>
                <w:b/>
                <w:bCs/>
              </w:rPr>
              <w:t>I</w:t>
            </w:r>
            <w:r w:rsidR="00577ADD" w:rsidRPr="00BC485B">
              <w:rPr>
                <w:rFonts w:ascii="Arial" w:hAnsi="Arial" w:cs="Arial"/>
                <w:b/>
                <w:bCs/>
              </w:rPr>
              <w:t>ncreased knowledge, skills and confidence</w:t>
            </w:r>
            <w:r w:rsidR="00577ADD">
              <w:rPr>
                <w:rFonts w:ascii="Arial" w:hAnsi="Arial" w:cs="Arial"/>
                <w:b/>
                <w:bCs/>
              </w:rPr>
              <w:t>:</w:t>
            </w:r>
            <w:r w:rsidR="00577ADD">
              <w:rPr>
                <w:rFonts w:ascii="Arial" w:hAnsi="Arial" w:cs="Arial"/>
              </w:rPr>
              <w:t xml:space="preserve"> </w:t>
            </w:r>
            <w:r w:rsidR="00577ADD" w:rsidRPr="0015006C">
              <w:rPr>
                <w:rFonts w:ascii="Arial" w:hAnsi="Arial" w:cs="Arial"/>
              </w:rPr>
              <w:t>using leadership behaviours and practical tools in supporting workforce wellbeing</w:t>
            </w:r>
            <w:r w:rsidR="00577ADD">
              <w:rPr>
                <w:rFonts w:ascii="Arial" w:hAnsi="Arial" w:cs="Arial"/>
              </w:rPr>
              <w:t>.</w:t>
            </w:r>
          </w:p>
          <w:p w14:paraId="191F8DCA" w14:textId="77777777" w:rsidR="00577ADD" w:rsidRPr="00681C3B" w:rsidRDefault="00577ADD" w:rsidP="00577ADD">
            <w:pPr>
              <w:pStyle w:val="ListParagraph"/>
              <w:numPr>
                <w:ilvl w:val="0"/>
                <w:numId w:val="12"/>
              </w:numPr>
              <w:rPr>
                <w:rFonts w:ascii="Arial" w:hAnsi="Arial" w:cs="Arial"/>
              </w:rPr>
            </w:pPr>
            <w:r w:rsidRPr="00681C3B">
              <w:rPr>
                <w:rStyle w:val="Strong"/>
                <w:rFonts w:ascii="Arial" w:hAnsi="Arial" w:cs="Arial"/>
              </w:rPr>
              <w:t>Culture Change Movement</w:t>
            </w:r>
            <w:r w:rsidRPr="00681C3B">
              <w:rPr>
                <w:rFonts w:ascii="Arial" w:hAnsi="Arial" w:cs="Arial"/>
              </w:rPr>
              <w:t>: enables primary care to be part of a cultural shift where wellbeing is not seen as a cost but a strategic investment.</w:t>
            </w:r>
          </w:p>
          <w:p w14:paraId="6A8F341B" w14:textId="77777777" w:rsidR="00577ADD" w:rsidRDefault="00577ADD" w:rsidP="00577ADD">
            <w:pPr>
              <w:numPr>
                <w:ilvl w:val="0"/>
                <w:numId w:val="12"/>
              </w:numPr>
              <w:spacing w:before="100" w:beforeAutospacing="1" w:after="100" w:afterAutospacing="1"/>
              <w:rPr>
                <w:rFonts w:ascii="Arial" w:hAnsi="Arial" w:cs="Arial"/>
              </w:rPr>
            </w:pPr>
            <w:r w:rsidRPr="0015006C">
              <w:rPr>
                <w:rStyle w:val="Strong"/>
                <w:rFonts w:ascii="Arial" w:hAnsi="Arial" w:cs="Arial"/>
              </w:rPr>
              <w:t>Leadership Development</w:t>
            </w:r>
            <w:r w:rsidRPr="0015006C">
              <w:rPr>
                <w:rFonts w:ascii="Arial" w:hAnsi="Arial" w:cs="Arial"/>
              </w:rPr>
              <w:t xml:space="preserve">: empowers primary care leaders to </w:t>
            </w:r>
            <w:r>
              <w:rPr>
                <w:rFonts w:ascii="Arial" w:hAnsi="Arial" w:cs="Arial"/>
              </w:rPr>
              <w:t>use practical skills to deliver objectives of the NHS 10 Year Plan</w:t>
            </w:r>
            <w:r w:rsidRPr="0015006C">
              <w:rPr>
                <w:rFonts w:ascii="Arial" w:hAnsi="Arial" w:cs="Arial"/>
              </w:rPr>
              <w:t>.</w:t>
            </w:r>
          </w:p>
          <w:p w14:paraId="12CEE9B8" w14:textId="35CCB329" w:rsidR="00577ADD" w:rsidRPr="00BC485B" w:rsidRDefault="00577ADD" w:rsidP="00577ADD">
            <w:pPr>
              <w:numPr>
                <w:ilvl w:val="0"/>
                <w:numId w:val="12"/>
              </w:numPr>
              <w:spacing w:before="100" w:beforeAutospacing="1" w:after="100" w:afterAutospacing="1"/>
              <w:rPr>
                <w:rFonts w:ascii="Arial" w:hAnsi="Arial" w:cs="Arial"/>
              </w:rPr>
            </w:pPr>
            <w:r w:rsidRPr="00BC485B">
              <w:rPr>
                <w:rStyle w:val="Strong"/>
                <w:rFonts w:ascii="Arial" w:hAnsi="Arial" w:cs="Arial"/>
              </w:rPr>
              <w:t xml:space="preserve">Resource </w:t>
            </w:r>
            <w:r>
              <w:rPr>
                <w:rStyle w:val="Strong"/>
                <w:rFonts w:ascii="Arial" w:hAnsi="Arial" w:cs="Arial"/>
              </w:rPr>
              <w:t>S</w:t>
            </w:r>
            <w:r w:rsidRPr="00D04568">
              <w:rPr>
                <w:rStyle w:val="Strong"/>
                <w:rFonts w:ascii="Arial" w:hAnsi="Arial" w:cs="Arial"/>
              </w:rPr>
              <w:t>haring</w:t>
            </w:r>
            <w:r w:rsidRPr="00D04568">
              <w:rPr>
                <w:rStyle w:val="Strong"/>
              </w:rPr>
              <w:t>:</w:t>
            </w:r>
            <w:r w:rsidRPr="00BC485B">
              <w:rPr>
                <w:rFonts w:ascii="Arial" w:hAnsi="Arial" w:cs="Arial"/>
              </w:rPr>
              <w:t xml:space="preserve"> </w:t>
            </w:r>
            <w:r>
              <w:rPr>
                <w:rFonts w:ascii="Arial" w:hAnsi="Arial" w:cs="Arial"/>
              </w:rPr>
              <w:t xml:space="preserve">giving access to </w:t>
            </w:r>
            <w:r w:rsidR="00137952">
              <w:rPr>
                <w:rFonts w:ascii="Arial" w:hAnsi="Arial" w:cs="Arial"/>
              </w:rPr>
              <w:t xml:space="preserve">tools and </w:t>
            </w:r>
            <w:r>
              <w:rPr>
                <w:rFonts w:ascii="Arial" w:hAnsi="Arial" w:cs="Arial"/>
              </w:rPr>
              <w:t xml:space="preserve">resources </w:t>
            </w:r>
            <w:r w:rsidRPr="00BC485B">
              <w:rPr>
                <w:rFonts w:ascii="Arial" w:hAnsi="Arial" w:cs="Arial"/>
              </w:rPr>
              <w:t xml:space="preserve">reflecting the real needs </w:t>
            </w:r>
            <w:r>
              <w:rPr>
                <w:rFonts w:ascii="Arial" w:hAnsi="Arial" w:cs="Arial"/>
              </w:rPr>
              <w:t>of the primary care workforce</w:t>
            </w:r>
            <w:r w:rsidRPr="00BC485B">
              <w:rPr>
                <w:rFonts w:ascii="Arial" w:hAnsi="Arial" w:cs="Arial"/>
              </w:rPr>
              <w:t>.</w:t>
            </w:r>
          </w:p>
          <w:bookmarkEnd w:id="4"/>
          <w:p w14:paraId="0196726E" w14:textId="77777777" w:rsidR="00E20E39" w:rsidRDefault="00E20E39" w:rsidP="00E20E39">
            <w:pPr>
              <w:rPr>
                <w:rFonts w:ascii="Arial" w:hAnsi="Arial" w:cs="Arial"/>
                <w:color w:val="244061" w:themeColor="accent1" w:themeShade="80"/>
              </w:rPr>
            </w:pPr>
            <w:r>
              <w:rPr>
                <w:rFonts w:ascii="Arial" w:hAnsi="Arial" w:cs="Arial"/>
                <w:color w:val="244061" w:themeColor="accent1" w:themeShade="80"/>
              </w:rPr>
              <w:t xml:space="preserve">For more information, please contact </w:t>
            </w:r>
            <w:hyperlink r:id="rId19" w:history="1">
              <w:r w:rsidRPr="00F57512">
                <w:rPr>
                  <w:rStyle w:val="Hyperlink"/>
                  <w:rFonts w:ascii="Arial" w:hAnsi="Arial" w:cs="Arial"/>
                </w:rPr>
                <w:t>Dominic.Anderson3@nhs.net</w:t>
              </w:r>
            </w:hyperlink>
            <w:r>
              <w:rPr>
                <w:rFonts w:ascii="Arial" w:hAnsi="Arial" w:cs="Arial"/>
                <w:color w:val="244061" w:themeColor="accent1" w:themeShade="80"/>
              </w:rPr>
              <w:t xml:space="preserve"> </w:t>
            </w:r>
          </w:p>
          <w:p w14:paraId="634F04D6" w14:textId="312A5C9B" w:rsidR="00E20E39" w:rsidRPr="00DC0664" w:rsidRDefault="00E20E39" w:rsidP="009B4234">
            <w:pPr>
              <w:rPr>
                <w:rFonts w:ascii="Arial" w:hAnsi="Arial" w:cs="Arial"/>
                <w:color w:val="244061" w:themeColor="accent1" w:themeShade="80"/>
              </w:rPr>
            </w:pPr>
          </w:p>
        </w:tc>
      </w:tr>
    </w:tbl>
    <w:p w14:paraId="77313CAC" w14:textId="3F9C922C" w:rsidR="0041668B" w:rsidRPr="00DC0664" w:rsidRDefault="008477E5" w:rsidP="00DC0664">
      <w:r w:rsidRPr="00B608C7">
        <w:rPr>
          <w:rFonts w:ascii="Calibri" w:hAnsi="Calibri" w:cs="Calibri"/>
          <w:b/>
          <w:bCs/>
          <w:noProof/>
          <w:color w:val="002060"/>
        </w:rPr>
        <w:lastRenderedPageBreak/>
        <w:drawing>
          <wp:anchor distT="0" distB="0" distL="114300" distR="114300" simplePos="0" relativeHeight="251666432" behindDoc="1" locked="0" layoutInCell="1" allowOverlap="1" wp14:anchorId="1AE20392" wp14:editId="18F6308C">
            <wp:simplePos x="0" y="0"/>
            <wp:positionH relativeFrom="page">
              <wp:posOffset>3380105</wp:posOffset>
            </wp:positionH>
            <wp:positionV relativeFrom="paragraph">
              <wp:posOffset>4408805</wp:posOffset>
            </wp:positionV>
            <wp:extent cx="4119880" cy="5750560"/>
            <wp:effectExtent l="0" t="0" r="0" b="0"/>
            <wp:wrapNone/>
            <wp:docPr id="2" name="Picture 2">
              <a:extLst xmlns:a="http://schemas.openxmlformats.org/drawingml/2006/main">
                <a:ext uri="{FF2B5EF4-FFF2-40B4-BE49-F238E27FC236}">
                  <a16:creationId xmlns:a16="http://schemas.microsoft.com/office/drawing/2014/main" id="{54E26871-6D97-E841-B330-AFF3563ED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4E26871-6D97-E841-B330-AFF3563ED64B}"/>
                        </a:ext>
                      </a:extLst>
                    </pic:cNvPr>
                    <pic:cNvPicPr>
                      <a:picLocks noChangeAspect="1"/>
                    </pic:cNvPicPr>
                  </pic:nvPicPr>
                  <pic:blipFill rotWithShape="1">
                    <a:blip r:embed="rId20" cstate="print">
                      <a:alphaModFix amt="20000"/>
                      <a:extLst>
                        <a:ext uri="{28A0092B-C50C-407E-A947-70E740481C1C}">
                          <a14:useLocalDpi xmlns:a14="http://schemas.microsoft.com/office/drawing/2010/main" val="0"/>
                        </a:ext>
                      </a:extLst>
                    </a:blip>
                    <a:srcRect l="-375" r="28402"/>
                    <a:stretch/>
                  </pic:blipFill>
                  <pic:spPr bwMode="auto">
                    <a:xfrm>
                      <a:off x="0" y="0"/>
                      <a:ext cx="4119880" cy="575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989E15" w14:textId="217F8EA9" w:rsidR="0041668B" w:rsidRPr="0041668B" w:rsidRDefault="0041668B" w:rsidP="0041668B">
      <w:pPr>
        <w:tabs>
          <w:tab w:val="left" w:pos="8490"/>
        </w:tabs>
        <w:rPr>
          <w:sz w:val="32"/>
          <w:szCs w:val="32"/>
        </w:rPr>
      </w:pPr>
      <w:r>
        <w:rPr>
          <w:sz w:val="32"/>
          <w:szCs w:val="32"/>
        </w:rPr>
        <w:tab/>
      </w:r>
    </w:p>
    <w:sectPr w:rsidR="0041668B" w:rsidRPr="0041668B" w:rsidSect="005B126D">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E149" w14:textId="77777777" w:rsidR="0041668B" w:rsidRDefault="0041668B" w:rsidP="0041668B">
      <w:r>
        <w:separator/>
      </w:r>
    </w:p>
  </w:endnote>
  <w:endnote w:type="continuationSeparator" w:id="0">
    <w:p w14:paraId="4790CC8B" w14:textId="77777777" w:rsidR="0041668B" w:rsidRDefault="0041668B" w:rsidP="0041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AE9F" w14:textId="1495E1DD" w:rsidR="0041668B" w:rsidRDefault="00B608C7">
    <w:pPr>
      <w:pStyle w:val="Footer"/>
    </w:pPr>
    <w:r w:rsidRPr="00B608C7">
      <w:rPr>
        <w:noProof/>
        <w:sz w:val="32"/>
        <w:szCs w:val="32"/>
      </w:rPr>
      <w:drawing>
        <wp:anchor distT="0" distB="0" distL="114300" distR="114300" simplePos="0" relativeHeight="251659264" behindDoc="1" locked="0" layoutInCell="1" allowOverlap="1" wp14:anchorId="5506876B" wp14:editId="0BFF5E78">
          <wp:simplePos x="0" y="0"/>
          <wp:positionH relativeFrom="margin">
            <wp:align>left</wp:align>
          </wp:positionH>
          <wp:positionV relativeFrom="paragraph">
            <wp:posOffset>-125096</wp:posOffset>
          </wp:positionV>
          <wp:extent cx="552450" cy="555853"/>
          <wp:effectExtent l="0" t="0" r="0" b="0"/>
          <wp:wrapNone/>
          <wp:docPr id="16" name="Picture 15">
            <a:extLst xmlns:a="http://schemas.openxmlformats.org/drawingml/2006/main">
              <a:ext uri="{FF2B5EF4-FFF2-40B4-BE49-F238E27FC236}">
                <a16:creationId xmlns:a16="http://schemas.microsoft.com/office/drawing/2014/main" id="{3E9C3354-512A-DF49-8FDD-ACA1C8DEA7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3E9C3354-512A-DF49-8FDD-ACA1C8DEA7A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552450" cy="555853"/>
                  </a:xfrm>
                  <a:prstGeom prst="rect">
                    <a:avLst/>
                  </a:prstGeom>
                </pic:spPr>
              </pic:pic>
            </a:graphicData>
          </a:graphic>
          <wp14:sizeRelH relativeFrom="margin">
            <wp14:pctWidth>0</wp14:pctWidth>
          </wp14:sizeRelH>
          <wp14:sizeRelV relativeFrom="margin">
            <wp14:pctHeight>0</wp14:pctHeight>
          </wp14:sizeRelV>
        </wp:anchor>
      </w:drawing>
    </w:r>
    <w:r w:rsidR="0041668B" w:rsidRPr="0041668B">
      <w:rPr>
        <w:noProof/>
      </w:rPr>
      <w:drawing>
        <wp:anchor distT="0" distB="0" distL="114300" distR="114300" simplePos="0" relativeHeight="251658240" behindDoc="1" locked="0" layoutInCell="1" allowOverlap="1" wp14:anchorId="7AECF87A" wp14:editId="19CC8F63">
          <wp:simplePos x="0" y="0"/>
          <wp:positionH relativeFrom="column">
            <wp:posOffset>4711065</wp:posOffset>
          </wp:positionH>
          <wp:positionV relativeFrom="paragraph">
            <wp:posOffset>-150495</wp:posOffset>
          </wp:positionV>
          <wp:extent cx="2369185" cy="823595"/>
          <wp:effectExtent l="0" t="0" r="0" b="0"/>
          <wp:wrapTight wrapText="bothSides">
            <wp:wrapPolygon edited="0">
              <wp:start x="1737" y="4497"/>
              <wp:lineTo x="1737" y="11991"/>
              <wp:lineTo x="3126" y="13989"/>
              <wp:lineTo x="1737" y="13989"/>
              <wp:lineTo x="1737" y="16487"/>
              <wp:lineTo x="19800" y="16487"/>
              <wp:lineTo x="20147" y="13989"/>
              <wp:lineTo x="19452" y="13490"/>
              <wp:lineTo x="19973" y="5496"/>
              <wp:lineTo x="17889" y="4497"/>
              <wp:lineTo x="1737" y="4497"/>
            </wp:wrapPolygon>
          </wp:wrapTight>
          <wp:docPr id="36" name="Picture 35">
            <a:extLst xmlns:a="http://schemas.openxmlformats.org/drawingml/2006/main">
              <a:ext uri="{FF2B5EF4-FFF2-40B4-BE49-F238E27FC236}">
                <a16:creationId xmlns:a16="http://schemas.microsoft.com/office/drawing/2014/main" id="{76E2E945-C132-0244-95D8-EF56769D9D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76E2E945-C132-0244-95D8-EF56769D9DEE}"/>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69185" cy="823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3C6E" w14:textId="77777777" w:rsidR="0041668B" w:rsidRDefault="0041668B" w:rsidP="0041668B">
      <w:r>
        <w:separator/>
      </w:r>
    </w:p>
  </w:footnote>
  <w:footnote w:type="continuationSeparator" w:id="0">
    <w:p w14:paraId="3D6B9809" w14:textId="77777777" w:rsidR="0041668B" w:rsidRDefault="0041668B" w:rsidP="00416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28C"/>
    <w:multiLevelType w:val="multilevel"/>
    <w:tmpl w:val="955E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A01D4"/>
    <w:multiLevelType w:val="hybridMultilevel"/>
    <w:tmpl w:val="AF0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06814"/>
    <w:multiLevelType w:val="multilevel"/>
    <w:tmpl w:val="4A40D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71D9C"/>
    <w:multiLevelType w:val="hybridMultilevel"/>
    <w:tmpl w:val="3B00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57C6D"/>
    <w:multiLevelType w:val="multilevel"/>
    <w:tmpl w:val="8DFA1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116D1"/>
    <w:multiLevelType w:val="multilevel"/>
    <w:tmpl w:val="2228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8310B"/>
    <w:multiLevelType w:val="hybridMultilevel"/>
    <w:tmpl w:val="63D2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A7B47"/>
    <w:multiLevelType w:val="hybridMultilevel"/>
    <w:tmpl w:val="4A22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F77C7"/>
    <w:multiLevelType w:val="multilevel"/>
    <w:tmpl w:val="CC80D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C04D21"/>
    <w:multiLevelType w:val="multilevel"/>
    <w:tmpl w:val="4D38D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D022FA"/>
    <w:multiLevelType w:val="hybridMultilevel"/>
    <w:tmpl w:val="1682BA0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E046FA"/>
    <w:multiLevelType w:val="hybridMultilevel"/>
    <w:tmpl w:val="592E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C906E38"/>
    <w:multiLevelType w:val="hybridMultilevel"/>
    <w:tmpl w:val="3A309D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71013655">
    <w:abstractNumId w:val="0"/>
  </w:num>
  <w:num w:numId="2" w16cid:durableId="1032338072">
    <w:abstractNumId w:val="11"/>
  </w:num>
  <w:num w:numId="3" w16cid:durableId="1905022421">
    <w:abstractNumId w:val="5"/>
  </w:num>
  <w:num w:numId="4" w16cid:durableId="1336611247">
    <w:abstractNumId w:val="8"/>
  </w:num>
  <w:num w:numId="5" w16cid:durableId="1741636062">
    <w:abstractNumId w:val="9"/>
  </w:num>
  <w:num w:numId="6" w16cid:durableId="211582099">
    <w:abstractNumId w:val="4"/>
  </w:num>
  <w:num w:numId="7" w16cid:durableId="1220434470">
    <w:abstractNumId w:val="6"/>
  </w:num>
  <w:num w:numId="8" w16cid:durableId="536359482">
    <w:abstractNumId w:val="10"/>
  </w:num>
  <w:num w:numId="9" w16cid:durableId="194925443">
    <w:abstractNumId w:val="1"/>
  </w:num>
  <w:num w:numId="10" w16cid:durableId="112335450">
    <w:abstractNumId w:val="3"/>
  </w:num>
  <w:num w:numId="11" w16cid:durableId="1425491511">
    <w:abstractNumId w:val="12"/>
  </w:num>
  <w:num w:numId="12" w16cid:durableId="1641379557">
    <w:abstractNumId w:val="2"/>
  </w:num>
  <w:num w:numId="13" w16cid:durableId="1528830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86"/>
    <w:rsid w:val="0000236F"/>
    <w:rsid w:val="00032AB7"/>
    <w:rsid w:val="00032B75"/>
    <w:rsid w:val="00045536"/>
    <w:rsid w:val="00053BC7"/>
    <w:rsid w:val="00064B6B"/>
    <w:rsid w:val="000959EF"/>
    <w:rsid w:val="000D6318"/>
    <w:rsid w:val="001331ED"/>
    <w:rsid w:val="00134E1A"/>
    <w:rsid w:val="00137952"/>
    <w:rsid w:val="001611F4"/>
    <w:rsid w:val="00166263"/>
    <w:rsid w:val="0018213B"/>
    <w:rsid w:val="00195EA1"/>
    <w:rsid w:val="001A685F"/>
    <w:rsid w:val="00210FDB"/>
    <w:rsid w:val="002200A2"/>
    <w:rsid w:val="00244709"/>
    <w:rsid w:val="00245636"/>
    <w:rsid w:val="002513CE"/>
    <w:rsid w:val="00251596"/>
    <w:rsid w:val="002606E9"/>
    <w:rsid w:val="00260A89"/>
    <w:rsid w:val="002933B5"/>
    <w:rsid w:val="002953CD"/>
    <w:rsid w:val="00297DF1"/>
    <w:rsid w:val="002A1D95"/>
    <w:rsid w:val="002F042F"/>
    <w:rsid w:val="00312B58"/>
    <w:rsid w:val="00337A97"/>
    <w:rsid w:val="00361E39"/>
    <w:rsid w:val="00363D4B"/>
    <w:rsid w:val="0037377A"/>
    <w:rsid w:val="00386FAB"/>
    <w:rsid w:val="003A0A86"/>
    <w:rsid w:val="003A0F14"/>
    <w:rsid w:val="0041668B"/>
    <w:rsid w:val="00417260"/>
    <w:rsid w:val="0043148A"/>
    <w:rsid w:val="00470C80"/>
    <w:rsid w:val="004832CD"/>
    <w:rsid w:val="00495A8B"/>
    <w:rsid w:val="004A14B7"/>
    <w:rsid w:val="004A3E07"/>
    <w:rsid w:val="004B18DA"/>
    <w:rsid w:val="004B1E66"/>
    <w:rsid w:val="004C3B37"/>
    <w:rsid w:val="004C6AF0"/>
    <w:rsid w:val="004D5BBF"/>
    <w:rsid w:val="00510551"/>
    <w:rsid w:val="005308E2"/>
    <w:rsid w:val="005460D0"/>
    <w:rsid w:val="00547132"/>
    <w:rsid w:val="005540A1"/>
    <w:rsid w:val="005614B8"/>
    <w:rsid w:val="00577ADD"/>
    <w:rsid w:val="00593CF2"/>
    <w:rsid w:val="00594B48"/>
    <w:rsid w:val="0059707D"/>
    <w:rsid w:val="005A7123"/>
    <w:rsid w:val="005B126D"/>
    <w:rsid w:val="005E1875"/>
    <w:rsid w:val="00610BE2"/>
    <w:rsid w:val="0066457A"/>
    <w:rsid w:val="00677C27"/>
    <w:rsid w:val="0069489E"/>
    <w:rsid w:val="0069690A"/>
    <w:rsid w:val="006A0EBD"/>
    <w:rsid w:val="006F6664"/>
    <w:rsid w:val="007112FD"/>
    <w:rsid w:val="0071220B"/>
    <w:rsid w:val="00734151"/>
    <w:rsid w:val="0074407C"/>
    <w:rsid w:val="00764785"/>
    <w:rsid w:val="00773930"/>
    <w:rsid w:val="007766D4"/>
    <w:rsid w:val="007B4655"/>
    <w:rsid w:val="007E324E"/>
    <w:rsid w:val="007E6D28"/>
    <w:rsid w:val="008208FC"/>
    <w:rsid w:val="00822CC6"/>
    <w:rsid w:val="008266C4"/>
    <w:rsid w:val="008278C9"/>
    <w:rsid w:val="00831189"/>
    <w:rsid w:val="008477E5"/>
    <w:rsid w:val="00894266"/>
    <w:rsid w:val="008B3DA5"/>
    <w:rsid w:val="008C4FAB"/>
    <w:rsid w:val="008C52FA"/>
    <w:rsid w:val="008D03EF"/>
    <w:rsid w:val="008D2DC8"/>
    <w:rsid w:val="008D44BA"/>
    <w:rsid w:val="008F2FBA"/>
    <w:rsid w:val="00951202"/>
    <w:rsid w:val="00957B11"/>
    <w:rsid w:val="00961977"/>
    <w:rsid w:val="0097055D"/>
    <w:rsid w:val="00971F09"/>
    <w:rsid w:val="00983F1D"/>
    <w:rsid w:val="009A7747"/>
    <w:rsid w:val="009B4234"/>
    <w:rsid w:val="009D1C0A"/>
    <w:rsid w:val="009E71D0"/>
    <w:rsid w:val="00A14E6B"/>
    <w:rsid w:val="00A164C8"/>
    <w:rsid w:val="00A422FB"/>
    <w:rsid w:val="00A471EC"/>
    <w:rsid w:val="00A47CAF"/>
    <w:rsid w:val="00A877C0"/>
    <w:rsid w:val="00AB0BCF"/>
    <w:rsid w:val="00AC7DDE"/>
    <w:rsid w:val="00AD0C74"/>
    <w:rsid w:val="00AD60AF"/>
    <w:rsid w:val="00B04EEC"/>
    <w:rsid w:val="00B11E85"/>
    <w:rsid w:val="00B16E70"/>
    <w:rsid w:val="00B608C7"/>
    <w:rsid w:val="00BB18B9"/>
    <w:rsid w:val="00BC3C7C"/>
    <w:rsid w:val="00BC485B"/>
    <w:rsid w:val="00BC77E5"/>
    <w:rsid w:val="00BE3515"/>
    <w:rsid w:val="00BF041C"/>
    <w:rsid w:val="00BF282D"/>
    <w:rsid w:val="00C007D1"/>
    <w:rsid w:val="00C32497"/>
    <w:rsid w:val="00C4068F"/>
    <w:rsid w:val="00C560C2"/>
    <w:rsid w:val="00C82790"/>
    <w:rsid w:val="00C91FBF"/>
    <w:rsid w:val="00CA68AF"/>
    <w:rsid w:val="00CC600E"/>
    <w:rsid w:val="00CD783D"/>
    <w:rsid w:val="00CE0621"/>
    <w:rsid w:val="00CE505A"/>
    <w:rsid w:val="00CE576B"/>
    <w:rsid w:val="00CF3C24"/>
    <w:rsid w:val="00CF3E09"/>
    <w:rsid w:val="00D04568"/>
    <w:rsid w:val="00D43A23"/>
    <w:rsid w:val="00D524B1"/>
    <w:rsid w:val="00D638A7"/>
    <w:rsid w:val="00D67E39"/>
    <w:rsid w:val="00D72154"/>
    <w:rsid w:val="00DC0664"/>
    <w:rsid w:val="00DC14DE"/>
    <w:rsid w:val="00DC4625"/>
    <w:rsid w:val="00DF002B"/>
    <w:rsid w:val="00E12FEC"/>
    <w:rsid w:val="00E20E39"/>
    <w:rsid w:val="00E24EF4"/>
    <w:rsid w:val="00E34AEE"/>
    <w:rsid w:val="00E45035"/>
    <w:rsid w:val="00E67FAB"/>
    <w:rsid w:val="00E95D03"/>
    <w:rsid w:val="00EB33A2"/>
    <w:rsid w:val="00EC0CAC"/>
    <w:rsid w:val="00EE43E7"/>
    <w:rsid w:val="00EE5126"/>
    <w:rsid w:val="00EF122A"/>
    <w:rsid w:val="00F20621"/>
    <w:rsid w:val="00F34B6C"/>
    <w:rsid w:val="00F37FAB"/>
    <w:rsid w:val="00F445A4"/>
    <w:rsid w:val="00F56216"/>
    <w:rsid w:val="00F56555"/>
    <w:rsid w:val="00F56DAE"/>
    <w:rsid w:val="00F73B49"/>
    <w:rsid w:val="00F73D2B"/>
    <w:rsid w:val="00F76036"/>
    <w:rsid w:val="00F871B1"/>
    <w:rsid w:val="00FA385E"/>
    <w:rsid w:val="00FB218A"/>
    <w:rsid w:val="00FC3652"/>
    <w:rsid w:val="00FC5EF6"/>
    <w:rsid w:val="00FD0E6E"/>
    <w:rsid w:val="00FD4395"/>
    <w:rsid w:val="00FD5209"/>
    <w:rsid w:val="00FE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E4F5"/>
  <w15:chartTrackingRefBased/>
  <w15:docId w15:val="{95F7D0D6-4E8C-484E-9B63-65CB5C2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2F"/>
    <w:rPr>
      <w:sz w:val="24"/>
      <w:szCs w:val="24"/>
    </w:rPr>
  </w:style>
  <w:style w:type="paragraph" w:styleId="Heading1">
    <w:name w:val="heading 1"/>
    <w:basedOn w:val="Normal"/>
    <w:next w:val="Normal"/>
    <w:link w:val="Heading1Char"/>
    <w:uiPriority w:val="9"/>
    <w:qFormat/>
    <w:rsid w:val="002F042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F042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F042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F042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F04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F04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F042F"/>
    <w:pPr>
      <w:spacing w:before="240" w:after="60"/>
      <w:outlineLvl w:val="6"/>
    </w:pPr>
  </w:style>
  <w:style w:type="paragraph" w:styleId="Heading8">
    <w:name w:val="heading 8"/>
    <w:basedOn w:val="Normal"/>
    <w:next w:val="Normal"/>
    <w:link w:val="Heading8Char"/>
    <w:uiPriority w:val="9"/>
    <w:semiHidden/>
    <w:unhideWhenUsed/>
    <w:qFormat/>
    <w:rsid w:val="002F042F"/>
    <w:pPr>
      <w:spacing w:before="240" w:after="60"/>
      <w:outlineLvl w:val="7"/>
    </w:pPr>
    <w:rPr>
      <w:i/>
      <w:iCs/>
    </w:rPr>
  </w:style>
  <w:style w:type="paragraph" w:styleId="Heading9">
    <w:name w:val="heading 9"/>
    <w:basedOn w:val="Normal"/>
    <w:next w:val="Normal"/>
    <w:link w:val="Heading9Char"/>
    <w:uiPriority w:val="9"/>
    <w:semiHidden/>
    <w:unhideWhenUsed/>
    <w:qFormat/>
    <w:rsid w:val="002F04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42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F042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F042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F042F"/>
    <w:rPr>
      <w:b/>
      <w:bCs/>
      <w:sz w:val="28"/>
      <w:szCs w:val="28"/>
    </w:rPr>
  </w:style>
  <w:style w:type="character" w:customStyle="1" w:styleId="Heading5Char">
    <w:name w:val="Heading 5 Char"/>
    <w:basedOn w:val="DefaultParagraphFont"/>
    <w:link w:val="Heading5"/>
    <w:uiPriority w:val="9"/>
    <w:semiHidden/>
    <w:rsid w:val="002F042F"/>
    <w:rPr>
      <w:b/>
      <w:bCs/>
      <w:i/>
      <w:iCs/>
      <w:sz w:val="26"/>
      <w:szCs w:val="26"/>
    </w:rPr>
  </w:style>
  <w:style w:type="character" w:customStyle="1" w:styleId="Heading6Char">
    <w:name w:val="Heading 6 Char"/>
    <w:basedOn w:val="DefaultParagraphFont"/>
    <w:link w:val="Heading6"/>
    <w:uiPriority w:val="9"/>
    <w:semiHidden/>
    <w:rsid w:val="002F042F"/>
    <w:rPr>
      <w:b/>
      <w:bCs/>
    </w:rPr>
  </w:style>
  <w:style w:type="character" w:customStyle="1" w:styleId="Heading7Char">
    <w:name w:val="Heading 7 Char"/>
    <w:basedOn w:val="DefaultParagraphFont"/>
    <w:link w:val="Heading7"/>
    <w:uiPriority w:val="9"/>
    <w:semiHidden/>
    <w:rsid w:val="002F042F"/>
    <w:rPr>
      <w:sz w:val="24"/>
      <w:szCs w:val="24"/>
    </w:rPr>
  </w:style>
  <w:style w:type="character" w:customStyle="1" w:styleId="Heading8Char">
    <w:name w:val="Heading 8 Char"/>
    <w:basedOn w:val="DefaultParagraphFont"/>
    <w:link w:val="Heading8"/>
    <w:uiPriority w:val="9"/>
    <w:semiHidden/>
    <w:rsid w:val="002F042F"/>
    <w:rPr>
      <w:i/>
      <w:iCs/>
      <w:sz w:val="24"/>
      <w:szCs w:val="24"/>
    </w:rPr>
  </w:style>
  <w:style w:type="character" w:customStyle="1" w:styleId="Heading9Char">
    <w:name w:val="Heading 9 Char"/>
    <w:basedOn w:val="DefaultParagraphFont"/>
    <w:link w:val="Heading9"/>
    <w:uiPriority w:val="9"/>
    <w:semiHidden/>
    <w:rsid w:val="002F042F"/>
    <w:rPr>
      <w:rFonts w:asciiTheme="majorHAnsi" w:eastAsiaTheme="majorEastAsia" w:hAnsiTheme="majorHAnsi"/>
    </w:rPr>
  </w:style>
  <w:style w:type="paragraph" w:styleId="Title">
    <w:name w:val="Title"/>
    <w:basedOn w:val="Normal"/>
    <w:next w:val="Normal"/>
    <w:link w:val="TitleChar"/>
    <w:uiPriority w:val="10"/>
    <w:qFormat/>
    <w:rsid w:val="002F042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F042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F04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F042F"/>
    <w:rPr>
      <w:rFonts w:asciiTheme="majorHAnsi" w:eastAsiaTheme="majorEastAsia" w:hAnsiTheme="majorHAnsi"/>
      <w:sz w:val="24"/>
      <w:szCs w:val="24"/>
    </w:rPr>
  </w:style>
  <w:style w:type="character" w:styleId="Strong">
    <w:name w:val="Strong"/>
    <w:basedOn w:val="DefaultParagraphFont"/>
    <w:uiPriority w:val="22"/>
    <w:qFormat/>
    <w:rsid w:val="002F042F"/>
    <w:rPr>
      <w:b/>
      <w:bCs/>
    </w:rPr>
  </w:style>
  <w:style w:type="character" w:styleId="Emphasis">
    <w:name w:val="Emphasis"/>
    <w:basedOn w:val="DefaultParagraphFont"/>
    <w:uiPriority w:val="20"/>
    <w:qFormat/>
    <w:rsid w:val="002F042F"/>
    <w:rPr>
      <w:rFonts w:asciiTheme="minorHAnsi" w:hAnsiTheme="minorHAnsi"/>
      <w:b/>
      <w:i/>
      <w:iCs/>
    </w:rPr>
  </w:style>
  <w:style w:type="paragraph" w:styleId="NoSpacing">
    <w:name w:val="No Spacing"/>
    <w:basedOn w:val="Normal"/>
    <w:uiPriority w:val="1"/>
    <w:qFormat/>
    <w:rsid w:val="002F042F"/>
    <w:rPr>
      <w:szCs w:val="32"/>
    </w:rPr>
  </w:style>
  <w:style w:type="paragraph" w:styleId="ListParagraph">
    <w:name w:val="List Paragraph"/>
    <w:basedOn w:val="Normal"/>
    <w:uiPriority w:val="34"/>
    <w:qFormat/>
    <w:rsid w:val="002F042F"/>
    <w:pPr>
      <w:ind w:left="720"/>
      <w:contextualSpacing/>
    </w:pPr>
  </w:style>
  <w:style w:type="paragraph" w:styleId="Quote">
    <w:name w:val="Quote"/>
    <w:basedOn w:val="Normal"/>
    <w:next w:val="Normal"/>
    <w:link w:val="QuoteChar"/>
    <w:uiPriority w:val="29"/>
    <w:qFormat/>
    <w:rsid w:val="002F042F"/>
    <w:rPr>
      <w:i/>
    </w:rPr>
  </w:style>
  <w:style w:type="character" w:customStyle="1" w:styleId="QuoteChar">
    <w:name w:val="Quote Char"/>
    <w:basedOn w:val="DefaultParagraphFont"/>
    <w:link w:val="Quote"/>
    <w:uiPriority w:val="29"/>
    <w:rsid w:val="002F042F"/>
    <w:rPr>
      <w:i/>
      <w:sz w:val="24"/>
      <w:szCs w:val="24"/>
    </w:rPr>
  </w:style>
  <w:style w:type="paragraph" w:styleId="IntenseQuote">
    <w:name w:val="Intense Quote"/>
    <w:basedOn w:val="Normal"/>
    <w:next w:val="Normal"/>
    <w:link w:val="IntenseQuoteChar"/>
    <w:uiPriority w:val="30"/>
    <w:qFormat/>
    <w:rsid w:val="002F042F"/>
    <w:pPr>
      <w:ind w:left="720" w:right="720"/>
    </w:pPr>
    <w:rPr>
      <w:b/>
      <w:i/>
      <w:szCs w:val="22"/>
    </w:rPr>
  </w:style>
  <w:style w:type="character" w:customStyle="1" w:styleId="IntenseQuoteChar">
    <w:name w:val="Intense Quote Char"/>
    <w:basedOn w:val="DefaultParagraphFont"/>
    <w:link w:val="IntenseQuote"/>
    <w:uiPriority w:val="30"/>
    <w:rsid w:val="002F042F"/>
    <w:rPr>
      <w:b/>
      <w:i/>
      <w:sz w:val="24"/>
    </w:rPr>
  </w:style>
  <w:style w:type="character" w:styleId="SubtleEmphasis">
    <w:name w:val="Subtle Emphasis"/>
    <w:uiPriority w:val="19"/>
    <w:qFormat/>
    <w:rsid w:val="002F042F"/>
    <w:rPr>
      <w:i/>
      <w:color w:val="5A5A5A" w:themeColor="text1" w:themeTint="A5"/>
    </w:rPr>
  </w:style>
  <w:style w:type="character" w:styleId="IntenseEmphasis">
    <w:name w:val="Intense Emphasis"/>
    <w:basedOn w:val="DefaultParagraphFont"/>
    <w:uiPriority w:val="21"/>
    <w:qFormat/>
    <w:rsid w:val="002F042F"/>
    <w:rPr>
      <w:b/>
      <w:i/>
      <w:sz w:val="24"/>
      <w:szCs w:val="24"/>
      <w:u w:val="single"/>
    </w:rPr>
  </w:style>
  <w:style w:type="character" w:styleId="SubtleReference">
    <w:name w:val="Subtle Reference"/>
    <w:basedOn w:val="DefaultParagraphFont"/>
    <w:uiPriority w:val="31"/>
    <w:qFormat/>
    <w:rsid w:val="002F042F"/>
    <w:rPr>
      <w:sz w:val="24"/>
      <w:szCs w:val="24"/>
      <w:u w:val="single"/>
    </w:rPr>
  </w:style>
  <w:style w:type="character" w:styleId="IntenseReference">
    <w:name w:val="Intense Reference"/>
    <w:basedOn w:val="DefaultParagraphFont"/>
    <w:uiPriority w:val="32"/>
    <w:qFormat/>
    <w:rsid w:val="002F042F"/>
    <w:rPr>
      <w:b/>
      <w:sz w:val="24"/>
      <w:u w:val="single"/>
    </w:rPr>
  </w:style>
  <w:style w:type="character" w:styleId="BookTitle">
    <w:name w:val="Book Title"/>
    <w:basedOn w:val="DefaultParagraphFont"/>
    <w:uiPriority w:val="33"/>
    <w:qFormat/>
    <w:rsid w:val="002F04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42F"/>
    <w:pPr>
      <w:outlineLvl w:val="9"/>
    </w:pPr>
  </w:style>
  <w:style w:type="character" w:styleId="Hyperlink">
    <w:name w:val="Hyperlink"/>
    <w:basedOn w:val="DefaultParagraphFont"/>
    <w:uiPriority w:val="99"/>
    <w:unhideWhenUsed/>
    <w:rsid w:val="003A0A86"/>
    <w:rPr>
      <w:color w:val="0000FF"/>
      <w:u w:val="single"/>
    </w:rPr>
  </w:style>
  <w:style w:type="character" w:styleId="FollowedHyperlink">
    <w:name w:val="FollowedHyperlink"/>
    <w:basedOn w:val="DefaultParagraphFont"/>
    <w:uiPriority w:val="99"/>
    <w:semiHidden/>
    <w:unhideWhenUsed/>
    <w:rsid w:val="003A0A86"/>
    <w:rPr>
      <w:color w:val="800080" w:themeColor="followedHyperlink"/>
      <w:u w:val="single"/>
    </w:rPr>
  </w:style>
  <w:style w:type="paragraph" w:customStyle="1" w:styleId="xxwordsection1">
    <w:name w:val="x_x_wordsection1"/>
    <w:basedOn w:val="Normal"/>
    <w:uiPriority w:val="99"/>
    <w:rsid w:val="00F34B6C"/>
    <w:rPr>
      <w:rFonts w:ascii="Times New Roman" w:hAnsi="Times New Roman"/>
      <w:lang w:eastAsia="en-GB"/>
    </w:rPr>
  </w:style>
  <w:style w:type="table" w:styleId="TableGrid">
    <w:name w:val="Table Grid"/>
    <w:basedOn w:val="TableNormal"/>
    <w:uiPriority w:val="39"/>
    <w:rsid w:val="00F3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DC462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9D1C0A"/>
    <w:rPr>
      <w:rFonts w:ascii="Times New Roman" w:hAnsi="Times New Roman"/>
      <w:lang w:eastAsia="en-GB"/>
    </w:rPr>
  </w:style>
  <w:style w:type="character" w:styleId="UnresolvedMention">
    <w:name w:val="Unresolved Mention"/>
    <w:basedOn w:val="DefaultParagraphFont"/>
    <w:uiPriority w:val="99"/>
    <w:semiHidden/>
    <w:unhideWhenUsed/>
    <w:rsid w:val="00245636"/>
    <w:rPr>
      <w:color w:val="605E5C"/>
      <w:shd w:val="clear" w:color="auto" w:fill="E1DFDD"/>
    </w:rPr>
  </w:style>
  <w:style w:type="table" w:styleId="GridTable4-Accent1">
    <w:name w:val="Grid Table 4 Accent 1"/>
    <w:basedOn w:val="TableNormal"/>
    <w:uiPriority w:val="49"/>
    <w:rsid w:val="00F73D2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D638A7"/>
    <w:rPr>
      <w:rFonts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668B"/>
    <w:pPr>
      <w:tabs>
        <w:tab w:val="center" w:pos="4513"/>
        <w:tab w:val="right" w:pos="9026"/>
      </w:tabs>
    </w:pPr>
  </w:style>
  <w:style w:type="character" w:customStyle="1" w:styleId="HeaderChar">
    <w:name w:val="Header Char"/>
    <w:basedOn w:val="DefaultParagraphFont"/>
    <w:link w:val="Header"/>
    <w:uiPriority w:val="99"/>
    <w:rsid w:val="0041668B"/>
    <w:rPr>
      <w:sz w:val="24"/>
      <w:szCs w:val="24"/>
    </w:rPr>
  </w:style>
  <w:style w:type="paragraph" w:styleId="Footer">
    <w:name w:val="footer"/>
    <w:basedOn w:val="Normal"/>
    <w:link w:val="FooterChar"/>
    <w:uiPriority w:val="99"/>
    <w:unhideWhenUsed/>
    <w:rsid w:val="0041668B"/>
    <w:pPr>
      <w:tabs>
        <w:tab w:val="center" w:pos="4513"/>
        <w:tab w:val="right" w:pos="9026"/>
      </w:tabs>
    </w:pPr>
  </w:style>
  <w:style w:type="character" w:customStyle="1" w:styleId="FooterChar">
    <w:name w:val="Footer Char"/>
    <w:basedOn w:val="DefaultParagraphFont"/>
    <w:link w:val="Footer"/>
    <w:uiPriority w:val="99"/>
    <w:rsid w:val="0041668B"/>
    <w:rPr>
      <w:sz w:val="24"/>
      <w:szCs w:val="24"/>
    </w:rPr>
  </w:style>
  <w:style w:type="paragraph" w:styleId="NormalWeb">
    <w:name w:val="Normal (Web)"/>
    <w:basedOn w:val="Normal"/>
    <w:uiPriority w:val="99"/>
    <w:unhideWhenUsed/>
    <w:rsid w:val="009E71D0"/>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566">
      <w:bodyDiv w:val="1"/>
      <w:marLeft w:val="0"/>
      <w:marRight w:val="0"/>
      <w:marTop w:val="0"/>
      <w:marBottom w:val="0"/>
      <w:divBdr>
        <w:top w:val="none" w:sz="0" w:space="0" w:color="auto"/>
        <w:left w:val="none" w:sz="0" w:space="0" w:color="auto"/>
        <w:bottom w:val="none" w:sz="0" w:space="0" w:color="auto"/>
        <w:right w:val="none" w:sz="0" w:space="0" w:color="auto"/>
      </w:divBdr>
    </w:div>
    <w:div w:id="65491699">
      <w:bodyDiv w:val="1"/>
      <w:marLeft w:val="0"/>
      <w:marRight w:val="0"/>
      <w:marTop w:val="0"/>
      <w:marBottom w:val="0"/>
      <w:divBdr>
        <w:top w:val="none" w:sz="0" w:space="0" w:color="auto"/>
        <w:left w:val="none" w:sz="0" w:space="0" w:color="auto"/>
        <w:bottom w:val="none" w:sz="0" w:space="0" w:color="auto"/>
        <w:right w:val="none" w:sz="0" w:space="0" w:color="auto"/>
      </w:divBdr>
    </w:div>
    <w:div w:id="94056984">
      <w:bodyDiv w:val="1"/>
      <w:marLeft w:val="0"/>
      <w:marRight w:val="0"/>
      <w:marTop w:val="0"/>
      <w:marBottom w:val="0"/>
      <w:divBdr>
        <w:top w:val="none" w:sz="0" w:space="0" w:color="auto"/>
        <w:left w:val="none" w:sz="0" w:space="0" w:color="auto"/>
        <w:bottom w:val="none" w:sz="0" w:space="0" w:color="auto"/>
        <w:right w:val="none" w:sz="0" w:space="0" w:color="auto"/>
      </w:divBdr>
    </w:div>
    <w:div w:id="237902783">
      <w:bodyDiv w:val="1"/>
      <w:marLeft w:val="0"/>
      <w:marRight w:val="0"/>
      <w:marTop w:val="0"/>
      <w:marBottom w:val="0"/>
      <w:divBdr>
        <w:top w:val="none" w:sz="0" w:space="0" w:color="auto"/>
        <w:left w:val="none" w:sz="0" w:space="0" w:color="auto"/>
        <w:bottom w:val="none" w:sz="0" w:space="0" w:color="auto"/>
        <w:right w:val="none" w:sz="0" w:space="0" w:color="auto"/>
      </w:divBdr>
    </w:div>
    <w:div w:id="288242235">
      <w:bodyDiv w:val="1"/>
      <w:marLeft w:val="0"/>
      <w:marRight w:val="0"/>
      <w:marTop w:val="0"/>
      <w:marBottom w:val="0"/>
      <w:divBdr>
        <w:top w:val="none" w:sz="0" w:space="0" w:color="auto"/>
        <w:left w:val="none" w:sz="0" w:space="0" w:color="auto"/>
        <w:bottom w:val="none" w:sz="0" w:space="0" w:color="auto"/>
        <w:right w:val="none" w:sz="0" w:space="0" w:color="auto"/>
      </w:divBdr>
    </w:div>
    <w:div w:id="315034292">
      <w:bodyDiv w:val="1"/>
      <w:marLeft w:val="0"/>
      <w:marRight w:val="0"/>
      <w:marTop w:val="0"/>
      <w:marBottom w:val="0"/>
      <w:divBdr>
        <w:top w:val="none" w:sz="0" w:space="0" w:color="auto"/>
        <w:left w:val="none" w:sz="0" w:space="0" w:color="auto"/>
        <w:bottom w:val="none" w:sz="0" w:space="0" w:color="auto"/>
        <w:right w:val="none" w:sz="0" w:space="0" w:color="auto"/>
      </w:divBdr>
    </w:div>
    <w:div w:id="532232046">
      <w:bodyDiv w:val="1"/>
      <w:marLeft w:val="0"/>
      <w:marRight w:val="0"/>
      <w:marTop w:val="0"/>
      <w:marBottom w:val="0"/>
      <w:divBdr>
        <w:top w:val="none" w:sz="0" w:space="0" w:color="auto"/>
        <w:left w:val="none" w:sz="0" w:space="0" w:color="auto"/>
        <w:bottom w:val="none" w:sz="0" w:space="0" w:color="auto"/>
        <w:right w:val="none" w:sz="0" w:space="0" w:color="auto"/>
      </w:divBdr>
    </w:div>
    <w:div w:id="728842728">
      <w:bodyDiv w:val="1"/>
      <w:marLeft w:val="0"/>
      <w:marRight w:val="0"/>
      <w:marTop w:val="0"/>
      <w:marBottom w:val="0"/>
      <w:divBdr>
        <w:top w:val="none" w:sz="0" w:space="0" w:color="auto"/>
        <w:left w:val="none" w:sz="0" w:space="0" w:color="auto"/>
        <w:bottom w:val="none" w:sz="0" w:space="0" w:color="auto"/>
        <w:right w:val="none" w:sz="0" w:space="0" w:color="auto"/>
      </w:divBdr>
    </w:div>
    <w:div w:id="1094862657">
      <w:bodyDiv w:val="1"/>
      <w:marLeft w:val="0"/>
      <w:marRight w:val="0"/>
      <w:marTop w:val="0"/>
      <w:marBottom w:val="0"/>
      <w:divBdr>
        <w:top w:val="none" w:sz="0" w:space="0" w:color="auto"/>
        <w:left w:val="none" w:sz="0" w:space="0" w:color="auto"/>
        <w:bottom w:val="none" w:sz="0" w:space="0" w:color="auto"/>
        <w:right w:val="none" w:sz="0" w:space="0" w:color="auto"/>
      </w:divBdr>
    </w:div>
    <w:div w:id="1408112606">
      <w:bodyDiv w:val="1"/>
      <w:marLeft w:val="0"/>
      <w:marRight w:val="0"/>
      <w:marTop w:val="0"/>
      <w:marBottom w:val="0"/>
      <w:divBdr>
        <w:top w:val="none" w:sz="0" w:space="0" w:color="auto"/>
        <w:left w:val="none" w:sz="0" w:space="0" w:color="auto"/>
        <w:bottom w:val="none" w:sz="0" w:space="0" w:color="auto"/>
        <w:right w:val="none" w:sz="0" w:space="0" w:color="auto"/>
      </w:divBdr>
    </w:div>
    <w:div w:id="1457486957">
      <w:bodyDiv w:val="1"/>
      <w:marLeft w:val="0"/>
      <w:marRight w:val="0"/>
      <w:marTop w:val="0"/>
      <w:marBottom w:val="0"/>
      <w:divBdr>
        <w:top w:val="none" w:sz="0" w:space="0" w:color="auto"/>
        <w:left w:val="none" w:sz="0" w:space="0" w:color="auto"/>
        <w:bottom w:val="none" w:sz="0" w:space="0" w:color="auto"/>
        <w:right w:val="none" w:sz="0" w:space="0" w:color="auto"/>
      </w:divBdr>
    </w:div>
    <w:div w:id="1768963018">
      <w:bodyDiv w:val="1"/>
      <w:marLeft w:val="0"/>
      <w:marRight w:val="0"/>
      <w:marTop w:val="0"/>
      <w:marBottom w:val="0"/>
      <w:divBdr>
        <w:top w:val="none" w:sz="0" w:space="0" w:color="auto"/>
        <w:left w:val="none" w:sz="0" w:space="0" w:color="auto"/>
        <w:bottom w:val="none" w:sz="0" w:space="0" w:color="auto"/>
        <w:right w:val="none" w:sz="0" w:space="0" w:color="auto"/>
      </w:divBdr>
    </w:div>
    <w:div w:id="1775247720">
      <w:bodyDiv w:val="1"/>
      <w:marLeft w:val="0"/>
      <w:marRight w:val="0"/>
      <w:marTop w:val="0"/>
      <w:marBottom w:val="0"/>
      <w:divBdr>
        <w:top w:val="none" w:sz="0" w:space="0" w:color="auto"/>
        <w:left w:val="none" w:sz="0" w:space="0" w:color="auto"/>
        <w:bottom w:val="none" w:sz="0" w:space="0" w:color="auto"/>
        <w:right w:val="none" w:sz="0" w:space="0" w:color="auto"/>
      </w:divBdr>
    </w:div>
    <w:div w:id="1870026912">
      <w:bodyDiv w:val="1"/>
      <w:marLeft w:val="0"/>
      <w:marRight w:val="0"/>
      <w:marTop w:val="0"/>
      <w:marBottom w:val="0"/>
      <w:divBdr>
        <w:top w:val="none" w:sz="0" w:space="0" w:color="auto"/>
        <w:left w:val="none" w:sz="0" w:space="0" w:color="auto"/>
        <w:bottom w:val="none" w:sz="0" w:space="0" w:color="auto"/>
        <w:right w:val="none" w:sz="0" w:space="0" w:color="auto"/>
      </w:divBdr>
    </w:div>
    <w:div w:id="19912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primarycare.org.uk/workforce/primary-care-workforce-data/workforce-data-facilitator/" TargetMode="External"/><Relationship Id="rId13" Type="http://schemas.openxmlformats.org/officeDocument/2006/relationships/hyperlink" Target="https://events.teams.microsoft.com/event/adc9cc01-1e3e-4681-b03f-4a9080642a48@37c354b2-85b0-47f5-b222-07b48d774ee3" TargetMode="External"/><Relationship Id="rId18" Type="http://schemas.openxmlformats.org/officeDocument/2006/relationships/hyperlink" Target="https://events.teams.microsoft.com/event/0cb1f791-d32b-48b0-aea2-df5addd108e5@37c354b2-85b0-47f5-b222-07b48d774ee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events.teams.microsoft.com/event/bb82bca4-c525-4c94-92e2-c26d981a5e60@37c354b2-85b0-47f5-b222-07b48d774ee3" TargetMode="External"/><Relationship Id="rId17" Type="http://schemas.openxmlformats.org/officeDocument/2006/relationships/hyperlink" Target="https://events.teams.microsoft.com/event/5d2d0d84-5197-4fab-92cd-6c35d4bd86ca@37c354b2-85b0-47f5-b222-07b48d774ee3" TargetMode="External"/><Relationship Id="rId2" Type="http://schemas.openxmlformats.org/officeDocument/2006/relationships/styles" Target="styles.xml"/><Relationship Id="rId16" Type="http://schemas.openxmlformats.org/officeDocument/2006/relationships/hyperlink" Target="https://events.teams.microsoft.com/event/6c26fc64-a4fd-4c52-807f-548db9964b09@37c354b2-85b0-47f5-b222-07b48d774ee3"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ents.teams.microsoft.com/event/2fba7da2-9e4b-41b2-80a2-5969509ba0b2@37c354b2-85b0-47f5-b222-07b48d774ee3" TargetMode="External"/><Relationship Id="rId5" Type="http://schemas.openxmlformats.org/officeDocument/2006/relationships/footnotes" Target="footnotes.xml"/><Relationship Id="rId15" Type="http://schemas.openxmlformats.org/officeDocument/2006/relationships/hyperlink" Target="https://events.teams.microsoft.com/event/ccabb293-9113-4481-8390-228651797a93@37c354b2-85b0-47f5-b222-07b48d774ee3" TargetMode="External"/><Relationship Id="rId23" Type="http://schemas.openxmlformats.org/officeDocument/2006/relationships/theme" Target="theme/theme1.xml"/><Relationship Id="rId10" Type="http://schemas.openxmlformats.org/officeDocument/2006/relationships/hyperlink" Target="https://www.kingsfund.org.uk/insight-and-analysis/long-reads/burnout-belief-reforming-the-nhs" TargetMode="External"/><Relationship Id="rId19" Type="http://schemas.openxmlformats.org/officeDocument/2006/relationships/hyperlink" Target="mailto:Dominic.Anderson3@nhs.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vents.teams.microsoft.com/event/a268ea76-9d60-47da-a90d-f86060f51263@37c354b2-85b0-47f5-b222-07b48d774ee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dc:creator>
  <cp:keywords/>
  <dc:description/>
  <cp:lastModifiedBy>LEONARD, Helen (NHS GREATER MANCHESTER ICB - 01W)</cp:lastModifiedBy>
  <cp:revision>2</cp:revision>
  <dcterms:created xsi:type="dcterms:W3CDTF">2025-08-18T12:19:00Z</dcterms:created>
  <dcterms:modified xsi:type="dcterms:W3CDTF">2025-08-18T12:19:00Z</dcterms:modified>
</cp:coreProperties>
</file>