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637A8" w14:textId="06031204" w:rsidR="00E75B41" w:rsidRDefault="00A72C71">
      <w:pPr>
        <w:rPr>
          <w:b/>
          <w:bCs/>
          <w:sz w:val="40"/>
          <w:szCs w:val="40"/>
          <w:u w:val="single"/>
        </w:rPr>
      </w:pPr>
      <w:r>
        <w:rPr>
          <w:b/>
          <w:bCs/>
          <w:sz w:val="40"/>
          <w:szCs w:val="40"/>
          <w:u w:val="single"/>
        </w:rPr>
        <w:t xml:space="preserve">Greater Manchester </w:t>
      </w:r>
      <w:r w:rsidR="003A3EAA" w:rsidRPr="73402381">
        <w:rPr>
          <w:b/>
          <w:bCs/>
          <w:sz w:val="40"/>
          <w:szCs w:val="40"/>
          <w:u w:val="single"/>
        </w:rPr>
        <w:t>G</w:t>
      </w:r>
      <w:r w:rsidR="535905AD" w:rsidRPr="73402381">
        <w:rPr>
          <w:b/>
          <w:bCs/>
          <w:sz w:val="40"/>
          <w:szCs w:val="40"/>
          <w:u w:val="single"/>
        </w:rPr>
        <w:t xml:space="preserve">eneral </w:t>
      </w:r>
      <w:r w:rsidR="003A3EAA" w:rsidRPr="73402381">
        <w:rPr>
          <w:b/>
          <w:bCs/>
          <w:sz w:val="40"/>
          <w:szCs w:val="40"/>
          <w:u w:val="single"/>
        </w:rPr>
        <w:t>P</w:t>
      </w:r>
      <w:r w:rsidR="04EA53A7" w:rsidRPr="73402381">
        <w:rPr>
          <w:b/>
          <w:bCs/>
          <w:sz w:val="40"/>
          <w:szCs w:val="40"/>
          <w:u w:val="single"/>
        </w:rPr>
        <w:t xml:space="preserve">ractice </w:t>
      </w:r>
      <w:r w:rsidR="003A3EAA" w:rsidRPr="73402381">
        <w:rPr>
          <w:b/>
          <w:bCs/>
          <w:sz w:val="40"/>
          <w:szCs w:val="40"/>
          <w:u w:val="single"/>
        </w:rPr>
        <w:t>N</w:t>
      </w:r>
      <w:r w:rsidR="366FC81D" w:rsidRPr="73402381">
        <w:rPr>
          <w:b/>
          <w:bCs/>
          <w:sz w:val="40"/>
          <w:szCs w:val="40"/>
          <w:u w:val="single"/>
        </w:rPr>
        <w:t>URSE (GPN)</w:t>
      </w:r>
      <w:r w:rsidR="003A3EAA" w:rsidRPr="73402381">
        <w:rPr>
          <w:b/>
          <w:bCs/>
          <w:sz w:val="40"/>
          <w:szCs w:val="40"/>
          <w:u w:val="single"/>
        </w:rPr>
        <w:t xml:space="preserve"> Specialty </w:t>
      </w:r>
      <w:proofErr w:type="gramStart"/>
      <w:r w:rsidR="003A3EAA" w:rsidRPr="73402381">
        <w:rPr>
          <w:b/>
          <w:bCs/>
          <w:sz w:val="40"/>
          <w:szCs w:val="40"/>
          <w:u w:val="single"/>
        </w:rPr>
        <w:t xml:space="preserve">Training </w:t>
      </w:r>
      <w:r w:rsidR="00B6650C" w:rsidRPr="73402381">
        <w:rPr>
          <w:b/>
          <w:bCs/>
          <w:sz w:val="40"/>
          <w:szCs w:val="40"/>
          <w:u w:val="single"/>
        </w:rPr>
        <w:t xml:space="preserve"> (</w:t>
      </w:r>
      <w:proofErr w:type="gramEnd"/>
      <w:r>
        <w:rPr>
          <w:b/>
          <w:bCs/>
          <w:sz w:val="40"/>
          <w:szCs w:val="40"/>
          <w:u w:val="single"/>
        </w:rPr>
        <w:t xml:space="preserve">PCN </w:t>
      </w:r>
      <w:r w:rsidR="003A3EAA" w:rsidRPr="73402381">
        <w:rPr>
          <w:b/>
          <w:bCs/>
          <w:sz w:val="40"/>
          <w:szCs w:val="40"/>
          <w:u w:val="single"/>
        </w:rPr>
        <w:t>Pilot</w:t>
      </w:r>
      <w:r w:rsidR="00B6650C" w:rsidRPr="73402381">
        <w:rPr>
          <w:b/>
          <w:bCs/>
          <w:sz w:val="40"/>
          <w:szCs w:val="40"/>
          <w:u w:val="single"/>
        </w:rPr>
        <w:t>)  FAQ</w:t>
      </w:r>
    </w:p>
    <w:p w14:paraId="63C82769" w14:textId="5BC32A6B" w:rsidR="00B6650C" w:rsidRDefault="3CAA8EB6">
      <w:pPr>
        <w:rPr>
          <w:b/>
          <w:sz w:val="24"/>
          <w:szCs w:val="24"/>
        </w:rPr>
      </w:pPr>
      <w:r w:rsidRPr="115E0A29">
        <w:rPr>
          <w:b/>
          <w:bCs/>
          <w:sz w:val="24"/>
          <w:szCs w:val="24"/>
        </w:rPr>
        <w:t>Introduction</w:t>
      </w:r>
    </w:p>
    <w:p w14:paraId="3FF59D0E" w14:textId="332134D7" w:rsidR="7FEE40F6" w:rsidRPr="00AA55AE" w:rsidRDefault="7FEE40F6" w:rsidP="00A72C71">
      <w:pPr>
        <w:jc w:val="both"/>
        <w:rPr>
          <w:sz w:val="24"/>
          <w:szCs w:val="24"/>
        </w:rPr>
      </w:pPr>
      <w:r w:rsidRPr="00AA55AE">
        <w:rPr>
          <w:sz w:val="24"/>
          <w:szCs w:val="24"/>
        </w:rPr>
        <w:t xml:space="preserve">The </w:t>
      </w:r>
      <w:r w:rsidR="00A72C71" w:rsidRPr="00AA55AE">
        <w:rPr>
          <w:sz w:val="24"/>
          <w:szCs w:val="24"/>
        </w:rPr>
        <w:t xml:space="preserve">GM </w:t>
      </w:r>
      <w:r w:rsidRPr="00AA55AE">
        <w:rPr>
          <w:sz w:val="24"/>
          <w:szCs w:val="24"/>
        </w:rPr>
        <w:t>G</w:t>
      </w:r>
      <w:r w:rsidR="7A907C81" w:rsidRPr="00AA55AE">
        <w:rPr>
          <w:sz w:val="24"/>
          <w:szCs w:val="24"/>
        </w:rPr>
        <w:t xml:space="preserve">eneral </w:t>
      </w:r>
      <w:r w:rsidRPr="00AA55AE">
        <w:rPr>
          <w:sz w:val="24"/>
          <w:szCs w:val="24"/>
        </w:rPr>
        <w:t>P</w:t>
      </w:r>
      <w:r w:rsidR="2D5F9CD8" w:rsidRPr="00AA55AE">
        <w:rPr>
          <w:sz w:val="24"/>
          <w:szCs w:val="24"/>
        </w:rPr>
        <w:t xml:space="preserve">ractice </w:t>
      </w:r>
      <w:r w:rsidRPr="00AA55AE">
        <w:rPr>
          <w:sz w:val="24"/>
          <w:szCs w:val="24"/>
        </w:rPr>
        <w:t>N</w:t>
      </w:r>
      <w:r w:rsidR="3D2FAB2D" w:rsidRPr="00AA55AE">
        <w:rPr>
          <w:sz w:val="24"/>
          <w:szCs w:val="24"/>
        </w:rPr>
        <w:t>URSE (GPN)</w:t>
      </w:r>
      <w:r w:rsidRPr="00AA55AE">
        <w:rPr>
          <w:sz w:val="24"/>
          <w:szCs w:val="24"/>
        </w:rPr>
        <w:t xml:space="preserve"> Specialty training </w:t>
      </w:r>
      <w:r w:rsidR="00A72C71" w:rsidRPr="00AA55AE">
        <w:rPr>
          <w:sz w:val="24"/>
          <w:szCs w:val="24"/>
        </w:rPr>
        <w:t xml:space="preserve">(PCN Pilot) </w:t>
      </w:r>
      <w:r w:rsidRPr="00AA55AE">
        <w:rPr>
          <w:sz w:val="24"/>
          <w:szCs w:val="24"/>
        </w:rPr>
        <w:t xml:space="preserve">programme is </w:t>
      </w:r>
      <w:r w:rsidR="3CAA8EB6" w:rsidRPr="00AA55AE">
        <w:rPr>
          <w:sz w:val="24"/>
          <w:szCs w:val="24"/>
        </w:rPr>
        <w:t xml:space="preserve">a 2year funded training </w:t>
      </w:r>
      <w:r w:rsidR="65A749F3" w:rsidRPr="00AA55AE">
        <w:rPr>
          <w:sz w:val="24"/>
          <w:szCs w:val="24"/>
        </w:rPr>
        <w:t xml:space="preserve">offer </w:t>
      </w:r>
      <w:r w:rsidR="56A819B0" w:rsidRPr="00AA55AE">
        <w:rPr>
          <w:sz w:val="24"/>
          <w:szCs w:val="24"/>
        </w:rPr>
        <w:t>f</w:t>
      </w:r>
      <w:r w:rsidR="65A749F3" w:rsidRPr="00AA55AE">
        <w:rPr>
          <w:sz w:val="24"/>
          <w:szCs w:val="24"/>
        </w:rPr>
        <w:t xml:space="preserve">or PCN’s </w:t>
      </w:r>
      <w:r w:rsidR="3CAA8EB6" w:rsidRPr="00AA55AE">
        <w:rPr>
          <w:sz w:val="24"/>
          <w:szCs w:val="24"/>
        </w:rPr>
        <w:t xml:space="preserve">to </w:t>
      </w:r>
      <w:r w:rsidR="53219356" w:rsidRPr="00AA55AE">
        <w:rPr>
          <w:sz w:val="24"/>
          <w:szCs w:val="24"/>
        </w:rPr>
        <w:t xml:space="preserve">recruit </w:t>
      </w:r>
      <w:r w:rsidR="48A753E3" w:rsidRPr="00AA55AE">
        <w:rPr>
          <w:sz w:val="24"/>
          <w:szCs w:val="24"/>
        </w:rPr>
        <w:t>newly</w:t>
      </w:r>
      <w:r w:rsidR="3CAA8EB6" w:rsidRPr="00AA55AE">
        <w:rPr>
          <w:sz w:val="24"/>
          <w:szCs w:val="24"/>
        </w:rPr>
        <w:t xml:space="preserve"> </w:t>
      </w:r>
      <w:r w:rsidR="70BC398C" w:rsidRPr="00AA55AE">
        <w:rPr>
          <w:sz w:val="24"/>
          <w:szCs w:val="24"/>
        </w:rPr>
        <w:t>qualified</w:t>
      </w:r>
      <w:r w:rsidR="3CAA8EB6" w:rsidRPr="00AA55AE">
        <w:rPr>
          <w:sz w:val="24"/>
          <w:szCs w:val="24"/>
        </w:rPr>
        <w:t xml:space="preserve"> nurses who are </w:t>
      </w:r>
      <w:r w:rsidR="778CF10F" w:rsidRPr="00AA55AE">
        <w:rPr>
          <w:sz w:val="24"/>
          <w:szCs w:val="24"/>
        </w:rPr>
        <w:t>interested</w:t>
      </w:r>
      <w:r w:rsidR="3CAA8EB6" w:rsidRPr="00AA55AE">
        <w:rPr>
          <w:sz w:val="24"/>
          <w:szCs w:val="24"/>
        </w:rPr>
        <w:t xml:space="preserve"> in </w:t>
      </w:r>
      <w:r w:rsidR="1A5E292F" w:rsidRPr="00AA55AE">
        <w:rPr>
          <w:sz w:val="24"/>
          <w:szCs w:val="24"/>
        </w:rPr>
        <w:t>working</w:t>
      </w:r>
      <w:r w:rsidR="3CAA8EB6" w:rsidRPr="00AA55AE">
        <w:rPr>
          <w:sz w:val="24"/>
          <w:szCs w:val="24"/>
        </w:rPr>
        <w:t xml:space="preserve"> in primary care</w:t>
      </w:r>
      <w:r w:rsidR="1BAC64E8" w:rsidRPr="00AA55AE">
        <w:rPr>
          <w:sz w:val="24"/>
          <w:szCs w:val="24"/>
        </w:rPr>
        <w:t xml:space="preserve">. The aim is to equip the </w:t>
      </w:r>
      <w:r w:rsidR="45734368" w:rsidRPr="00AA55AE">
        <w:rPr>
          <w:sz w:val="24"/>
          <w:szCs w:val="24"/>
        </w:rPr>
        <w:t xml:space="preserve">newly </w:t>
      </w:r>
      <w:r w:rsidR="5623E78E" w:rsidRPr="00AA55AE">
        <w:rPr>
          <w:sz w:val="24"/>
          <w:szCs w:val="24"/>
        </w:rPr>
        <w:t>qualified</w:t>
      </w:r>
      <w:r w:rsidR="45734368" w:rsidRPr="00AA55AE">
        <w:rPr>
          <w:sz w:val="24"/>
          <w:szCs w:val="24"/>
        </w:rPr>
        <w:t xml:space="preserve"> Nurse </w:t>
      </w:r>
      <w:r w:rsidR="3CAA8EB6" w:rsidRPr="00AA55AE">
        <w:rPr>
          <w:sz w:val="24"/>
          <w:szCs w:val="24"/>
        </w:rPr>
        <w:t xml:space="preserve">with </w:t>
      </w:r>
      <w:r w:rsidR="07355D3C" w:rsidRPr="00AA55AE">
        <w:rPr>
          <w:sz w:val="24"/>
          <w:szCs w:val="24"/>
        </w:rPr>
        <w:t>the</w:t>
      </w:r>
      <w:r w:rsidR="30D3BC47" w:rsidRPr="00AA55AE">
        <w:rPr>
          <w:sz w:val="24"/>
          <w:szCs w:val="24"/>
        </w:rPr>
        <w:t xml:space="preserve"> </w:t>
      </w:r>
      <w:r w:rsidR="3CAA8EB6" w:rsidRPr="00AA55AE">
        <w:rPr>
          <w:sz w:val="24"/>
          <w:szCs w:val="24"/>
        </w:rPr>
        <w:t xml:space="preserve">skills and </w:t>
      </w:r>
      <w:r w:rsidR="7A0BDCB4" w:rsidRPr="00AA55AE">
        <w:rPr>
          <w:sz w:val="24"/>
          <w:szCs w:val="24"/>
        </w:rPr>
        <w:t>knowledge</w:t>
      </w:r>
      <w:r w:rsidR="3CAA8EB6" w:rsidRPr="00AA55AE">
        <w:rPr>
          <w:sz w:val="24"/>
          <w:szCs w:val="24"/>
        </w:rPr>
        <w:t xml:space="preserve"> required to support local population </w:t>
      </w:r>
      <w:r w:rsidR="6D00CD7D" w:rsidRPr="00AA55AE">
        <w:rPr>
          <w:sz w:val="24"/>
          <w:szCs w:val="24"/>
        </w:rPr>
        <w:t xml:space="preserve">health </w:t>
      </w:r>
      <w:r w:rsidR="3CAA8EB6" w:rsidRPr="00AA55AE">
        <w:rPr>
          <w:sz w:val="24"/>
          <w:szCs w:val="24"/>
        </w:rPr>
        <w:t>needs</w:t>
      </w:r>
      <w:r w:rsidR="695414F1" w:rsidRPr="00AA55AE">
        <w:rPr>
          <w:sz w:val="24"/>
          <w:szCs w:val="24"/>
        </w:rPr>
        <w:t xml:space="preserve"> </w:t>
      </w:r>
      <w:r w:rsidR="485FC65D" w:rsidRPr="00AA55AE">
        <w:rPr>
          <w:sz w:val="24"/>
          <w:szCs w:val="24"/>
        </w:rPr>
        <w:t>with the a</w:t>
      </w:r>
      <w:r w:rsidR="1E69CAE3" w:rsidRPr="00AA55AE">
        <w:rPr>
          <w:sz w:val="24"/>
          <w:szCs w:val="24"/>
        </w:rPr>
        <w:t>mbition</w:t>
      </w:r>
      <w:r w:rsidR="485FC65D" w:rsidRPr="00AA55AE">
        <w:rPr>
          <w:sz w:val="24"/>
          <w:szCs w:val="24"/>
        </w:rPr>
        <w:t xml:space="preserve"> of </w:t>
      </w:r>
      <w:r w:rsidR="3CAA8EB6" w:rsidRPr="00AA55AE">
        <w:rPr>
          <w:sz w:val="24"/>
          <w:szCs w:val="24"/>
        </w:rPr>
        <w:t>reduc</w:t>
      </w:r>
      <w:r w:rsidR="3927902F" w:rsidRPr="00AA55AE">
        <w:rPr>
          <w:sz w:val="24"/>
          <w:szCs w:val="24"/>
        </w:rPr>
        <w:t>ing</w:t>
      </w:r>
      <w:r w:rsidR="3CAA8EB6" w:rsidRPr="00AA55AE">
        <w:rPr>
          <w:sz w:val="24"/>
          <w:szCs w:val="24"/>
        </w:rPr>
        <w:t xml:space="preserve"> health </w:t>
      </w:r>
      <w:r w:rsidR="3B091AA8" w:rsidRPr="00AA55AE">
        <w:rPr>
          <w:sz w:val="24"/>
          <w:szCs w:val="24"/>
        </w:rPr>
        <w:t>inequalities</w:t>
      </w:r>
      <w:r w:rsidR="2D8D9A91" w:rsidRPr="00AA55AE">
        <w:rPr>
          <w:sz w:val="24"/>
          <w:szCs w:val="24"/>
        </w:rPr>
        <w:t>.</w:t>
      </w:r>
    </w:p>
    <w:p w14:paraId="1CC6F9BD" w14:textId="540C77AB" w:rsidR="07977F7E" w:rsidRPr="00AA55AE" w:rsidRDefault="07977F7E" w:rsidP="115E0A29">
      <w:pPr>
        <w:rPr>
          <w:sz w:val="24"/>
          <w:szCs w:val="24"/>
        </w:rPr>
      </w:pPr>
      <w:r w:rsidRPr="00AA55AE">
        <w:rPr>
          <w:sz w:val="24"/>
          <w:szCs w:val="24"/>
        </w:rPr>
        <w:t xml:space="preserve">This role supports the </w:t>
      </w:r>
      <w:r w:rsidR="603ADEB9" w:rsidRPr="00AA55AE">
        <w:rPr>
          <w:sz w:val="24"/>
          <w:szCs w:val="24"/>
        </w:rPr>
        <w:t>delivery</w:t>
      </w:r>
      <w:r w:rsidRPr="00AA55AE">
        <w:rPr>
          <w:sz w:val="24"/>
          <w:szCs w:val="24"/>
        </w:rPr>
        <w:t xml:space="preserve"> of the Network Contract</w:t>
      </w:r>
      <w:r w:rsidR="6E38DB16" w:rsidRPr="00AA55AE">
        <w:rPr>
          <w:sz w:val="24"/>
          <w:szCs w:val="24"/>
        </w:rPr>
        <w:t xml:space="preserve"> </w:t>
      </w:r>
      <w:r w:rsidRPr="00AA55AE">
        <w:rPr>
          <w:sz w:val="24"/>
          <w:szCs w:val="24"/>
        </w:rPr>
        <w:t>Direct</w:t>
      </w:r>
      <w:r w:rsidR="2424456E" w:rsidRPr="00AA55AE">
        <w:rPr>
          <w:sz w:val="24"/>
          <w:szCs w:val="24"/>
        </w:rPr>
        <w:t>ed</w:t>
      </w:r>
      <w:r w:rsidRPr="00AA55AE">
        <w:rPr>
          <w:sz w:val="24"/>
          <w:szCs w:val="24"/>
        </w:rPr>
        <w:t xml:space="preserve"> Enhanced Service (DES)</w:t>
      </w:r>
      <w:r w:rsidR="67389B18" w:rsidRPr="00AA55AE">
        <w:rPr>
          <w:sz w:val="24"/>
          <w:szCs w:val="24"/>
        </w:rPr>
        <w:t xml:space="preserve"> 2022/23</w:t>
      </w:r>
      <w:r w:rsidR="299187B1" w:rsidRPr="00AA55AE">
        <w:rPr>
          <w:sz w:val="24"/>
          <w:szCs w:val="24"/>
        </w:rPr>
        <w:t>.</w:t>
      </w:r>
    </w:p>
    <w:p w14:paraId="76443360" w14:textId="61600319" w:rsidR="00B6650C" w:rsidRPr="0000030F" w:rsidRDefault="7CCEBB8B" w:rsidP="73402381">
      <w:pPr>
        <w:rPr>
          <w:sz w:val="24"/>
          <w:szCs w:val="24"/>
        </w:rPr>
      </w:pPr>
      <w:r w:rsidRPr="73402381">
        <w:rPr>
          <w:b/>
          <w:bCs/>
          <w:sz w:val="24"/>
          <w:szCs w:val="24"/>
        </w:rPr>
        <w:t>What is a GPN?</w:t>
      </w:r>
    </w:p>
    <w:p w14:paraId="63D96E63" w14:textId="2B6426B9" w:rsidR="00B6650C" w:rsidRPr="00AA55AE" w:rsidRDefault="7CCEBB8B" w:rsidP="73402381">
      <w:pPr>
        <w:rPr>
          <w:rFonts w:ascii="Calibri" w:eastAsia="Calibri" w:hAnsi="Calibri" w:cs="Calibri"/>
          <w:sz w:val="24"/>
          <w:szCs w:val="24"/>
        </w:rPr>
      </w:pPr>
      <w:r w:rsidRPr="00AA55AE">
        <w:rPr>
          <w:sz w:val="24"/>
          <w:szCs w:val="24"/>
        </w:rPr>
        <w:t>A General Practice Nurse (GPN) is a registered nurse who works autonomously within a Multidisciplinary Team (MDT) within General Practice (GP) surgeries as part of a Primary Healthcare Team</w:t>
      </w:r>
    </w:p>
    <w:p w14:paraId="3B735413" w14:textId="57A1A582" w:rsidR="00B6650C" w:rsidRPr="0000030F" w:rsidRDefault="3B73A0BD" w:rsidP="73402381">
      <w:pPr>
        <w:rPr>
          <w:sz w:val="24"/>
          <w:szCs w:val="24"/>
        </w:rPr>
      </w:pPr>
      <w:r w:rsidRPr="73402381">
        <w:rPr>
          <w:b/>
          <w:bCs/>
          <w:sz w:val="24"/>
          <w:szCs w:val="24"/>
        </w:rPr>
        <w:t xml:space="preserve">What is the aim of the </w:t>
      </w:r>
      <w:r w:rsidR="00A72C71">
        <w:rPr>
          <w:b/>
          <w:bCs/>
          <w:sz w:val="24"/>
          <w:szCs w:val="24"/>
        </w:rPr>
        <w:t xml:space="preserve">GM </w:t>
      </w:r>
      <w:r w:rsidRPr="73402381">
        <w:rPr>
          <w:b/>
          <w:bCs/>
          <w:sz w:val="24"/>
          <w:szCs w:val="24"/>
        </w:rPr>
        <w:t>GPN Specialty Training programme?</w:t>
      </w:r>
    </w:p>
    <w:p w14:paraId="0D3119F3" w14:textId="6D9F6B92" w:rsidR="00B6650C" w:rsidRPr="00AA55AE" w:rsidRDefault="56735C9B" w:rsidP="73402381">
      <w:pPr>
        <w:rPr>
          <w:sz w:val="24"/>
          <w:szCs w:val="24"/>
        </w:rPr>
      </w:pPr>
      <w:r w:rsidRPr="00AA55AE">
        <w:rPr>
          <w:sz w:val="24"/>
          <w:szCs w:val="24"/>
        </w:rPr>
        <w:t xml:space="preserve">The </w:t>
      </w:r>
      <w:r w:rsidR="00A72C71" w:rsidRPr="00AA55AE">
        <w:rPr>
          <w:sz w:val="24"/>
          <w:szCs w:val="24"/>
        </w:rPr>
        <w:t xml:space="preserve">GM </w:t>
      </w:r>
      <w:r w:rsidRPr="00AA55AE">
        <w:rPr>
          <w:sz w:val="24"/>
          <w:szCs w:val="24"/>
        </w:rPr>
        <w:t xml:space="preserve">GPN Specialty Training Scheme is a Greater Manchester </w:t>
      </w:r>
      <w:r w:rsidR="44B6C65D" w:rsidRPr="00AA55AE">
        <w:rPr>
          <w:sz w:val="24"/>
          <w:szCs w:val="24"/>
        </w:rPr>
        <w:t>programme</w:t>
      </w:r>
      <w:r w:rsidRPr="00AA55AE">
        <w:rPr>
          <w:sz w:val="24"/>
          <w:szCs w:val="24"/>
        </w:rPr>
        <w:t>, which includes 2 training offers, the</w:t>
      </w:r>
      <w:r w:rsidR="007F6BE9" w:rsidRPr="00AA55AE">
        <w:rPr>
          <w:sz w:val="24"/>
          <w:szCs w:val="24"/>
        </w:rPr>
        <w:t xml:space="preserve"> </w:t>
      </w:r>
      <w:proofErr w:type="gramStart"/>
      <w:r w:rsidR="007F6BE9" w:rsidRPr="00AA55AE">
        <w:rPr>
          <w:sz w:val="24"/>
          <w:szCs w:val="24"/>
        </w:rPr>
        <w:t xml:space="preserve">GM </w:t>
      </w:r>
      <w:r w:rsidRPr="00AA55AE">
        <w:rPr>
          <w:sz w:val="24"/>
          <w:szCs w:val="24"/>
        </w:rPr>
        <w:t xml:space="preserve"> GPN</w:t>
      </w:r>
      <w:proofErr w:type="gramEnd"/>
      <w:r w:rsidRPr="00AA55AE">
        <w:rPr>
          <w:sz w:val="24"/>
          <w:szCs w:val="24"/>
        </w:rPr>
        <w:t xml:space="preserve"> Fo</w:t>
      </w:r>
      <w:r w:rsidR="1AFAA60F" w:rsidRPr="00AA55AE">
        <w:rPr>
          <w:sz w:val="24"/>
          <w:szCs w:val="24"/>
        </w:rPr>
        <w:t>undation and GPN Fellowship</w:t>
      </w:r>
      <w:r w:rsidR="7374D682" w:rsidRPr="00AA55AE">
        <w:rPr>
          <w:sz w:val="24"/>
          <w:szCs w:val="24"/>
        </w:rPr>
        <w:t xml:space="preserve">. The programmes are </w:t>
      </w:r>
      <w:r w:rsidRPr="00AA55AE">
        <w:rPr>
          <w:sz w:val="24"/>
          <w:szCs w:val="24"/>
        </w:rPr>
        <w:t xml:space="preserve">structured </w:t>
      </w:r>
      <w:r w:rsidR="19221C5D" w:rsidRPr="00AA55AE">
        <w:rPr>
          <w:sz w:val="24"/>
          <w:szCs w:val="24"/>
        </w:rPr>
        <w:t>to support nurses transition into their general practice nursing role and aims to support:</w:t>
      </w:r>
    </w:p>
    <w:p w14:paraId="1214F183" w14:textId="6D6D3B37" w:rsidR="00B6650C" w:rsidRPr="00AA55AE" w:rsidRDefault="53BD26FE" w:rsidP="00AA55AE">
      <w:pPr>
        <w:pStyle w:val="ListParagraph"/>
        <w:numPr>
          <w:ilvl w:val="1"/>
          <w:numId w:val="17"/>
        </w:numPr>
        <w:rPr>
          <w:rFonts w:ascii="Calibri" w:eastAsia="Calibri" w:hAnsi="Calibri" w:cs="Calibri"/>
          <w:sz w:val="24"/>
          <w:szCs w:val="24"/>
        </w:rPr>
      </w:pPr>
      <w:r w:rsidRPr="00AA55AE">
        <w:rPr>
          <w:rFonts w:ascii="Calibri" w:eastAsia="Calibri" w:hAnsi="Calibri" w:cs="Calibri"/>
          <w:sz w:val="24"/>
          <w:szCs w:val="24"/>
        </w:rPr>
        <w:t>PCN’s r</w:t>
      </w:r>
      <w:r w:rsidR="3B73A0BD" w:rsidRPr="00AA55AE">
        <w:rPr>
          <w:rFonts w:ascii="Calibri" w:eastAsia="Calibri" w:hAnsi="Calibri" w:cs="Calibri"/>
          <w:sz w:val="24"/>
          <w:szCs w:val="24"/>
        </w:rPr>
        <w:t>ecruit</w:t>
      </w:r>
      <w:r w:rsidRPr="00AA55AE">
        <w:rPr>
          <w:rFonts w:ascii="Calibri" w:eastAsia="Calibri" w:hAnsi="Calibri" w:cs="Calibri"/>
          <w:sz w:val="24"/>
          <w:szCs w:val="24"/>
        </w:rPr>
        <w:t xml:space="preserve"> a</w:t>
      </w:r>
      <w:r w:rsidR="3B73A0BD" w:rsidRPr="00AA55AE">
        <w:rPr>
          <w:rFonts w:ascii="Calibri" w:eastAsia="Calibri" w:hAnsi="Calibri" w:cs="Calibri"/>
          <w:sz w:val="24"/>
          <w:szCs w:val="24"/>
        </w:rPr>
        <w:t xml:space="preserve"> newly qualified nurse</w:t>
      </w:r>
    </w:p>
    <w:p w14:paraId="2ACA283A" w14:textId="7C5FD1F8" w:rsidR="00B6650C" w:rsidRPr="00AA55AE" w:rsidRDefault="330F9997" w:rsidP="00AA55AE">
      <w:pPr>
        <w:pStyle w:val="ListParagraph"/>
        <w:numPr>
          <w:ilvl w:val="1"/>
          <w:numId w:val="17"/>
        </w:numPr>
        <w:rPr>
          <w:rFonts w:ascii="Calibri" w:eastAsia="Calibri" w:hAnsi="Calibri" w:cs="Calibri"/>
          <w:sz w:val="24"/>
          <w:szCs w:val="24"/>
        </w:rPr>
      </w:pPr>
      <w:r w:rsidRPr="00AA55AE">
        <w:rPr>
          <w:rFonts w:ascii="Calibri" w:eastAsia="Calibri" w:hAnsi="Calibri" w:cs="Calibri"/>
          <w:sz w:val="24"/>
          <w:szCs w:val="24"/>
        </w:rPr>
        <w:t>Provide accredited t</w:t>
      </w:r>
      <w:r w:rsidR="3B73A0BD" w:rsidRPr="00AA55AE">
        <w:rPr>
          <w:rFonts w:ascii="Calibri" w:eastAsia="Calibri" w:hAnsi="Calibri" w:cs="Calibri"/>
          <w:sz w:val="24"/>
          <w:szCs w:val="24"/>
        </w:rPr>
        <w:t>raining and development to improve knowledge and skills specific to primary care</w:t>
      </w:r>
    </w:p>
    <w:p w14:paraId="53C1DE3F" w14:textId="4C2990D3" w:rsidR="00B6650C" w:rsidRPr="00AA55AE" w:rsidRDefault="3B73A0BD" w:rsidP="00AA55AE">
      <w:pPr>
        <w:pStyle w:val="ListParagraph"/>
        <w:numPr>
          <w:ilvl w:val="1"/>
          <w:numId w:val="17"/>
        </w:numPr>
        <w:rPr>
          <w:rFonts w:ascii="Calibri" w:eastAsia="Calibri" w:hAnsi="Calibri" w:cs="Calibri"/>
          <w:sz w:val="24"/>
          <w:szCs w:val="24"/>
        </w:rPr>
      </w:pPr>
      <w:r w:rsidRPr="00AA55AE">
        <w:rPr>
          <w:rFonts w:ascii="Calibri" w:eastAsia="Calibri" w:hAnsi="Calibri" w:cs="Calibri"/>
          <w:sz w:val="24"/>
          <w:szCs w:val="24"/>
        </w:rPr>
        <w:t>Support with retention of newly qualified nurses</w:t>
      </w:r>
    </w:p>
    <w:p w14:paraId="6DBEF224" w14:textId="3B1F43A4" w:rsidR="00B6650C" w:rsidRPr="00AA55AE" w:rsidRDefault="3B73A0BD" w:rsidP="00AA55AE">
      <w:pPr>
        <w:pStyle w:val="ListParagraph"/>
        <w:numPr>
          <w:ilvl w:val="1"/>
          <w:numId w:val="17"/>
        </w:numPr>
        <w:rPr>
          <w:rFonts w:ascii="Calibri" w:eastAsia="Calibri" w:hAnsi="Calibri" w:cs="Calibri"/>
          <w:sz w:val="24"/>
          <w:szCs w:val="24"/>
        </w:rPr>
      </w:pPr>
      <w:r w:rsidRPr="00AA55AE">
        <w:rPr>
          <w:rFonts w:ascii="Calibri" w:eastAsia="Calibri" w:hAnsi="Calibri" w:cs="Calibri"/>
          <w:sz w:val="24"/>
          <w:szCs w:val="24"/>
        </w:rPr>
        <w:t>Understanding of population health and health inequalities to deliver the PCN DES</w:t>
      </w:r>
    </w:p>
    <w:p w14:paraId="70D38362" w14:textId="5B8F9A54" w:rsidR="00B6650C" w:rsidRPr="0000030F" w:rsidRDefault="00B6650C" w:rsidP="73402381">
      <w:pPr>
        <w:rPr>
          <w:b/>
          <w:bCs/>
          <w:sz w:val="24"/>
          <w:szCs w:val="24"/>
        </w:rPr>
      </w:pPr>
    </w:p>
    <w:p w14:paraId="4A7304F4" w14:textId="0502375D" w:rsidR="00B6650C" w:rsidRPr="0000030F" w:rsidRDefault="405E1F7C">
      <w:pPr>
        <w:rPr>
          <w:sz w:val="24"/>
          <w:szCs w:val="24"/>
        </w:rPr>
      </w:pPr>
      <w:r w:rsidRPr="73402381">
        <w:rPr>
          <w:b/>
          <w:bCs/>
          <w:sz w:val="24"/>
          <w:szCs w:val="24"/>
        </w:rPr>
        <w:t xml:space="preserve">What </w:t>
      </w:r>
      <w:proofErr w:type="gramStart"/>
      <w:r w:rsidRPr="73402381">
        <w:rPr>
          <w:b/>
          <w:bCs/>
          <w:sz w:val="24"/>
          <w:szCs w:val="24"/>
        </w:rPr>
        <w:t>is</w:t>
      </w:r>
      <w:proofErr w:type="gramEnd"/>
      <w:r w:rsidRPr="73402381">
        <w:rPr>
          <w:b/>
          <w:bCs/>
          <w:sz w:val="24"/>
          <w:szCs w:val="24"/>
        </w:rPr>
        <w:t xml:space="preserve"> the a</w:t>
      </w:r>
      <w:r w:rsidR="00B6650C" w:rsidRPr="73402381">
        <w:rPr>
          <w:b/>
          <w:bCs/>
          <w:sz w:val="24"/>
          <w:szCs w:val="24"/>
        </w:rPr>
        <w:t>pplication criteria</w:t>
      </w:r>
      <w:r w:rsidR="0051174F" w:rsidRPr="73402381">
        <w:rPr>
          <w:b/>
          <w:bCs/>
          <w:sz w:val="24"/>
          <w:szCs w:val="24"/>
        </w:rPr>
        <w:t>?</w:t>
      </w:r>
      <w:r w:rsidR="00B6650C" w:rsidRPr="73402381">
        <w:rPr>
          <w:sz w:val="24"/>
          <w:szCs w:val="24"/>
        </w:rPr>
        <w:t xml:space="preserve"> </w:t>
      </w:r>
    </w:p>
    <w:p w14:paraId="4D6779FD" w14:textId="2A177B79" w:rsidR="008B5786" w:rsidRPr="00AA55AE" w:rsidRDefault="00647F9C" w:rsidP="1C58C475">
      <w:pPr>
        <w:pStyle w:val="ListParagraph"/>
        <w:numPr>
          <w:ilvl w:val="0"/>
          <w:numId w:val="2"/>
        </w:numPr>
        <w:rPr>
          <w:sz w:val="24"/>
          <w:szCs w:val="24"/>
        </w:rPr>
      </w:pPr>
      <w:proofErr w:type="gramStart"/>
      <w:r w:rsidRPr="00AA55AE">
        <w:rPr>
          <w:sz w:val="24"/>
          <w:szCs w:val="24"/>
        </w:rPr>
        <w:t>Newly-qualified</w:t>
      </w:r>
      <w:proofErr w:type="gramEnd"/>
      <w:r w:rsidRPr="00AA55AE">
        <w:rPr>
          <w:sz w:val="24"/>
          <w:szCs w:val="24"/>
        </w:rPr>
        <w:t xml:space="preserve"> nurses who are within their first 12 months since qualifying </w:t>
      </w:r>
      <w:r w:rsidR="008B5786" w:rsidRPr="00AA55AE">
        <w:rPr>
          <w:sz w:val="24"/>
          <w:szCs w:val="24"/>
        </w:rPr>
        <w:t>and hold a substantive contract to deliver GMS services</w:t>
      </w:r>
    </w:p>
    <w:p w14:paraId="61E89D88" w14:textId="63676577" w:rsidR="00647F9C" w:rsidRPr="00AA55AE" w:rsidRDefault="6B4DE864" w:rsidP="00F94097">
      <w:pPr>
        <w:pStyle w:val="ListParagraph"/>
        <w:numPr>
          <w:ilvl w:val="0"/>
          <w:numId w:val="2"/>
        </w:numPr>
        <w:rPr>
          <w:sz w:val="24"/>
          <w:szCs w:val="24"/>
        </w:rPr>
      </w:pPr>
      <w:r w:rsidRPr="00AA55AE">
        <w:rPr>
          <w:sz w:val="24"/>
          <w:szCs w:val="24"/>
        </w:rPr>
        <w:t>N</w:t>
      </w:r>
      <w:r w:rsidR="00647F9C" w:rsidRPr="00AA55AE">
        <w:rPr>
          <w:sz w:val="24"/>
          <w:szCs w:val="24"/>
        </w:rPr>
        <w:t xml:space="preserve">ewly </w:t>
      </w:r>
      <w:r w:rsidR="4DB18B46" w:rsidRPr="00AA55AE">
        <w:rPr>
          <w:sz w:val="24"/>
          <w:szCs w:val="24"/>
        </w:rPr>
        <w:t>Q</w:t>
      </w:r>
      <w:r w:rsidR="00647F9C" w:rsidRPr="00AA55AE">
        <w:rPr>
          <w:sz w:val="24"/>
          <w:szCs w:val="24"/>
        </w:rPr>
        <w:t xml:space="preserve">ualified </w:t>
      </w:r>
      <w:r w:rsidR="3143C662" w:rsidRPr="00AA55AE">
        <w:rPr>
          <w:sz w:val="24"/>
          <w:szCs w:val="24"/>
        </w:rPr>
        <w:t>N</w:t>
      </w:r>
      <w:r w:rsidR="00647F9C" w:rsidRPr="00AA55AE">
        <w:rPr>
          <w:sz w:val="24"/>
          <w:szCs w:val="24"/>
        </w:rPr>
        <w:t>urse</w:t>
      </w:r>
      <w:r w:rsidR="2A62ABED" w:rsidRPr="00AA55AE">
        <w:rPr>
          <w:sz w:val="24"/>
          <w:szCs w:val="24"/>
        </w:rPr>
        <w:t xml:space="preserve"> (NQN)</w:t>
      </w:r>
      <w:r w:rsidR="00647F9C" w:rsidRPr="00AA55AE">
        <w:rPr>
          <w:sz w:val="24"/>
          <w:szCs w:val="24"/>
        </w:rPr>
        <w:t xml:space="preserve"> is defined as a NMC Registered Nurse (RN) newly qualified or in their first 12 months post qualification.</w:t>
      </w:r>
    </w:p>
    <w:p w14:paraId="3590DF7D" w14:textId="0B3A0F3E" w:rsidR="00B6650C" w:rsidRPr="00AA55AE" w:rsidRDefault="00B6650C" w:rsidP="1C58C475">
      <w:pPr>
        <w:pStyle w:val="ListParagraph"/>
        <w:numPr>
          <w:ilvl w:val="0"/>
          <w:numId w:val="2"/>
        </w:numPr>
        <w:rPr>
          <w:sz w:val="24"/>
          <w:szCs w:val="24"/>
        </w:rPr>
      </w:pPr>
      <w:r w:rsidRPr="00AA55AE">
        <w:rPr>
          <w:sz w:val="24"/>
          <w:szCs w:val="24"/>
        </w:rPr>
        <w:t xml:space="preserve">One place per </w:t>
      </w:r>
      <w:r w:rsidR="022D5668" w:rsidRPr="00AA55AE">
        <w:rPr>
          <w:sz w:val="24"/>
          <w:szCs w:val="24"/>
        </w:rPr>
        <w:t>P</w:t>
      </w:r>
      <w:r w:rsidRPr="00AA55AE">
        <w:rPr>
          <w:sz w:val="24"/>
          <w:szCs w:val="24"/>
        </w:rPr>
        <w:t xml:space="preserve">rimary </w:t>
      </w:r>
      <w:r w:rsidR="0B3BF1F6" w:rsidRPr="00AA55AE">
        <w:rPr>
          <w:sz w:val="24"/>
          <w:szCs w:val="24"/>
        </w:rPr>
        <w:t>C</w:t>
      </w:r>
      <w:r w:rsidRPr="00AA55AE">
        <w:rPr>
          <w:sz w:val="24"/>
          <w:szCs w:val="24"/>
        </w:rPr>
        <w:t xml:space="preserve">are </w:t>
      </w:r>
      <w:r w:rsidR="11E9D7D0" w:rsidRPr="00AA55AE">
        <w:rPr>
          <w:sz w:val="24"/>
          <w:szCs w:val="24"/>
        </w:rPr>
        <w:t>N</w:t>
      </w:r>
      <w:r w:rsidRPr="00AA55AE">
        <w:rPr>
          <w:sz w:val="24"/>
          <w:szCs w:val="24"/>
        </w:rPr>
        <w:t xml:space="preserve">etwork </w:t>
      </w:r>
      <w:r w:rsidR="35A3DF72" w:rsidRPr="00AA55AE">
        <w:rPr>
          <w:sz w:val="24"/>
          <w:szCs w:val="24"/>
        </w:rPr>
        <w:t>(PCN)</w:t>
      </w:r>
    </w:p>
    <w:p w14:paraId="043AEC72" w14:textId="7EF998D8" w:rsidR="0000030F" w:rsidRPr="001C32ED" w:rsidRDefault="0000030F" w:rsidP="1C58C475">
      <w:pPr>
        <w:pStyle w:val="ListParagraph"/>
        <w:numPr>
          <w:ilvl w:val="0"/>
          <w:numId w:val="2"/>
        </w:numPr>
        <w:rPr>
          <w:sz w:val="24"/>
          <w:szCs w:val="24"/>
        </w:rPr>
      </w:pPr>
      <w:r w:rsidRPr="00AA55AE">
        <w:rPr>
          <w:sz w:val="24"/>
          <w:szCs w:val="24"/>
        </w:rPr>
        <w:t xml:space="preserve">PCN’s should complete the </w:t>
      </w:r>
      <w:r w:rsidR="008B331A" w:rsidRPr="00AA55AE">
        <w:rPr>
          <w:sz w:val="24"/>
          <w:szCs w:val="24"/>
        </w:rPr>
        <w:t xml:space="preserve">following Expression of Interest form and confirm their commitment to support the candidate for the </w:t>
      </w:r>
      <w:proofErr w:type="gramStart"/>
      <w:r w:rsidR="008B331A" w:rsidRPr="00AA55AE">
        <w:rPr>
          <w:sz w:val="24"/>
          <w:szCs w:val="24"/>
        </w:rPr>
        <w:t>2 year</w:t>
      </w:r>
      <w:proofErr w:type="gramEnd"/>
      <w:r w:rsidR="008B331A" w:rsidRPr="00AA55AE">
        <w:rPr>
          <w:sz w:val="24"/>
          <w:szCs w:val="24"/>
        </w:rPr>
        <w:t xml:space="preserve"> period</w:t>
      </w:r>
      <w:r w:rsidR="003D5C70" w:rsidRPr="00AA55AE">
        <w:rPr>
          <w:sz w:val="24"/>
          <w:szCs w:val="24"/>
        </w:rPr>
        <w:t xml:space="preserve"> to support learning and development</w:t>
      </w:r>
      <w:r w:rsidR="5106F161" w:rsidRPr="00AA55AE">
        <w:rPr>
          <w:sz w:val="24"/>
          <w:szCs w:val="24"/>
        </w:rPr>
        <w:t xml:space="preserve"> and improve knowledge and skills specific to primary care</w:t>
      </w:r>
      <w:r w:rsidR="003D5C70" w:rsidRPr="00AA55AE">
        <w:rPr>
          <w:sz w:val="24"/>
          <w:szCs w:val="24"/>
        </w:rPr>
        <w:t>.</w:t>
      </w:r>
      <w:r w:rsidR="0048099C" w:rsidRPr="00AA55AE">
        <w:rPr>
          <w:sz w:val="24"/>
          <w:szCs w:val="24"/>
        </w:rPr>
        <w:t xml:space="preserve"> </w:t>
      </w:r>
      <w:hyperlink r:id="rId8">
        <w:r w:rsidR="001C32ED" w:rsidRPr="73402381">
          <w:rPr>
            <w:rStyle w:val="Hyperlink"/>
            <w:sz w:val="24"/>
            <w:szCs w:val="24"/>
          </w:rPr>
          <w:t>https://rb.gy/r3nzim</w:t>
        </w:r>
      </w:hyperlink>
      <w:r w:rsidR="001C32ED" w:rsidRPr="73402381">
        <w:rPr>
          <w:sz w:val="24"/>
          <w:szCs w:val="24"/>
        </w:rPr>
        <w:t xml:space="preserve"> </w:t>
      </w:r>
    </w:p>
    <w:p w14:paraId="68033103" w14:textId="16D5DD76" w:rsidR="001C32ED" w:rsidRDefault="001C32ED" w:rsidP="001C32ED">
      <w:pPr>
        <w:pStyle w:val="ListParagraph"/>
        <w:rPr>
          <w:sz w:val="24"/>
          <w:szCs w:val="24"/>
        </w:rPr>
      </w:pPr>
      <w:r w:rsidRPr="001C32ED">
        <w:rPr>
          <w:noProof/>
          <w:sz w:val="24"/>
          <w:szCs w:val="24"/>
        </w:rPr>
        <w:lastRenderedPageBreak/>
        <w:drawing>
          <wp:inline distT="0" distB="0" distL="0" distR="0" wp14:anchorId="2354E509" wp14:editId="0AE33EDF">
            <wp:extent cx="647733" cy="6667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733" cy="666784"/>
                    </a:xfrm>
                    <a:prstGeom prst="rect">
                      <a:avLst/>
                    </a:prstGeom>
                  </pic:spPr>
                </pic:pic>
              </a:graphicData>
            </a:graphic>
          </wp:inline>
        </w:drawing>
      </w:r>
    </w:p>
    <w:p w14:paraId="259DC32C" w14:textId="30553784" w:rsidR="007A1024" w:rsidRPr="007A1024" w:rsidRDefault="007A1024" w:rsidP="001C32ED">
      <w:pPr>
        <w:pStyle w:val="ListParagraph"/>
        <w:rPr>
          <w:color w:val="FF0000"/>
          <w:sz w:val="24"/>
          <w:szCs w:val="24"/>
        </w:rPr>
      </w:pPr>
    </w:p>
    <w:p w14:paraId="503F9633" w14:textId="7657D2E3" w:rsidR="007A1024" w:rsidRPr="00A72C71" w:rsidRDefault="007A1024" w:rsidP="001C32ED">
      <w:pPr>
        <w:pStyle w:val="ListParagraph"/>
        <w:rPr>
          <w:b/>
          <w:bCs/>
          <w:sz w:val="24"/>
          <w:szCs w:val="24"/>
        </w:rPr>
      </w:pPr>
      <w:r w:rsidRPr="00A72C71">
        <w:rPr>
          <w:b/>
          <w:bCs/>
          <w:sz w:val="24"/>
          <w:szCs w:val="24"/>
        </w:rPr>
        <w:t>What is the package of support?</w:t>
      </w:r>
    </w:p>
    <w:p w14:paraId="43FFE38D" w14:textId="6B28C9E2" w:rsidR="00B6650C" w:rsidRPr="00AA55AE" w:rsidRDefault="00B6650C" w:rsidP="1C58C475">
      <w:pPr>
        <w:pStyle w:val="ListParagraph"/>
        <w:numPr>
          <w:ilvl w:val="0"/>
          <w:numId w:val="2"/>
        </w:numPr>
        <w:rPr>
          <w:sz w:val="24"/>
          <w:szCs w:val="24"/>
        </w:rPr>
      </w:pPr>
      <w:proofErr w:type="gramStart"/>
      <w:r w:rsidRPr="00AA55AE">
        <w:rPr>
          <w:sz w:val="24"/>
          <w:szCs w:val="24"/>
        </w:rPr>
        <w:t>Two year</w:t>
      </w:r>
      <w:proofErr w:type="gramEnd"/>
      <w:r w:rsidRPr="00AA55AE">
        <w:rPr>
          <w:sz w:val="24"/>
          <w:szCs w:val="24"/>
        </w:rPr>
        <w:t xml:space="preserve"> (24month) GPN </w:t>
      </w:r>
      <w:r w:rsidR="1ACF6962" w:rsidRPr="00AA55AE">
        <w:rPr>
          <w:sz w:val="24"/>
          <w:szCs w:val="24"/>
        </w:rPr>
        <w:t>F</w:t>
      </w:r>
      <w:r w:rsidRPr="00AA55AE">
        <w:rPr>
          <w:sz w:val="24"/>
          <w:szCs w:val="24"/>
        </w:rPr>
        <w:t>oundation</w:t>
      </w:r>
      <w:r w:rsidR="5710EB47" w:rsidRPr="00AA55AE">
        <w:rPr>
          <w:sz w:val="24"/>
          <w:szCs w:val="24"/>
        </w:rPr>
        <w:t xml:space="preserve"> and </w:t>
      </w:r>
      <w:r w:rsidR="00F53DF8" w:rsidRPr="00AA55AE">
        <w:rPr>
          <w:sz w:val="24"/>
          <w:szCs w:val="24"/>
        </w:rPr>
        <w:t xml:space="preserve">GPN </w:t>
      </w:r>
      <w:r w:rsidR="5710EB47" w:rsidRPr="00AA55AE">
        <w:rPr>
          <w:sz w:val="24"/>
          <w:szCs w:val="24"/>
        </w:rPr>
        <w:t>F</w:t>
      </w:r>
      <w:r w:rsidRPr="00AA55AE">
        <w:rPr>
          <w:sz w:val="24"/>
          <w:szCs w:val="24"/>
        </w:rPr>
        <w:t xml:space="preserve">ellowship training </w:t>
      </w:r>
      <w:r w:rsidR="0048099C" w:rsidRPr="00AA55AE">
        <w:rPr>
          <w:sz w:val="24"/>
          <w:szCs w:val="24"/>
        </w:rPr>
        <w:t>/ P</w:t>
      </w:r>
      <w:r w:rsidRPr="00AA55AE">
        <w:rPr>
          <w:sz w:val="24"/>
          <w:szCs w:val="24"/>
        </w:rPr>
        <w:t>receptorship programme</w:t>
      </w:r>
      <w:r w:rsidR="00647F9C" w:rsidRPr="00AA55AE">
        <w:rPr>
          <w:sz w:val="24"/>
          <w:szCs w:val="24"/>
        </w:rPr>
        <w:t>*</w:t>
      </w:r>
      <w:r w:rsidR="00F53DF8" w:rsidRPr="00AA55AE">
        <w:rPr>
          <w:sz w:val="24"/>
          <w:szCs w:val="24"/>
        </w:rPr>
        <w:t>SEE BELOW</w:t>
      </w:r>
    </w:p>
    <w:p w14:paraId="72D362B6" w14:textId="0EEBB39E" w:rsidR="7669CEFA" w:rsidRPr="00AA55AE" w:rsidRDefault="070C0C56" w:rsidP="1C58C475">
      <w:pPr>
        <w:pStyle w:val="ListParagraph"/>
        <w:numPr>
          <w:ilvl w:val="0"/>
          <w:numId w:val="2"/>
        </w:numPr>
        <w:rPr>
          <w:sz w:val="24"/>
          <w:szCs w:val="24"/>
        </w:rPr>
      </w:pPr>
      <w:r w:rsidRPr="00AA55AE">
        <w:rPr>
          <w:sz w:val="24"/>
          <w:szCs w:val="24"/>
        </w:rPr>
        <w:t xml:space="preserve">Greater </w:t>
      </w:r>
      <w:r w:rsidR="5CA3A564" w:rsidRPr="00AA55AE">
        <w:rPr>
          <w:sz w:val="24"/>
          <w:szCs w:val="24"/>
        </w:rPr>
        <w:t>Manchester</w:t>
      </w:r>
      <w:r w:rsidRPr="00AA55AE">
        <w:rPr>
          <w:sz w:val="24"/>
          <w:szCs w:val="24"/>
        </w:rPr>
        <w:t xml:space="preserve"> f</w:t>
      </w:r>
      <w:r w:rsidR="28AF179E" w:rsidRPr="00AA55AE">
        <w:rPr>
          <w:sz w:val="24"/>
          <w:szCs w:val="24"/>
        </w:rPr>
        <w:t xml:space="preserve">unding available to support a </w:t>
      </w:r>
      <w:r w:rsidR="7669CEFA" w:rsidRPr="00AA55AE">
        <w:rPr>
          <w:sz w:val="24"/>
          <w:szCs w:val="24"/>
        </w:rPr>
        <w:t>N</w:t>
      </w:r>
      <w:r w:rsidR="5910586E" w:rsidRPr="00AA55AE">
        <w:rPr>
          <w:sz w:val="24"/>
          <w:szCs w:val="24"/>
        </w:rPr>
        <w:t xml:space="preserve">ewly </w:t>
      </w:r>
      <w:r w:rsidR="7669CEFA" w:rsidRPr="00AA55AE">
        <w:rPr>
          <w:sz w:val="24"/>
          <w:szCs w:val="24"/>
        </w:rPr>
        <w:t>Q</w:t>
      </w:r>
      <w:r w:rsidR="4AA60546" w:rsidRPr="00AA55AE">
        <w:rPr>
          <w:sz w:val="24"/>
          <w:szCs w:val="24"/>
        </w:rPr>
        <w:t xml:space="preserve">ualified </w:t>
      </w:r>
      <w:r w:rsidR="7669CEFA" w:rsidRPr="00AA55AE">
        <w:rPr>
          <w:sz w:val="24"/>
          <w:szCs w:val="24"/>
        </w:rPr>
        <w:t>N</w:t>
      </w:r>
      <w:r w:rsidR="1D7F6E63" w:rsidRPr="00AA55AE">
        <w:rPr>
          <w:sz w:val="24"/>
          <w:szCs w:val="24"/>
        </w:rPr>
        <w:t>urse</w:t>
      </w:r>
      <w:r w:rsidR="7669CEFA" w:rsidRPr="00AA55AE">
        <w:rPr>
          <w:sz w:val="24"/>
          <w:szCs w:val="24"/>
        </w:rPr>
        <w:t xml:space="preserve"> </w:t>
      </w:r>
      <w:r w:rsidR="0051174F" w:rsidRPr="00AA55AE">
        <w:rPr>
          <w:sz w:val="24"/>
          <w:szCs w:val="24"/>
        </w:rPr>
        <w:t xml:space="preserve">(NQN) </w:t>
      </w:r>
      <w:r w:rsidR="7669CEFA" w:rsidRPr="00AA55AE">
        <w:rPr>
          <w:sz w:val="24"/>
          <w:szCs w:val="24"/>
        </w:rPr>
        <w:t>role</w:t>
      </w:r>
      <w:r w:rsidR="03846DC9" w:rsidRPr="00AA55AE">
        <w:rPr>
          <w:sz w:val="24"/>
          <w:szCs w:val="24"/>
        </w:rPr>
        <w:t>:</w:t>
      </w:r>
      <w:r w:rsidR="7669CEFA" w:rsidRPr="00AA55AE">
        <w:rPr>
          <w:sz w:val="24"/>
          <w:szCs w:val="24"/>
        </w:rPr>
        <w:t xml:space="preserve"> </w:t>
      </w:r>
    </w:p>
    <w:p w14:paraId="63A40E14" w14:textId="36198767" w:rsidR="00DC4DFB" w:rsidRPr="00AA55AE" w:rsidRDefault="00DC4DFB" w:rsidP="73402381">
      <w:pPr>
        <w:pStyle w:val="ListParagraph"/>
        <w:numPr>
          <w:ilvl w:val="1"/>
          <w:numId w:val="2"/>
        </w:numPr>
        <w:spacing w:after="0" w:line="240" w:lineRule="auto"/>
        <w:rPr>
          <w:b/>
          <w:bCs/>
          <w:sz w:val="24"/>
          <w:szCs w:val="24"/>
        </w:rPr>
      </w:pPr>
      <w:r w:rsidRPr="00AA55AE">
        <w:rPr>
          <w:sz w:val="24"/>
          <w:szCs w:val="24"/>
        </w:rPr>
        <w:t xml:space="preserve">Agenda for Change Band 5 </w:t>
      </w:r>
      <w:hyperlink r:id="rId10">
        <w:r w:rsidRPr="00AA55AE">
          <w:rPr>
            <w:rStyle w:val="Hyperlink"/>
            <w:sz w:val="24"/>
            <w:szCs w:val="24"/>
          </w:rPr>
          <w:t>Pay scales for 2022/23 | NHS Employers</w:t>
        </w:r>
      </w:hyperlink>
      <w:r w:rsidRPr="00AA55AE">
        <w:rPr>
          <w:sz w:val="24"/>
          <w:szCs w:val="24"/>
        </w:rPr>
        <w:t xml:space="preserve"> £13.84 per hour plus 30% on costs: </w:t>
      </w:r>
      <w:r w:rsidRPr="00AA55AE">
        <w:rPr>
          <w:b/>
          <w:bCs/>
          <w:sz w:val="24"/>
          <w:szCs w:val="24"/>
        </w:rPr>
        <w:t>£18 per hour</w:t>
      </w:r>
    </w:p>
    <w:p w14:paraId="04BFCF40" w14:textId="6635FC3C" w:rsidR="00DC4DFB" w:rsidRPr="00AA55AE" w:rsidRDefault="00DC4DFB" w:rsidP="73402381">
      <w:pPr>
        <w:spacing w:after="0" w:line="240" w:lineRule="auto"/>
        <w:ind w:left="720" w:firstLine="720"/>
        <w:rPr>
          <w:b/>
          <w:bCs/>
          <w:sz w:val="24"/>
          <w:szCs w:val="24"/>
        </w:rPr>
      </w:pPr>
      <w:r w:rsidRPr="00AA55AE">
        <w:rPr>
          <w:b/>
          <w:bCs/>
          <w:sz w:val="24"/>
          <w:szCs w:val="24"/>
        </w:rPr>
        <w:t>Year 1:</w:t>
      </w:r>
    </w:p>
    <w:p w14:paraId="48A7DEEA" w14:textId="2A0637A2" w:rsidR="00DC4DFB" w:rsidRPr="00AA55AE" w:rsidRDefault="00DC4DFB" w:rsidP="73402381">
      <w:pPr>
        <w:spacing w:after="0" w:line="240" w:lineRule="auto"/>
        <w:ind w:left="720" w:firstLine="720"/>
        <w:rPr>
          <w:b/>
          <w:bCs/>
          <w:sz w:val="24"/>
          <w:szCs w:val="24"/>
        </w:rPr>
      </w:pPr>
      <w:r w:rsidRPr="00AA55AE">
        <w:rPr>
          <w:sz w:val="24"/>
          <w:szCs w:val="24"/>
        </w:rPr>
        <w:t xml:space="preserve">2 days (15hrs) reimbursed at £18 per hour; totalling </w:t>
      </w:r>
      <w:r w:rsidRPr="00AA55AE">
        <w:rPr>
          <w:b/>
          <w:bCs/>
          <w:sz w:val="24"/>
          <w:szCs w:val="24"/>
        </w:rPr>
        <w:t>£14,040</w:t>
      </w:r>
    </w:p>
    <w:p w14:paraId="3E77479A" w14:textId="52D1447F" w:rsidR="00DC4DFB" w:rsidRPr="00AA55AE" w:rsidRDefault="00DC4DFB" w:rsidP="73402381">
      <w:pPr>
        <w:spacing w:after="0" w:line="240" w:lineRule="auto"/>
        <w:ind w:left="720" w:firstLine="720"/>
        <w:rPr>
          <w:b/>
          <w:bCs/>
          <w:sz w:val="24"/>
          <w:szCs w:val="24"/>
        </w:rPr>
      </w:pPr>
    </w:p>
    <w:p w14:paraId="063D362E" w14:textId="320BF37F" w:rsidR="00DC4DFB" w:rsidRPr="00AA55AE" w:rsidRDefault="00DC4DFB" w:rsidP="00DC4DFB">
      <w:pPr>
        <w:spacing w:after="0" w:line="240" w:lineRule="auto"/>
        <w:ind w:left="720" w:firstLine="720"/>
        <w:rPr>
          <w:b/>
          <w:bCs/>
          <w:sz w:val="24"/>
          <w:szCs w:val="24"/>
        </w:rPr>
      </w:pPr>
      <w:r w:rsidRPr="00AA55AE">
        <w:rPr>
          <w:b/>
          <w:bCs/>
          <w:sz w:val="24"/>
          <w:szCs w:val="24"/>
        </w:rPr>
        <w:t>Year 2:</w:t>
      </w:r>
    </w:p>
    <w:p w14:paraId="75543D87" w14:textId="4BA54674" w:rsidR="00DC4DFB" w:rsidRPr="00AA55AE" w:rsidRDefault="0C627E20" w:rsidP="00DC4DFB">
      <w:pPr>
        <w:spacing w:after="0" w:line="240" w:lineRule="auto"/>
        <w:ind w:left="720" w:firstLine="720"/>
        <w:rPr>
          <w:b/>
          <w:bCs/>
          <w:sz w:val="24"/>
          <w:szCs w:val="24"/>
        </w:rPr>
      </w:pPr>
      <w:r w:rsidRPr="00AA55AE">
        <w:rPr>
          <w:sz w:val="24"/>
          <w:szCs w:val="24"/>
        </w:rPr>
        <w:t>0.5 days</w:t>
      </w:r>
      <w:r w:rsidR="00DC4DFB" w:rsidRPr="00AA55AE">
        <w:rPr>
          <w:sz w:val="24"/>
          <w:szCs w:val="24"/>
        </w:rPr>
        <w:t xml:space="preserve"> (3.75hrs): reimbursed at £18 per hour totalling </w:t>
      </w:r>
      <w:r w:rsidR="00DC4DFB" w:rsidRPr="00AA55AE">
        <w:rPr>
          <w:b/>
          <w:bCs/>
          <w:sz w:val="24"/>
          <w:szCs w:val="24"/>
        </w:rPr>
        <w:t>£3,510</w:t>
      </w:r>
    </w:p>
    <w:p w14:paraId="43E26C67" w14:textId="764475C7" w:rsidR="00DC4DFB" w:rsidRPr="00AA55AE" w:rsidRDefault="00DC4DFB" w:rsidP="00DC4DFB">
      <w:pPr>
        <w:spacing w:after="0" w:line="240" w:lineRule="auto"/>
        <w:ind w:left="720" w:firstLine="720"/>
        <w:rPr>
          <w:b/>
          <w:bCs/>
          <w:sz w:val="24"/>
          <w:szCs w:val="24"/>
        </w:rPr>
      </w:pPr>
      <w:r w:rsidRPr="00AA55AE">
        <w:rPr>
          <w:b/>
          <w:bCs/>
          <w:sz w:val="24"/>
          <w:szCs w:val="24"/>
        </w:rPr>
        <w:t>TOTAL investment: over 24mths/2years £</w:t>
      </w:r>
      <w:r w:rsidR="00975019" w:rsidRPr="00AA55AE">
        <w:rPr>
          <w:b/>
          <w:bCs/>
          <w:sz w:val="24"/>
          <w:szCs w:val="24"/>
        </w:rPr>
        <w:t>17,550</w:t>
      </w:r>
    </w:p>
    <w:p w14:paraId="657D401B" w14:textId="77777777" w:rsidR="007A1024" w:rsidRPr="00AA55AE" w:rsidRDefault="007A1024" w:rsidP="00DC4DFB">
      <w:pPr>
        <w:spacing w:after="0" w:line="240" w:lineRule="auto"/>
        <w:rPr>
          <w:i/>
          <w:iCs/>
          <w:sz w:val="24"/>
          <w:szCs w:val="24"/>
        </w:rPr>
      </w:pPr>
    </w:p>
    <w:p w14:paraId="35B911D9" w14:textId="1EBBB7CE" w:rsidR="00DC4DFB" w:rsidRPr="00AA55AE" w:rsidRDefault="00DC4DFB" w:rsidP="00DC4DFB">
      <w:pPr>
        <w:spacing w:after="0" w:line="240" w:lineRule="auto"/>
        <w:rPr>
          <w:i/>
          <w:iCs/>
          <w:sz w:val="24"/>
          <w:szCs w:val="24"/>
        </w:rPr>
      </w:pPr>
      <w:r w:rsidRPr="00AA55AE">
        <w:rPr>
          <w:i/>
          <w:iCs/>
          <w:sz w:val="24"/>
          <w:szCs w:val="24"/>
        </w:rPr>
        <w:t xml:space="preserve">Please note should the candidate’s employment or participation in the learning and development end, payment will cease. </w:t>
      </w:r>
    </w:p>
    <w:p w14:paraId="1A5D3E6E" w14:textId="77777777" w:rsidR="00975019" w:rsidRPr="00931917" w:rsidRDefault="00975019" w:rsidP="00DC4DFB">
      <w:pPr>
        <w:spacing w:after="0" w:line="240" w:lineRule="auto"/>
        <w:rPr>
          <w:i/>
          <w:iCs/>
          <w:sz w:val="24"/>
          <w:szCs w:val="24"/>
        </w:rPr>
      </w:pPr>
    </w:p>
    <w:p w14:paraId="09B0D480" w14:textId="70D17BE0" w:rsidR="00B76982" w:rsidRDefault="00EC1820" w:rsidP="0000030F">
      <w:pPr>
        <w:rPr>
          <w:b/>
          <w:bCs/>
          <w:sz w:val="24"/>
          <w:szCs w:val="24"/>
        </w:rPr>
      </w:pPr>
      <w:r>
        <w:rPr>
          <w:b/>
          <w:bCs/>
          <w:sz w:val="24"/>
          <w:szCs w:val="24"/>
        </w:rPr>
        <w:t>I have a nurse employed who fits the criteria</w:t>
      </w:r>
      <w:r w:rsidR="00B76982">
        <w:rPr>
          <w:b/>
          <w:bCs/>
          <w:sz w:val="24"/>
          <w:szCs w:val="24"/>
        </w:rPr>
        <w:t xml:space="preserve">, can </w:t>
      </w:r>
      <w:r w:rsidR="008D0B18">
        <w:rPr>
          <w:b/>
          <w:bCs/>
          <w:sz w:val="24"/>
          <w:szCs w:val="24"/>
        </w:rPr>
        <w:t>they</w:t>
      </w:r>
      <w:r w:rsidR="00B76982">
        <w:rPr>
          <w:b/>
          <w:bCs/>
          <w:sz w:val="24"/>
          <w:szCs w:val="24"/>
        </w:rPr>
        <w:t xml:space="preserve"> access the programme?</w:t>
      </w:r>
    </w:p>
    <w:p w14:paraId="041D49CB" w14:textId="66CEBE0F" w:rsidR="00B76982" w:rsidRDefault="00B76982" w:rsidP="7C19FEB2">
      <w:pPr>
        <w:rPr>
          <w:sz w:val="24"/>
          <w:szCs w:val="24"/>
        </w:rPr>
      </w:pPr>
      <w:r w:rsidRPr="7C19FEB2">
        <w:rPr>
          <w:sz w:val="24"/>
          <w:szCs w:val="24"/>
        </w:rPr>
        <w:t>Yes</w:t>
      </w:r>
      <w:r w:rsidR="0973C186" w:rsidRPr="7C19FEB2">
        <w:rPr>
          <w:sz w:val="24"/>
          <w:szCs w:val="24"/>
        </w:rPr>
        <w:t>, however the nurse must be within 12mth of being qualified</w:t>
      </w:r>
    </w:p>
    <w:p w14:paraId="6A478B9C" w14:textId="10722F8E" w:rsidR="00AD6946" w:rsidRDefault="00AD6946" w:rsidP="0000030F">
      <w:pPr>
        <w:rPr>
          <w:b/>
          <w:bCs/>
          <w:sz w:val="24"/>
          <w:szCs w:val="24"/>
        </w:rPr>
      </w:pPr>
      <w:r>
        <w:rPr>
          <w:b/>
          <w:bCs/>
          <w:sz w:val="24"/>
          <w:szCs w:val="24"/>
        </w:rPr>
        <w:t xml:space="preserve">Can </w:t>
      </w:r>
      <w:r w:rsidR="00111A55">
        <w:rPr>
          <w:b/>
          <w:bCs/>
          <w:sz w:val="24"/>
          <w:szCs w:val="24"/>
        </w:rPr>
        <w:t>I employ a nurse straight</w:t>
      </w:r>
      <w:r w:rsidR="007B7F23">
        <w:rPr>
          <w:b/>
          <w:bCs/>
          <w:sz w:val="24"/>
          <w:szCs w:val="24"/>
        </w:rPr>
        <w:t xml:space="preserve"> from university?</w:t>
      </w:r>
    </w:p>
    <w:p w14:paraId="4A50BE7B" w14:textId="40594F82" w:rsidR="007B7F23" w:rsidRPr="007B7F23" w:rsidRDefault="007B7F23" w:rsidP="0000030F">
      <w:pPr>
        <w:rPr>
          <w:sz w:val="24"/>
          <w:szCs w:val="24"/>
        </w:rPr>
      </w:pPr>
      <w:r w:rsidRPr="007B7F23">
        <w:rPr>
          <w:sz w:val="24"/>
          <w:szCs w:val="24"/>
        </w:rPr>
        <w:t>Yes</w:t>
      </w:r>
      <w:r w:rsidR="00DA5FEB">
        <w:rPr>
          <w:sz w:val="24"/>
          <w:szCs w:val="24"/>
        </w:rPr>
        <w:t xml:space="preserve">, however the nurse needs to hold a NMC pin. </w:t>
      </w:r>
    </w:p>
    <w:p w14:paraId="78B779B9" w14:textId="0F7C6E33" w:rsidR="007B7F23" w:rsidRDefault="007B7F23" w:rsidP="0000030F">
      <w:pPr>
        <w:rPr>
          <w:b/>
          <w:bCs/>
          <w:sz w:val="24"/>
          <w:szCs w:val="24"/>
        </w:rPr>
      </w:pPr>
      <w:r>
        <w:rPr>
          <w:b/>
          <w:bCs/>
          <w:sz w:val="24"/>
          <w:szCs w:val="24"/>
        </w:rPr>
        <w:t>Can I employ a nurse who has been employed elsewhere?</w:t>
      </w:r>
    </w:p>
    <w:p w14:paraId="11F8850B" w14:textId="57CBFCD1" w:rsidR="007B7F23" w:rsidRPr="007816DD" w:rsidRDefault="007B7F23" w:rsidP="0000030F">
      <w:pPr>
        <w:rPr>
          <w:sz w:val="24"/>
          <w:szCs w:val="24"/>
        </w:rPr>
      </w:pPr>
      <w:proofErr w:type="gramStart"/>
      <w:r w:rsidRPr="007816DD">
        <w:rPr>
          <w:sz w:val="24"/>
          <w:szCs w:val="24"/>
        </w:rPr>
        <w:t>Yes;</w:t>
      </w:r>
      <w:proofErr w:type="gramEnd"/>
      <w:r w:rsidRPr="007816DD">
        <w:rPr>
          <w:sz w:val="24"/>
          <w:szCs w:val="24"/>
        </w:rPr>
        <w:t xml:space="preserve"> however the nurse must be </w:t>
      </w:r>
      <w:r w:rsidR="007816DD" w:rsidRPr="007816DD">
        <w:rPr>
          <w:sz w:val="24"/>
          <w:szCs w:val="24"/>
        </w:rPr>
        <w:t>within 12mth of being qualified.</w:t>
      </w:r>
    </w:p>
    <w:p w14:paraId="7E0CAF7C" w14:textId="77777777" w:rsidR="00107FB2" w:rsidRDefault="00107FB2" w:rsidP="00107FB2">
      <w:pPr>
        <w:rPr>
          <w:b/>
          <w:bCs/>
          <w:sz w:val="24"/>
          <w:szCs w:val="24"/>
        </w:rPr>
      </w:pPr>
      <w:r w:rsidRPr="00387BE8">
        <w:rPr>
          <w:b/>
          <w:bCs/>
          <w:sz w:val="24"/>
          <w:szCs w:val="24"/>
        </w:rPr>
        <w:t>What funding is available?</w:t>
      </w:r>
    </w:p>
    <w:p w14:paraId="116456B2" w14:textId="296659C1" w:rsidR="00875C5E" w:rsidRDefault="00107FB2" w:rsidP="00107FB2">
      <w:pPr>
        <w:rPr>
          <w:sz w:val="24"/>
          <w:szCs w:val="24"/>
        </w:rPr>
      </w:pPr>
      <w:r w:rsidRPr="7C19FEB2">
        <w:rPr>
          <w:sz w:val="24"/>
          <w:szCs w:val="24"/>
        </w:rPr>
        <w:t xml:space="preserve">This is a </w:t>
      </w:r>
      <w:r w:rsidR="00BC31E2" w:rsidRPr="7C19FEB2">
        <w:rPr>
          <w:sz w:val="24"/>
          <w:szCs w:val="24"/>
        </w:rPr>
        <w:t xml:space="preserve">2 year </w:t>
      </w:r>
      <w:r w:rsidR="6BB4F0B8" w:rsidRPr="7C19FEB2">
        <w:rPr>
          <w:sz w:val="24"/>
          <w:szCs w:val="24"/>
        </w:rPr>
        <w:t xml:space="preserve">/ 24mth </w:t>
      </w:r>
      <w:r w:rsidR="6EFE492B" w:rsidRPr="7C19FEB2">
        <w:rPr>
          <w:sz w:val="24"/>
          <w:szCs w:val="24"/>
        </w:rPr>
        <w:t xml:space="preserve">funded </w:t>
      </w:r>
      <w:r w:rsidR="00BC31E2" w:rsidRPr="7C19FEB2">
        <w:rPr>
          <w:sz w:val="24"/>
          <w:szCs w:val="24"/>
        </w:rPr>
        <w:t>programme</w:t>
      </w:r>
      <w:r w:rsidR="00875C5E" w:rsidRPr="7C19FEB2">
        <w:rPr>
          <w:sz w:val="24"/>
          <w:szCs w:val="24"/>
        </w:rPr>
        <w:t>.</w:t>
      </w:r>
    </w:p>
    <w:p w14:paraId="47B5130B" w14:textId="7E8D7C08" w:rsidR="00107FB2" w:rsidRDefault="00107FB2" w:rsidP="00107FB2">
      <w:pPr>
        <w:rPr>
          <w:sz w:val="24"/>
          <w:szCs w:val="24"/>
        </w:rPr>
      </w:pPr>
      <w:r w:rsidRPr="00406B2D">
        <w:rPr>
          <w:sz w:val="24"/>
          <w:szCs w:val="24"/>
        </w:rPr>
        <w:t xml:space="preserve">Funding is available for each </w:t>
      </w:r>
      <w:r w:rsidR="00875C5E">
        <w:rPr>
          <w:sz w:val="24"/>
          <w:szCs w:val="24"/>
        </w:rPr>
        <w:t xml:space="preserve">PCN </w:t>
      </w:r>
      <w:r w:rsidRPr="00406B2D">
        <w:rPr>
          <w:sz w:val="24"/>
          <w:szCs w:val="24"/>
        </w:rPr>
        <w:t>participant on th</w:t>
      </w:r>
      <w:r>
        <w:rPr>
          <w:sz w:val="24"/>
          <w:szCs w:val="24"/>
        </w:rPr>
        <w:t>e</w:t>
      </w:r>
      <w:r w:rsidRPr="00406B2D">
        <w:rPr>
          <w:sz w:val="24"/>
          <w:szCs w:val="24"/>
        </w:rPr>
        <w:t xml:space="preserve"> following basis:</w:t>
      </w:r>
    </w:p>
    <w:p w14:paraId="08A87586" w14:textId="77777777" w:rsidR="00107FB2" w:rsidRPr="007F6BE9" w:rsidRDefault="00107FB2" w:rsidP="00107FB2">
      <w:pPr>
        <w:pStyle w:val="ListParagraph"/>
        <w:numPr>
          <w:ilvl w:val="0"/>
          <w:numId w:val="6"/>
        </w:numPr>
        <w:rPr>
          <w:sz w:val="24"/>
          <w:szCs w:val="24"/>
        </w:rPr>
      </w:pPr>
      <w:r w:rsidRPr="007F6BE9">
        <w:rPr>
          <w:sz w:val="24"/>
          <w:szCs w:val="24"/>
        </w:rPr>
        <w:t xml:space="preserve">Agenda for Change Band 5 </w:t>
      </w:r>
      <w:hyperlink r:id="rId11" w:history="1">
        <w:r w:rsidRPr="007F6BE9">
          <w:rPr>
            <w:rStyle w:val="Hyperlink"/>
            <w:sz w:val="24"/>
            <w:szCs w:val="24"/>
          </w:rPr>
          <w:t>Pay scales for 2022/23 | NHS Employers</w:t>
        </w:r>
      </w:hyperlink>
      <w:r w:rsidRPr="007F6BE9">
        <w:rPr>
          <w:sz w:val="24"/>
          <w:szCs w:val="24"/>
        </w:rPr>
        <w:t xml:space="preserve"> £13.84 per hour plus 30% on costs: </w:t>
      </w:r>
      <w:r w:rsidRPr="007F6BE9">
        <w:rPr>
          <w:b/>
          <w:bCs/>
          <w:sz w:val="24"/>
          <w:szCs w:val="24"/>
        </w:rPr>
        <w:t>£18 per hour</w:t>
      </w:r>
    </w:p>
    <w:p w14:paraId="41B15811" w14:textId="77777777" w:rsidR="00107FB2" w:rsidRPr="00AE06FF" w:rsidRDefault="00107FB2" w:rsidP="00107FB2">
      <w:pPr>
        <w:spacing w:after="0" w:line="240" w:lineRule="auto"/>
        <w:rPr>
          <w:b/>
          <w:bCs/>
          <w:sz w:val="24"/>
          <w:szCs w:val="24"/>
        </w:rPr>
      </w:pPr>
      <w:r w:rsidRPr="00AE06FF">
        <w:rPr>
          <w:b/>
          <w:bCs/>
          <w:sz w:val="24"/>
          <w:szCs w:val="24"/>
        </w:rPr>
        <w:t>Year 1:</w:t>
      </w:r>
    </w:p>
    <w:p w14:paraId="4B8C5B78" w14:textId="77777777" w:rsidR="00107FB2" w:rsidRDefault="00107FB2" w:rsidP="00107FB2">
      <w:pPr>
        <w:spacing w:after="0" w:line="240" w:lineRule="auto"/>
        <w:rPr>
          <w:sz w:val="24"/>
          <w:szCs w:val="24"/>
        </w:rPr>
      </w:pPr>
      <w:r>
        <w:rPr>
          <w:sz w:val="24"/>
          <w:szCs w:val="24"/>
        </w:rPr>
        <w:t xml:space="preserve">2 days (15hrs) reimbursed at £18 per hour; totalling </w:t>
      </w:r>
      <w:r w:rsidRPr="003D2AD1">
        <w:rPr>
          <w:b/>
          <w:bCs/>
          <w:sz w:val="24"/>
          <w:szCs w:val="24"/>
        </w:rPr>
        <w:t>£14,040</w:t>
      </w:r>
    </w:p>
    <w:p w14:paraId="629DD585" w14:textId="77777777" w:rsidR="00107FB2" w:rsidRPr="00AE06FF" w:rsidRDefault="00107FB2" w:rsidP="00107FB2">
      <w:pPr>
        <w:spacing w:after="0" w:line="240" w:lineRule="auto"/>
        <w:rPr>
          <w:b/>
          <w:bCs/>
          <w:sz w:val="24"/>
          <w:szCs w:val="24"/>
        </w:rPr>
      </w:pPr>
      <w:r w:rsidRPr="00AE06FF">
        <w:rPr>
          <w:b/>
          <w:bCs/>
          <w:sz w:val="24"/>
          <w:szCs w:val="24"/>
        </w:rPr>
        <w:t>Year 2:</w:t>
      </w:r>
    </w:p>
    <w:p w14:paraId="5C1541BB" w14:textId="54E27733" w:rsidR="00107FB2" w:rsidRDefault="6C48138E" w:rsidP="00107FB2">
      <w:pPr>
        <w:spacing w:after="0" w:line="240" w:lineRule="auto"/>
        <w:rPr>
          <w:b/>
          <w:bCs/>
          <w:sz w:val="24"/>
          <w:szCs w:val="24"/>
        </w:rPr>
      </w:pPr>
      <w:r w:rsidRPr="73402381">
        <w:rPr>
          <w:sz w:val="24"/>
          <w:szCs w:val="24"/>
        </w:rPr>
        <w:t>0.5 days</w:t>
      </w:r>
      <w:r w:rsidR="00107FB2" w:rsidRPr="73402381">
        <w:rPr>
          <w:sz w:val="24"/>
          <w:szCs w:val="24"/>
        </w:rPr>
        <w:t xml:space="preserve"> (3.75hrs): reimbursed at £18 per hour totalling </w:t>
      </w:r>
      <w:r w:rsidR="00107FB2" w:rsidRPr="73402381">
        <w:rPr>
          <w:b/>
          <w:bCs/>
          <w:sz w:val="24"/>
          <w:szCs w:val="24"/>
        </w:rPr>
        <w:t>£3,510</w:t>
      </w:r>
    </w:p>
    <w:p w14:paraId="36878AC9" w14:textId="77777777" w:rsidR="00107FB2" w:rsidRDefault="00107FB2" w:rsidP="00107FB2">
      <w:pPr>
        <w:spacing w:after="0" w:line="240" w:lineRule="auto"/>
        <w:rPr>
          <w:i/>
          <w:iCs/>
          <w:sz w:val="24"/>
          <w:szCs w:val="24"/>
        </w:rPr>
      </w:pPr>
    </w:p>
    <w:p w14:paraId="3E3BB0B2" w14:textId="77777777" w:rsidR="002710B6" w:rsidRDefault="00107FB2" w:rsidP="00107FB2">
      <w:pPr>
        <w:spacing w:after="0" w:line="240" w:lineRule="auto"/>
        <w:rPr>
          <w:i/>
          <w:iCs/>
          <w:sz w:val="24"/>
          <w:szCs w:val="24"/>
        </w:rPr>
      </w:pPr>
      <w:r w:rsidRPr="00931917">
        <w:rPr>
          <w:i/>
          <w:iCs/>
          <w:sz w:val="24"/>
          <w:szCs w:val="24"/>
        </w:rPr>
        <w:t>Please note</w:t>
      </w:r>
      <w:r w:rsidR="002710B6">
        <w:rPr>
          <w:i/>
          <w:iCs/>
          <w:sz w:val="24"/>
          <w:szCs w:val="24"/>
        </w:rPr>
        <w:t>:</w:t>
      </w:r>
    </w:p>
    <w:p w14:paraId="08E4116C" w14:textId="0AB19534" w:rsidR="00107FB2" w:rsidRPr="00773ED5" w:rsidRDefault="00107FB2" w:rsidP="002710B6">
      <w:pPr>
        <w:pStyle w:val="ListParagraph"/>
        <w:numPr>
          <w:ilvl w:val="0"/>
          <w:numId w:val="6"/>
        </w:numPr>
        <w:spacing w:after="0" w:line="240" w:lineRule="auto"/>
        <w:rPr>
          <w:sz w:val="24"/>
          <w:szCs w:val="24"/>
        </w:rPr>
      </w:pPr>
      <w:r w:rsidRPr="00773ED5">
        <w:rPr>
          <w:sz w:val="24"/>
          <w:szCs w:val="24"/>
        </w:rPr>
        <w:lastRenderedPageBreak/>
        <w:t xml:space="preserve">should the candidate’s employment or participation in the learning and development end, payment will cease. </w:t>
      </w:r>
    </w:p>
    <w:p w14:paraId="713D6CF0" w14:textId="7354639D" w:rsidR="00551D5A" w:rsidRPr="00773ED5" w:rsidRDefault="00630858" w:rsidP="002710B6">
      <w:pPr>
        <w:pStyle w:val="ListParagraph"/>
        <w:numPr>
          <w:ilvl w:val="0"/>
          <w:numId w:val="6"/>
        </w:numPr>
        <w:spacing w:after="0" w:line="240" w:lineRule="auto"/>
        <w:rPr>
          <w:sz w:val="24"/>
          <w:szCs w:val="24"/>
        </w:rPr>
      </w:pPr>
      <w:r w:rsidRPr="00773ED5">
        <w:rPr>
          <w:sz w:val="24"/>
          <w:szCs w:val="24"/>
        </w:rPr>
        <w:t>Funding i</w:t>
      </w:r>
      <w:r w:rsidR="00603605" w:rsidRPr="00773ED5">
        <w:rPr>
          <w:sz w:val="24"/>
          <w:szCs w:val="24"/>
        </w:rPr>
        <w:t>s</w:t>
      </w:r>
      <w:r w:rsidRPr="00773ED5">
        <w:rPr>
          <w:sz w:val="24"/>
          <w:szCs w:val="24"/>
        </w:rPr>
        <w:t xml:space="preserve"> linked to the </w:t>
      </w:r>
      <w:r w:rsidRPr="00F27DA9">
        <w:rPr>
          <w:sz w:val="24"/>
          <w:szCs w:val="24"/>
          <w:u w:val="single"/>
        </w:rPr>
        <w:t>candidate</w:t>
      </w:r>
      <w:r w:rsidR="00F27DA9">
        <w:rPr>
          <w:sz w:val="24"/>
          <w:szCs w:val="24"/>
        </w:rPr>
        <w:t>:</w:t>
      </w:r>
      <w:r w:rsidR="00603605" w:rsidRPr="00773ED5">
        <w:rPr>
          <w:sz w:val="24"/>
          <w:szCs w:val="24"/>
        </w:rPr>
        <w:t xml:space="preserve"> where they move within Greater </w:t>
      </w:r>
      <w:r w:rsidR="00773ED5" w:rsidRPr="00773ED5">
        <w:rPr>
          <w:sz w:val="24"/>
          <w:szCs w:val="24"/>
        </w:rPr>
        <w:t>Manchester</w:t>
      </w:r>
      <w:r w:rsidR="00F27DA9">
        <w:rPr>
          <w:sz w:val="24"/>
          <w:szCs w:val="24"/>
        </w:rPr>
        <w:t xml:space="preserve"> </w:t>
      </w:r>
      <w:r w:rsidR="00671880">
        <w:rPr>
          <w:sz w:val="24"/>
          <w:szCs w:val="24"/>
        </w:rPr>
        <w:t>and have PCN support, funding can follow the learner</w:t>
      </w:r>
      <w:r w:rsidR="00A02B7C">
        <w:rPr>
          <w:sz w:val="24"/>
          <w:szCs w:val="24"/>
        </w:rPr>
        <w:t>.</w:t>
      </w:r>
    </w:p>
    <w:p w14:paraId="1CC75405" w14:textId="63C9EF98" w:rsidR="002710B6" w:rsidRPr="00773ED5" w:rsidRDefault="002710B6" w:rsidP="002710B6">
      <w:pPr>
        <w:pStyle w:val="ListParagraph"/>
        <w:numPr>
          <w:ilvl w:val="0"/>
          <w:numId w:val="6"/>
        </w:numPr>
        <w:spacing w:after="0" w:line="240" w:lineRule="auto"/>
        <w:rPr>
          <w:sz w:val="24"/>
          <w:szCs w:val="24"/>
        </w:rPr>
      </w:pPr>
      <w:r w:rsidRPr="7501FC55">
        <w:rPr>
          <w:sz w:val="24"/>
          <w:szCs w:val="24"/>
        </w:rPr>
        <w:t xml:space="preserve">Funding is </w:t>
      </w:r>
      <w:r w:rsidR="00773ED5" w:rsidRPr="7501FC55">
        <w:rPr>
          <w:sz w:val="24"/>
          <w:szCs w:val="24"/>
        </w:rPr>
        <w:t xml:space="preserve">available </w:t>
      </w:r>
      <w:r w:rsidR="49F1EAB4" w:rsidRPr="7501FC55">
        <w:rPr>
          <w:sz w:val="24"/>
          <w:szCs w:val="24"/>
        </w:rPr>
        <w:t xml:space="preserve">to start </w:t>
      </w:r>
      <w:r w:rsidR="00773ED5" w:rsidRPr="7501FC55">
        <w:rPr>
          <w:sz w:val="24"/>
          <w:szCs w:val="24"/>
        </w:rPr>
        <w:t>in</w:t>
      </w:r>
      <w:r w:rsidR="006D1D32" w:rsidRPr="7501FC55">
        <w:rPr>
          <w:sz w:val="24"/>
          <w:szCs w:val="24"/>
        </w:rPr>
        <w:t xml:space="preserve"> </w:t>
      </w:r>
      <w:r w:rsidR="008B40D2" w:rsidRPr="7501FC55">
        <w:rPr>
          <w:sz w:val="24"/>
          <w:szCs w:val="24"/>
        </w:rPr>
        <w:t>2023</w:t>
      </w:r>
      <w:r w:rsidR="2B6BBDEC" w:rsidRPr="7501FC55">
        <w:rPr>
          <w:sz w:val="24"/>
          <w:szCs w:val="24"/>
        </w:rPr>
        <w:t xml:space="preserve"> and will run for 2 years as described within the programme outline</w:t>
      </w:r>
    </w:p>
    <w:p w14:paraId="4CAC0370" w14:textId="77777777" w:rsidR="00107FB2" w:rsidRDefault="00107FB2" w:rsidP="0000030F">
      <w:pPr>
        <w:rPr>
          <w:b/>
          <w:bCs/>
          <w:sz w:val="24"/>
          <w:szCs w:val="24"/>
        </w:rPr>
      </w:pPr>
    </w:p>
    <w:p w14:paraId="0B08FBBB" w14:textId="3D0A5CAF" w:rsidR="0000030F" w:rsidRPr="0000030F" w:rsidRDefault="0000030F" w:rsidP="0000030F">
      <w:pPr>
        <w:rPr>
          <w:b/>
          <w:bCs/>
          <w:sz w:val="24"/>
          <w:szCs w:val="24"/>
        </w:rPr>
      </w:pPr>
      <w:r w:rsidRPr="0000030F">
        <w:rPr>
          <w:b/>
          <w:bCs/>
          <w:sz w:val="24"/>
          <w:szCs w:val="24"/>
        </w:rPr>
        <w:t xml:space="preserve">What is </w:t>
      </w:r>
      <w:r w:rsidRPr="00A72C71">
        <w:rPr>
          <w:b/>
          <w:bCs/>
          <w:sz w:val="24"/>
          <w:szCs w:val="24"/>
        </w:rPr>
        <w:t>the</w:t>
      </w:r>
      <w:r w:rsidR="008821E8" w:rsidRPr="00A72C71">
        <w:rPr>
          <w:b/>
          <w:bCs/>
          <w:sz w:val="24"/>
          <w:szCs w:val="24"/>
        </w:rPr>
        <w:t xml:space="preserve"> training</w:t>
      </w:r>
      <w:r w:rsidRPr="00A72C71">
        <w:rPr>
          <w:b/>
          <w:bCs/>
          <w:sz w:val="24"/>
          <w:szCs w:val="24"/>
        </w:rPr>
        <w:t xml:space="preserve"> </w:t>
      </w:r>
      <w:r w:rsidRPr="0000030F">
        <w:rPr>
          <w:b/>
          <w:bCs/>
          <w:sz w:val="24"/>
          <w:szCs w:val="24"/>
        </w:rPr>
        <w:t>commitment?</w:t>
      </w:r>
    </w:p>
    <w:p w14:paraId="34A12B48" w14:textId="2F319C72" w:rsidR="003D5C70" w:rsidRDefault="003D5C70" w:rsidP="0000030F">
      <w:pPr>
        <w:rPr>
          <w:sz w:val="24"/>
          <w:szCs w:val="24"/>
        </w:rPr>
      </w:pPr>
      <w:r w:rsidRPr="73402381">
        <w:rPr>
          <w:sz w:val="24"/>
          <w:szCs w:val="24"/>
        </w:rPr>
        <w:t xml:space="preserve">This is a </w:t>
      </w:r>
      <w:r w:rsidRPr="73402381">
        <w:rPr>
          <w:b/>
          <w:bCs/>
          <w:sz w:val="24"/>
          <w:szCs w:val="24"/>
        </w:rPr>
        <w:t xml:space="preserve">2 year / 24mth </w:t>
      </w:r>
      <w:proofErr w:type="gramStart"/>
      <w:r w:rsidRPr="73402381">
        <w:rPr>
          <w:b/>
          <w:bCs/>
          <w:sz w:val="24"/>
          <w:szCs w:val="24"/>
        </w:rPr>
        <w:t>programme</w:t>
      </w:r>
      <w:r w:rsidR="0CF5A0F6" w:rsidRPr="73402381">
        <w:rPr>
          <w:sz w:val="24"/>
          <w:szCs w:val="24"/>
        </w:rPr>
        <w:t>,</w:t>
      </w:r>
      <w:proofErr w:type="gramEnd"/>
      <w:r w:rsidR="0CF5A0F6" w:rsidRPr="73402381">
        <w:rPr>
          <w:sz w:val="24"/>
          <w:szCs w:val="24"/>
        </w:rPr>
        <w:t xml:space="preserve"> however commitment varies over the 2 years:</w:t>
      </w:r>
    </w:p>
    <w:p w14:paraId="4D5BC720" w14:textId="07CB3D24" w:rsidR="0000030F" w:rsidRPr="00A72C71" w:rsidRDefault="068F0A92" w:rsidP="0000030F">
      <w:pPr>
        <w:rPr>
          <w:sz w:val="24"/>
          <w:szCs w:val="24"/>
        </w:rPr>
      </w:pPr>
      <w:r w:rsidRPr="73402381">
        <w:rPr>
          <w:b/>
          <w:bCs/>
          <w:sz w:val="24"/>
          <w:szCs w:val="24"/>
        </w:rPr>
        <w:t>In year 1</w:t>
      </w:r>
      <w:r w:rsidRPr="73402381">
        <w:rPr>
          <w:sz w:val="24"/>
          <w:szCs w:val="24"/>
        </w:rPr>
        <w:t>, p</w:t>
      </w:r>
      <w:r w:rsidR="0000030F" w:rsidRPr="73402381">
        <w:rPr>
          <w:sz w:val="24"/>
          <w:szCs w:val="24"/>
        </w:rPr>
        <w:t>articipants to the scheme should be released from their practice</w:t>
      </w:r>
      <w:r w:rsidR="008139AA" w:rsidRPr="73402381">
        <w:rPr>
          <w:sz w:val="24"/>
          <w:szCs w:val="24"/>
        </w:rPr>
        <w:t>/PCN</w:t>
      </w:r>
      <w:r w:rsidR="0000030F" w:rsidRPr="73402381">
        <w:rPr>
          <w:sz w:val="24"/>
          <w:szCs w:val="24"/>
        </w:rPr>
        <w:t xml:space="preserve"> clinical role for </w:t>
      </w:r>
      <w:r w:rsidR="02B8EC27" w:rsidRPr="73402381">
        <w:rPr>
          <w:sz w:val="24"/>
          <w:szCs w:val="24"/>
        </w:rPr>
        <w:t>2 days</w:t>
      </w:r>
      <w:r w:rsidR="008139AA" w:rsidRPr="73402381">
        <w:rPr>
          <w:sz w:val="24"/>
          <w:szCs w:val="24"/>
        </w:rPr>
        <w:t xml:space="preserve"> </w:t>
      </w:r>
      <w:r w:rsidR="3385929F" w:rsidRPr="73402381">
        <w:rPr>
          <w:sz w:val="24"/>
          <w:szCs w:val="24"/>
        </w:rPr>
        <w:t xml:space="preserve">/ 15hrs* </w:t>
      </w:r>
      <w:r w:rsidR="0000030F" w:rsidRPr="73402381">
        <w:rPr>
          <w:sz w:val="24"/>
          <w:szCs w:val="24"/>
        </w:rPr>
        <w:t xml:space="preserve">per week </w:t>
      </w:r>
      <w:r w:rsidR="00815B02" w:rsidRPr="73402381">
        <w:rPr>
          <w:sz w:val="24"/>
          <w:szCs w:val="24"/>
        </w:rPr>
        <w:t xml:space="preserve">in </w:t>
      </w:r>
      <w:r w:rsidR="0000030F" w:rsidRPr="73402381">
        <w:rPr>
          <w:sz w:val="24"/>
          <w:szCs w:val="24"/>
        </w:rPr>
        <w:t xml:space="preserve">order </w:t>
      </w:r>
      <w:r w:rsidR="008139AA" w:rsidRPr="73402381">
        <w:rPr>
          <w:sz w:val="24"/>
          <w:szCs w:val="24"/>
        </w:rPr>
        <w:t>t</w:t>
      </w:r>
      <w:r w:rsidR="0000030F" w:rsidRPr="73402381">
        <w:rPr>
          <w:sz w:val="24"/>
          <w:szCs w:val="24"/>
        </w:rPr>
        <w:t xml:space="preserve">o participate in the activities relating to the </w:t>
      </w:r>
      <w:r w:rsidR="00B02F59" w:rsidRPr="73402381">
        <w:rPr>
          <w:b/>
          <w:bCs/>
          <w:sz w:val="24"/>
          <w:szCs w:val="24"/>
        </w:rPr>
        <w:t>Foundation Digital training programme</w:t>
      </w:r>
      <w:r w:rsidR="00B02F59" w:rsidRPr="73402381">
        <w:rPr>
          <w:sz w:val="24"/>
          <w:szCs w:val="24"/>
        </w:rPr>
        <w:t xml:space="preserve"> and </w:t>
      </w:r>
      <w:r w:rsidR="00B02F59" w:rsidRPr="73402381">
        <w:rPr>
          <w:b/>
          <w:bCs/>
          <w:sz w:val="24"/>
          <w:szCs w:val="24"/>
        </w:rPr>
        <w:t>F</w:t>
      </w:r>
      <w:r w:rsidR="0000030F" w:rsidRPr="73402381">
        <w:rPr>
          <w:b/>
          <w:bCs/>
          <w:sz w:val="24"/>
          <w:szCs w:val="24"/>
        </w:rPr>
        <w:t>ellowship programme</w:t>
      </w:r>
      <w:r w:rsidR="0000030F" w:rsidRPr="73402381">
        <w:rPr>
          <w:sz w:val="24"/>
          <w:szCs w:val="24"/>
        </w:rPr>
        <w:t>. This includes learning through a likely mix of training days and self-directed online sessions, mentorship</w:t>
      </w:r>
      <w:r w:rsidR="0024254A" w:rsidRPr="73402381">
        <w:rPr>
          <w:sz w:val="24"/>
          <w:szCs w:val="24"/>
        </w:rPr>
        <w:t xml:space="preserve"> </w:t>
      </w:r>
      <w:r w:rsidR="0000030F" w:rsidRPr="73402381">
        <w:rPr>
          <w:sz w:val="24"/>
          <w:szCs w:val="24"/>
        </w:rPr>
        <w:t>/</w:t>
      </w:r>
      <w:r w:rsidR="0024254A" w:rsidRPr="73402381">
        <w:rPr>
          <w:sz w:val="24"/>
          <w:szCs w:val="24"/>
        </w:rPr>
        <w:t xml:space="preserve"> </w:t>
      </w:r>
      <w:r w:rsidR="0000030F" w:rsidRPr="73402381">
        <w:rPr>
          <w:sz w:val="24"/>
          <w:szCs w:val="24"/>
        </w:rPr>
        <w:t>supervision sessions and peer support conversations</w:t>
      </w:r>
      <w:r w:rsidR="0000030F" w:rsidRPr="00A72C71">
        <w:rPr>
          <w:sz w:val="24"/>
          <w:szCs w:val="24"/>
        </w:rPr>
        <w:t>.</w:t>
      </w:r>
      <w:r w:rsidR="007A1024" w:rsidRPr="00A72C71">
        <w:rPr>
          <w:sz w:val="24"/>
          <w:szCs w:val="24"/>
        </w:rPr>
        <w:t xml:space="preserve"> (The funding provided covers </w:t>
      </w:r>
      <w:r w:rsidR="0045053A" w:rsidRPr="00A72C71">
        <w:rPr>
          <w:sz w:val="24"/>
          <w:szCs w:val="24"/>
        </w:rPr>
        <w:t>this</w:t>
      </w:r>
      <w:r w:rsidR="007A1024" w:rsidRPr="00A72C71">
        <w:rPr>
          <w:sz w:val="24"/>
          <w:szCs w:val="24"/>
        </w:rPr>
        <w:t xml:space="preserve"> training time out).</w:t>
      </w:r>
    </w:p>
    <w:p w14:paraId="33C5B51C" w14:textId="603961D3" w:rsidR="00822CD6" w:rsidRDefault="4A418F07" w:rsidP="73402381">
      <w:pPr>
        <w:spacing w:after="0" w:line="240" w:lineRule="auto"/>
        <w:rPr>
          <w:sz w:val="24"/>
          <w:szCs w:val="24"/>
        </w:rPr>
      </w:pPr>
      <w:r w:rsidRPr="73402381">
        <w:rPr>
          <w:b/>
          <w:bCs/>
          <w:sz w:val="24"/>
          <w:szCs w:val="24"/>
        </w:rPr>
        <w:t>In year 2</w:t>
      </w:r>
      <w:r w:rsidRPr="73402381">
        <w:rPr>
          <w:sz w:val="24"/>
          <w:szCs w:val="24"/>
        </w:rPr>
        <w:t xml:space="preserve">, participants to the scheme should be released from their practice/PCN clinical role for </w:t>
      </w:r>
      <w:r w:rsidR="0CC46FFF" w:rsidRPr="73402381">
        <w:rPr>
          <w:sz w:val="24"/>
          <w:szCs w:val="24"/>
        </w:rPr>
        <w:t>0.5</w:t>
      </w:r>
      <w:r w:rsidRPr="73402381">
        <w:rPr>
          <w:sz w:val="24"/>
          <w:szCs w:val="24"/>
        </w:rPr>
        <w:t xml:space="preserve"> days / </w:t>
      </w:r>
      <w:r w:rsidR="36600016" w:rsidRPr="73402381">
        <w:rPr>
          <w:sz w:val="24"/>
          <w:szCs w:val="24"/>
        </w:rPr>
        <w:t>3.75</w:t>
      </w:r>
      <w:r w:rsidRPr="73402381">
        <w:rPr>
          <w:sz w:val="24"/>
          <w:szCs w:val="24"/>
        </w:rPr>
        <w:t xml:space="preserve">hrs* per week in order to participate in the activities relating to </w:t>
      </w:r>
      <w:proofErr w:type="gramStart"/>
      <w:r w:rsidRPr="73402381">
        <w:rPr>
          <w:sz w:val="24"/>
          <w:szCs w:val="24"/>
        </w:rPr>
        <w:t xml:space="preserve">the  </w:t>
      </w:r>
      <w:r w:rsidRPr="73402381">
        <w:rPr>
          <w:b/>
          <w:bCs/>
          <w:sz w:val="24"/>
          <w:szCs w:val="24"/>
        </w:rPr>
        <w:t>Fellowship</w:t>
      </w:r>
      <w:proofErr w:type="gramEnd"/>
      <w:r w:rsidRPr="73402381">
        <w:rPr>
          <w:b/>
          <w:bCs/>
          <w:sz w:val="24"/>
          <w:szCs w:val="24"/>
        </w:rPr>
        <w:t xml:space="preserve"> programme</w:t>
      </w:r>
      <w:r w:rsidRPr="73402381">
        <w:rPr>
          <w:sz w:val="24"/>
          <w:szCs w:val="24"/>
        </w:rPr>
        <w:t>. This includes learning through a likely mix of training days and self-directed online sessions, mentorship / supervision sessions and peer support conversations.</w:t>
      </w:r>
    </w:p>
    <w:p w14:paraId="170FBD1E" w14:textId="77777777" w:rsidR="0045053A" w:rsidRPr="007A1024" w:rsidRDefault="1F45B20B" w:rsidP="0045053A">
      <w:pPr>
        <w:rPr>
          <w:color w:val="FF0000"/>
          <w:sz w:val="24"/>
          <w:szCs w:val="24"/>
        </w:rPr>
      </w:pPr>
      <w:r w:rsidRPr="73402381">
        <w:rPr>
          <w:sz w:val="24"/>
          <w:szCs w:val="24"/>
        </w:rPr>
        <w:t>*1 session is 3.75</w:t>
      </w:r>
      <w:proofErr w:type="gramStart"/>
      <w:r w:rsidRPr="73402381">
        <w:rPr>
          <w:sz w:val="24"/>
          <w:szCs w:val="24"/>
        </w:rPr>
        <w:t>hrs</w:t>
      </w:r>
      <w:r w:rsidR="0045053A">
        <w:rPr>
          <w:sz w:val="24"/>
          <w:szCs w:val="24"/>
        </w:rPr>
        <w:t xml:space="preserve"> </w:t>
      </w:r>
      <w:r w:rsidR="0045053A" w:rsidRPr="73402381">
        <w:rPr>
          <w:sz w:val="24"/>
          <w:szCs w:val="24"/>
        </w:rPr>
        <w:t>.</w:t>
      </w:r>
      <w:proofErr w:type="gramEnd"/>
      <w:r w:rsidR="0045053A">
        <w:rPr>
          <w:sz w:val="24"/>
          <w:szCs w:val="24"/>
        </w:rPr>
        <w:t xml:space="preserve"> </w:t>
      </w:r>
      <w:r w:rsidR="0045053A" w:rsidRPr="00A72C71">
        <w:rPr>
          <w:sz w:val="24"/>
          <w:szCs w:val="24"/>
        </w:rPr>
        <w:t>(The funding provided covers this training time out).</w:t>
      </w:r>
    </w:p>
    <w:p w14:paraId="71DF1A54" w14:textId="51D6ED22" w:rsidR="00822CD6" w:rsidRDefault="00822CD6" w:rsidP="73402381">
      <w:pPr>
        <w:spacing w:after="0" w:line="240" w:lineRule="auto"/>
        <w:rPr>
          <w:sz w:val="24"/>
          <w:szCs w:val="24"/>
        </w:rPr>
      </w:pPr>
    </w:p>
    <w:p w14:paraId="08CF2868" w14:textId="7E0CA8D2" w:rsidR="73402381" w:rsidRDefault="73402381" w:rsidP="73402381">
      <w:pPr>
        <w:spacing w:after="0" w:line="240" w:lineRule="auto"/>
        <w:rPr>
          <w:sz w:val="24"/>
          <w:szCs w:val="24"/>
        </w:rPr>
      </w:pPr>
    </w:p>
    <w:p w14:paraId="2AC23371" w14:textId="58989D80" w:rsidR="00975019" w:rsidRDefault="00F53DF8" w:rsidP="002265A3">
      <w:pPr>
        <w:spacing w:after="0" w:line="240" w:lineRule="auto"/>
        <w:rPr>
          <w:b/>
          <w:bCs/>
          <w:sz w:val="24"/>
          <w:szCs w:val="24"/>
        </w:rPr>
      </w:pPr>
      <w:r>
        <w:rPr>
          <w:b/>
          <w:bCs/>
          <w:sz w:val="24"/>
          <w:szCs w:val="24"/>
        </w:rPr>
        <w:t xml:space="preserve">What is the </w:t>
      </w:r>
      <w:r w:rsidR="00975019">
        <w:rPr>
          <w:b/>
          <w:bCs/>
          <w:sz w:val="24"/>
          <w:szCs w:val="24"/>
        </w:rPr>
        <w:t>GPN Fellowship</w:t>
      </w:r>
      <w:r>
        <w:rPr>
          <w:b/>
          <w:bCs/>
          <w:sz w:val="24"/>
          <w:szCs w:val="24"/>
        </w:rPr>
        <w:t>?</w:t>
      </w:r>
    </w:p>
    <w:p w14:paraId="146ACA1C" w14:textId="77777777" w:rsidR="00815B02" w:rsidRPr="00815B02" w:rsidRDefault="002265A3" w:rsidP="002265A3">
      <w:pPr>
        <w:pStyle w:val="ListParagraph"/>
        <w:numPr>
          <w:ilvl w:val="0"/>
          <w:numId w:val="7"/>
        </w:numPr>
        <w:spacing w:after="0" w:line="240" w:lineRule="auto"/>
      </w:pPr>
      <w:r w:rsidRPr="002265A3">
        <w:rPr>
          <w:sz w:val="24"/>
          <w:szCs w:val="24"/>
        </w:rPr>
        <w:t xml:space="preserve">Participation on the </w:t>
      </w:r>
      <w:proofErr w:type="gramStart"/>
      <w:r w:rsidRPr="002265A3">
        <w:rPr>
          <w:sz w:val="24"/>
          <w:szCs w:val="24"/>
        </w:rPr>
        <w:t>2 year</w:t>
      </w:r>
      <w:proofErr w:type="gramEnd"/>
      <w:r w:rsidRPr="002265A3">
        <w:rPr>
          <w:sz w:val="24"/>
          <w:szCs w:val="24"/>
        </w:rPr>
        <w:t xml:space="preserve"> GPN Fellowship programme</w:t>
      </w:r>
    </w:p>
    <w:p w14:paraId="3A0968FD" w14:textId="4E13B8AF" w:rsidR="002265A3" w:rsidRDefault="00815B02" w:rsidP="00815B02">
      <w:pPr>
        <w:pStyle w:val="ListParagraph"/>
        <w:spacing w:after="0" w:line="240" w:lineRule="auto"/>
      </w:pPr>
      <w:r>
        <w:rPr>
          <w:sz w:val="24"/>
          <w:szCs w:val="24"/>
        </w:rPr>
        <w:t xml:space="preserve">Guidance can be found here: </w:t>
      </w:r>
      <w:hyperlink r:id="rId12" w:history="1">
        <w:r w:rsidR="002265A3">
          <w:rPr>
            <w:rStyle w:val="Hyperlink"/>
          </w:rPr>
          <w:t>PowerPoint Presentation (england.nhs.uk)</w:t>
        </w:r>
      </w:hyperlink>
    </w:p>
    <w:p w14:paraId="5D936047" w14:textId="35A0B8A7" w:rsidR="00975019" w:rsidRDefault="00975019" w:rsidP="002265A3">
      <w:pPr>
        <w:pStyle w:val="ListParagraph"/>
        <w:numPr>
          <w:ilvl w:val="0"/>
          <w:numId w:val="7"/>
        </w:numPr>
        <w:spacing w:after="0" w:line="240" w:lineRule="auto"/>
        <w:rPr>
          <w:sz w:val="24"/>
          <w:szCs w:val="24"/>
        </w:rPr>
      </w:pPr>
      <w:r w:rsidRPr="002265A3">
        <w:rPr>
          <w:sz w:val="24"/>
          <w:szCs w:val="24"/>
        </w:rPr>
        <w:t xml:space="preserve">Commitment of 1 session </w:t>
      </w:r>
      <w:r w:rsidR="00D31D0D">
        <w:rPr>
          <w:sz w:val="24"/>
          <w:szCs w:val="24"/>
        </w:rPr>
        <w:t xml:space="preserve">(3.75hrs) </w:t>
      </w:r>
      <w:r w:rsidRPr="002265A3">
        <w:rPr>
          <w:sz w:val="24"/>
          <w:szCs w:val="24"/>
        </w:rPr>
        <w:t xml:space="preserve">each </w:t>
      </w:r>
      <w:r w:rsidR="00D31D0D">
        <w:rPr>
          <w:sz w:val="24"/>
          <w:szCs w:val="24"/>
        </w:rPr>
        <w:t>week for 24mths</w:t>
      </w:r>
    </w:p>
    <w:p w14:paraId="71D8C0E5" w14:textId="0FC9DBE1" w:rsidR="00E636E2" w:rsidRDefault="00E636E2" w:rsidP="002265A3">
      <w:pPr>
        <w:pStyle w:val="ListParagraph"/>
        <w:numPr>
          <w:ilvl w:val="0"/>
          <w:numId w:val="7"/>
        </w:numPr>
        <w:spacing w:after="0" w:line="240" w:lineRule="auto"/>
        <w:rPr>
          <w:sz w:val="24"/>
          <w:szCs w:val="24"/>
        </w:rPr>
      </w:pPr>
      <w:r>
        <w:rPr>
          <w:sz w:val="24"/>
          <w:szCs w:val="24"/>
        </w:rPr>
        <w:t>Live from March 2023</w:t>
      </w:r>
      <w:r w:rsidR="00651EDA">
        <w:rPr>
          <w:sz w:val="24"/>
          <w:szCs w:val="24"/>
        </w:rPr>
        <w:t xml:space="preserve"> </w:t>
      </w:r>
    </w:p>
    <w:p w14:paraId="085659A8" w14:textId="77777777" w:rsidR="00D31D0D" w:rsidRDefault="00F65876" w:rsidP="00822CD6">
      <w:pPr>
        <w:spacing w:after="0" w:line="240" w:lineRule="auto"/>
        <w:rPr>
          <w:sz w:val="24"/>
          <w:szCs w:val="24"/>
        </w:rPr>
      </w:pPr>
      <w:r w:rsidRPr="00F65876">
        <w:rPr>
          <w:sz w:val="24"/>
          <w:szCs w:val="24"/>
        </w:rPr>
        <w:t>The fellowship framework includes:</w:t>
      </w:r>
    </w:p>
    <w:p w14:paraId="081A3C98" w14:textId="57E85D76" w:rsidR="00F65876" w:rsidRPr="00D31D0D" w:rsidRDefault="00F65876" w:rsidP="00822CD6">
      <w:pPr>
        <w:pStyle w:val="ListParagraph"/>
        <w:numPr>
          <w:ilvl w:val="0"/>
          <w:numId w:val="7"/>
        </w:numPr>
        <w:spacing w:after="0" w:line="240" w:lineRule="auto"/>
        <w:rPr>
          <w:sz w:val="24"/>
          <w:szCs w:val="24"/>
        </w:rPr>
      </w:pPr>
      <w:r w:rsidRPr="00D31D0D">
        <w:rPr>
          <w:sz w:val="24"/>
          <w:szCs w:val="24"/>
        </w:rPr>
        <w:t>Support and networking</w:t>
      </w:r>
    </w:p>
    <w:p w14:paraId="71935767" w14:textId="77777777" w:rsidR="00F65876" w:rsidRPr="00F65876" w:rsidRDefault="00F65876" w:rsidP="00F65876">
      <w:pPr>
        <w:pStyle w:val="ListParagraph"/>
        <w:numPr>
          <w:ilvl w:val="0"/>
          <w:numId w:val="7"/>
        </w:numPr>
        <w:rPr>
          <w:sz w:val="24"/>
          <w:szCs w:val="24"/>
        </w:rPr>
      </w:pPr>
      <w:r w:rsidRPr="00F65876">
        <w:rPr>
          <w:sz w:val="24"/>
          <w:szCs w:val="24"/>
        </w:rPr>
        <w:t>Learning and development</w:t>
      </w:r>
    </w:p>
    <w:p w14:paraId="657D3998" w14:textId="2BAC5C56" w:rsidR="00F65876" w:rsidRDefault="00F65876" w:rsidP="00D31D0D">
      <w:pPr>
        <w:pStyle w:val="ListParagraph"/>
        <w:numPr>
          <w:ilvl w:val="0"/>
          <w:numId w:val="7"/>
        </w:numPr>
        <w:rPr>
          <w:sz w:val="24"/>
          <w:szCs w:val="24"/>
        </w:rPr>
      </w:pPr>
      <w:r w:rsidRPr="00F65876">
        <w:rPr>
          <w:sz w:val="24"/>
          <w:szCs w:val="24"/>
        </w:rPr>
        <w:t>PCN portfolio working</w:t>
      </w:r>
    </w:p>
    <w:p w14:paraId="0E5F24D0" w14:textId="1F52D96A" w:rsidR="00D31D0D" w:rsidRPr="00D31D0D" w:rsidRDefault="00D31D0D" w:rsidP="00D31D0D">
      <w:pPr>
        <w:pStyle w:val="ListParagraph"/>
        <w:numPr>
          <w:ilvl w:val="0"/>
          <w:numId w:val="7"/>
        </w:numPr>
        <w:rPr>
          <w:sz w:val="24"/>
          <w:szCs w:val="24"/>
        </w:rPr>
      </w:pPr>
      <w:r>
        <w:rPr>
          <w:sz w:val="24"/>
          <w:szCs w:val="24"/>
        </w:rPr>
        <w:t xml:space="preserve">Health inequalities </w:t>
      </w:r>
      <w:r w:rsidR="00822CD6">
        <w:rPr>
          <w:sz w:val="24"/>
          <w:szCs w:val="24"/>
        </w:rPr>
        <w:t>/ Population Health</w:t>
      </w:r>
    </w:p>
    <w:p w14:paraId="17C7920B" w14:textId="1BA9C09D" w:rsidR="002265A3" w:rsidRDefault="002265A3" w:rsidP="002265A3">
      <w:pPr>
        <w:spacing w:after="0" w:line="240" w:lineRule="auto"/>
        <w:rPr>
          <w:sz w:val="24"/>
          <w:szCs w:val="24"/>
        </w:rPr>
      </w:pPr>
    </w:p>
    <w:p w14:paraId="5A4F0F44" w14:textId="05BB946D" w:rsidR="00F53DF8" w:rsidRDefault="00F53DF8" w:rsidP="002265A3">
      <w:pPr>
        <w:spacing w:after="0" w:line="240" w:lineRule="auto"/>
        <w:rPr>
          <w:b/>
          <w:bCs/>
          <w:sz w:val="24"/>
          <w:szCs w:val="24"/>
        </w:rPr>
      </w:pPr>
      <w:r w:rsidRPr="00F53DF8">
        <w:rPr>
          <w:b/>
          <w:bCs/>
          <w:sz w:val="24"/>
          <w:szCs w:val="24"/>
        </w:rPr>
        <w:t xml:space="preserve">What is the </w:t>
      </w:r>
      <w:r w:rsidR="007F6BE9">
        <w:rPr>
          <w:b/>
          <w:bCs/>
          <w:sz w:val="24"/>
          <w:szCs w:val="24"/>
        </w:rPr>
        <w:t xml:space="preserve">Greater Manchester </w:t>
      </w:r>
      <w:r w:rsidRPr="00F53DF8">
        <w:rPr>
          <w:b/>
          <w:bCs/>
          <w:sz w:val="24"/>
          <w:szCs w:val="24"/>
        </w:rPr>
        <w:t>GPN</w:t>
      </w:r>
      <w:r w:rsidR="00D23EF3">
        <w:rPr>
          <w:b/>
          <w:bCs/>
          <w:sz w:val="24"/>
          <w:szCs w:val="24"/>
        </w:rPr>
        <w:t xml:space="preserve"> Digital</w:t>
      </w:r>
      <w:r w:rsidRPr="00F53DF8">
        <w:rPr>
          <w:b/>
          <w:bCs/>
          <w:sz w:val="24"/>
          <w:szCs w:val="24"/>
        </w:rPr>
        <w:t xml:space="preserve"> Foundation</w:t>
      </w:r>
      <w:r>
        <w:rPr>
          <w:b/>
          <w:bCs/>
          <w:sz w:val="24"/>
          <w:szCs w:val="24"/>
        </w:rPr>
        <w:t>?</w:t>
      </w:r>
      <w:r w:rsidR="00D23EF3">
        <w:rPr>
          <w:b/>
          <w:bCs/>
          <w:sz w:val="24"/>
          <w:szCs w:val="24"/>
        </w:rPr>
        <w:t xml:space="preserve"> </w:t>
      </w:r>
    </w:p>
    <w:p w14:paraId="355F214A" w14:textId="08B5FBE6" w:rsidR="00642D3F" w:rsidRDefault="00E636E2" w:rsidP="00D23EF3">
      <w:pPr>
        <w:pStyle w:val="ListParagraph"/>
        <w:numPr>
          <w:ilvl w:val="0"/>
          <w:numId w:val="10"/>
        </w:numPr>
        <w:rPr>
          <w:sz w:val="24"/>
          <w:szCs w:val="24"/>
        </w:rPr>
      </w:pPr>
      <w:r>
        <w:rPr>
          <w:sz w:val="24"/>
          <w:szCs w:val="24"/>
        </w:rPr>
        <w:t>Flexible learning</w:t>
      </w:r>
      <w:r w:rsidR="00A13F01">
        <w:rPr>
          <w:sz w:val="24"/>
          <w:szCs w:val="24"/>
        </w:rPr>
        <w:t xml:space="preserve"> with immediate enrolment: </w:t>
      </w:r>
      <w:hyperlink r:id="rId13" w:history="1">
        <w:r w:rsidR="00651EDA" w:rsidRPr="00651EDA">
          <w:rPr>
            <w:rStyle w:val="Hyperlink"/>
            <w:sz w:val="24"/>
            <w:szCs w:val="24"/>
          </w:rPr>
          <w:t>Nursing Foundation Programme enrol - Greater Manchester Primary Care (gmprimarycare.org.uk)</w:t>
        </w:r>
      </w:hyperlink>
    </w:p>
    <w:p w14:paraId="2AE86020" w14:textId="19347DB1" w:rsidR="00642D3F" w:rsidRDefault="00642D3F" w:rsidP="00642D3F">
      <w:pPr>
        <w:pStyle w:val="ListParagraph"/>
        <w:rPr>
          <w:sz w:val="24"/>
          <w:szCs w:val="24"/>
        </w:rPr>
      </w:pPr>
      <w:r>
        <w:rPr>
          <w:sz w:val="24"/>
          <w:szCs w:val="24"/>
        </w:rPr>
        <w:t>Includes</w:t>
      </w:r>
      <w:r w:rsidR="00822CD6">
        <w:rPr>
          <w:sz w:val="24"/>
          <w:szCs w:val="24"/>
        </w:rPr>
        <w:t xml:space="preserve"> Foundation in</w:t>
      </w:r>
      <w:r>
        <w:rPr>
          <w:sz w:val="24"/>
          <w:szCs w:val="24"/>
        </w:rPr>
        <w:t>:</w:t>
      </w:r>
    </w:p>
    <w:p w14:paraId="182C95B8" w14:textId="046ED4DA" w:rsidR="00D23EF3" w:rsidRPr="00642D3F" w:rsidRDefault="00D23EF3" w:rsidP="00642D3F">
      <w:pPr>
        <w:pStyle w:val="ListParagraph"/>
        <w:numPr>
          <w:ilvl w:val="0"/>
          <w:numId w:val="10"/>
        </w:numPr>
        <w:rPr>
          <w:sz w:val="24"/>
          <w:szCs w:val="24"/>
        </w:rPr>
      </w:pPr>
      <w:proofErr w:type="gramStart"/>
      <w:r w:rsidRPr="00642D3F">
        <w:rPr>
          <w:sz w:val="24"/>
          <w:szCs w:val="24"/>
        </w:rPr>
        <w:t>Cardio Vascular</w:t>
      </w:r>
      <w:proofErr w:type="gramEnd"/>
      <w:r w:rsidRPr="00642D3F">
        <w:rPr>
          <w:sz w:val="24"/>
          <w:szCs w:val="24"/>
        </w:rPr>
        <w:t xml:space="preserve"> Disease (CVD)</w:t>
      </w:r>
    </w:p>
    <w:p w14:paraId="017879C2" w14:textId="77777777" w:rsidR="00D23EF3" w:rsidRPr="00D23EF3" w:rsidRDefault="00D23EF3" w:rsidP="00D23EF3">
      <w:pPr>
        <w:pStyle w:val="ListParagraph"/>
        <w:numPr>
          <w:ilvl w:val="0"/>
          <w:numId w:val="10"/>
        </w:numPr>
        <w:rPr>
          <w:sz w:val="24"/>
          <w:szCs w:val="24"/>
        </w:rPr>
      </w:pPr>
      <w:r w:rsidRPr="00D23EF3">
        <w:rPr>
          <w:sz w:val="24"/>
          <w:szCs w:val="24"/>
        </w:rPr>
        <w:t>Diabetes</w:t>
      </w:r>
    </w:p>
    <w:p w14:paraId="05E3A6A7" w14:textId="3F35D76E" w:rsidR="00D23EF3" w:rsidRDefault="00D23EF3" w:rsidP="00D23EF3">
      <w:pPr>
        <w:pStyle w:val="ListParagraph"/>
        <w:numPr>
          <w:ilvl w:val="0"/>
          <w:numId w:val="10"/>
        </w:numPr>
        <w:rPr>
          <w:sz w:val="24"/>
          <w:szCs w:val="24"/>
        </w:rPr>
      </w:pPr>
      <w:r w:rsidRPr="00D23EF3">
        <w:rPr>
          <w:sz w:val="24"/>
          <w:szCs w:val="24"/>
        </w:rPr>
        <w:t>Respiratory</w:t>
      </w:r>
    </w:p>
    <w:p w14:paraId="0F965BAC" w14:textId="70576198" w:rsidR="00D23EF3" w:rsidRDefault="00E636E2" w:rsidP="00822CD6">
      <w:pPr>
        <w:pStyle w:val="ListParagraph"/>
        <w:rPr>
          <w:sz w:val="24"/>
          <w:szCs w:val="24"/>
        </w:rPr>
      </w:pPr>
      <w:r>
        <w:rPr>
          <w:sz w:val="24"/>
          <w:szCs w:val="24"/>
        </w:rPr>
        <w:t>Live from January 2023</w:t>
      </w:r>
    </w:p>
    <w:p w14:paraId="784AD951" w14:textId="71C84FE3" w:rsidR="00D23EF3" w:rsidRPr="002B35D2" w:rsidRDefault="00275404" w:rsidP="002B35D2">
      <w:pPr>
        <w:ind w:left="360"/>
        <w:rPr>
          <w:i/>
          <w:iCs/>
          <w:sz w:val="24"/>
          <w:szCs w:val="24"/>
        </w:rPr>
      </w:pPr>
      <w:r w:rsidRPr="002B35D2">
        <w:rPr>
          <w:i/>
          <w:iCs/>
          <w:sz w:val="24"/>
          <w:szCs w:val="24"/>
        </w:rPr>
        <w:lastRenderedPageBreak/>
        <w:t xml:space="preserve">Please note, it is the expectation that the </w:t>
      </w:r>
      <w:r w:rsidR="002B35D2" w:rsidRPr="002B35D2">
        <w:rPr>
          <w:i/>
          <w:iCs/>
          <w:sz w:val="24"/>
          <w:szCs w:val="24"/>
        </w:rPr>
        <w:t>GPN Digital Foundation Programme will be completed within 12mths.</w:t>
      </w:r>
    </w:p>
    <w:p w14:paraId="47E05C04" w14:textId="77777777" w:rsidR="00D23EF3" w:rsidRPr="00D23EF3" w:rsidRDefault="00D23EF3" w:rsidP="00405D49">
      <w:pPr>
        <w:pStyle w:val="ListParagraph"/>
        <w:spacing w:after="0" w:line="240" w:lineRule="auto"/>
        <w:rPr>
          <w:b/>
          <w:bCs/>
          <w:sz w:val="24"/>
          <w:szCs w:val="24"/>
        </w:rPr>
      </w:pPr>
    </w:p>
    <w:p w14:paraId="6B087EC4" w14:textId="1C4067D5" w:rsidR="0051174F" w:rsidRPr="00A72C71" w:rsidRDefault="0051174F" w:rsidP="1C58C475">
      <w:pPr>
        <w:rPr>
          <w:b/>
          <w:bCs/>
          <w:sz w:val="24"/>
          <w:szCs w:val="24"/>
        </w:rPr>
      </w:pPr>
      <w:r w:rsidRPr="00A72C71">
        <w:rPr>
          <w:b/>
          <w:bCs/>
          <w:sz w:val="24"/>
          <w:szCs w:val="24"/>
        </w:rPr>
        <w:t>Who is the programme aimed at?</w:t>
      </w:r>
      <w:r w:rsidR="008821E8" w:rsidRPr="00A72C71">
        <w:rPr>
          <w:b/>
          <w:bCs/>
          <w:sz w:val="24"/>
          <w:szCs w:val="24"/>
        </w:rPr>
        <w:t xml:space="preserve">  </w:t>
      </w:r>
    </w:p>
    <w:p w14:paraId="4B77F580" w14:textId="77777777" w:rsidR="003D5C70" w:rsidRPr="00A72C71" w:rsidRDefault="0051174F" w:rsidP="1C58C475">
      <w:pPr>
        <w:rPr>
          <w:sz w:val="24"/>
          <w:szCs w:val="24"/>
        </w:rPr>
      </w:pPr>
      <w:r w:rsidRPr="00A72C71">
        <w:rPr>
          <w:sz w:val="24"/>
          <w:szCs w:val="24"/>
        </w:rPr>
        <w:t>Newly Qualified Nurse (NQN)</w:t>
      </w:r>
      <w:r w:rsidR="003D5C70" w:rsidRPr="00A72C71">
        <w:rPr>
          <w:sz w:val="24"/>
          <w:szCs w:val="24"/>
        </w:rPr>
        <w:t xml:space="preserve">. </w:t>
      </w:r>
    </w:p>
    <w:p w14:paraId="5DB42A53" w14:textId="766F945B" w:rsidR="0051174F" w:rsidRPr="00A72C71" w:rsidRDefault="003D5C70" w:rsidP="1C58C475">
      <w:pPr>
        <w:rPr>
          <w:b/>
          <w:bCs/>
          <w:sz w:val="24"/>
          <w:szCs w:val="24"/>
        </w:rPr>
      </w:pPr>
      <w:r w:rsidRPr="00A72C71">
        <w:rPr>
          <w:sz w:val="24"/>
          <w:szCs w:val="24"/>
        </w:rPr>
        <w:t>NQN - newly qualified nurse is defined as a NMC Registered Nurse (RN) newly qualified or in their first 12 months post qualification</w:t>
      </w:r>
    </w:p>
    <w:p w14:paraId="03B7E3D4" w14:textId="7FD74898" w:rsidR="00F928D8" w:rsidRPr="00A72C71" w:rsidRDefault="00F928D8" w:rsidP="1C58C475">
      <w:pPr>
        <w:rPr>
          <w:b/>
          <w:bCs/>
          <w:sz w:val="24"/>
          <w:szCs w:val="24"/>
        </w:rPr>
      </w:pPr>
      <w:r w:rsidRPr="00A72C71">
        <w:rPr>
          <w:b/>
          <w:bCs/>
          <w:sz w:val="24"/>
          <w:szCs w:val="24"/>
        </w:rPr>
        <w:t xml:space="preserve">How do I </w:t>
      </w:r>
      <w:r w:rsidR="00DB6B13" w:rsidRPr="00A72C71">
        <w:rPr>
          <w:b/>
          <w:bCs/>
          <w:sz w:val="24"/>
          <w:szCs w:val="24"/>
        </w:rPr>
        <w:t>express interest in the offer?</w:t>
      </w:r>
    </w:p>
    <w:p w14:paraId="02E6D91C" w14:textId="52F6CD23" w:rsidR="00DB6B13" w:rsidRPr="00AA55AE" w:rsidRDefault="002B35D2" w:rsidP="00AA55AE">
      <w:pPr>
        <w:ind w:left="360"/>
        <w:rPr>
          <w:color w:val="FF0000"/>
          <w:sz w:val="24"/>
          <w:szCs w:val="24"/>
        </w:rPr>
      </w:pPr>
      <w:r w:rsidRPr="00AA55AE">
        <w:rPr>
          <w:sz w:val="24"/>
          <w:szCs w:val="24"/>
        </w:rPr>
        <w:t xml:space="preserve">Please complete the following Expression of interest form </w:t>
      </w:r>
      <w:hyperlink r:id="rId14">
        <w:r w:rsidR="1CE3383A" w:rsidRPr="00AA55AE">
          <w:rPr>
            <w:rStyle w:val="Hyperlink"/>
            <w:color w:val="auto"/>
            <w:sz w:val="24"/>
            <w:szCs w:val="24"/>
          </w:rPr>
          <w:t>https://rb.gy/r3nzim</w:t>
        </w:r>
      </w:hyperlink>
      <w:r w:rsidR="1CE3383A" w:rsidRPr="00AA55AE">
        <w:rPr>
          <w:color w:val="FF0000"/>
          <w:sz w:val="24"/>
          <w:szCs w:val="24"/>
        </w:rPr>
        <w:t xml:space="preserve"> </w:t>
      </w:r>
    </w:p>
    <w:p w14:paraId="1DCC3508" w14:textId="5FFDB6A6" w:rsidR="00DB6B13" w:rsidRPr="00AA55AE" w:rsidRDefault="1CE3383A" w:rsidP="00AA55AE">
      <w:pPr>
        <w:ind w:left="360"/>
        <w:rPr>
          <w:color w:val="FF0000"/>
          <w:sz w:val="24"/>
          <w:szCs w:val="24"/>
        </w:rPr>
      </w:pPr>
      <w:r w:rsidRPr="008821E8">
        <w:rPr>
          <w:noProof/>
        </w:rPr>
        <w:drawing>
          <wp:inline distT="0" distB="0" distL="0" distR="0" wp14:anchorId="4BD7F545" wp14:editId="47B616B9">
            <wp:extent cx="647733" cy="666784"/>
            <wp:effectExtent l="0" t="0" r="0" b="0"/>
            <wp:docPr id="1307408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647733" cy="666784"/>
                    </a:xfrm>
                    <a:prstGeom prst="rect">
                      <a:avLst/>
                    </a:prstGeom>
                  </pic:spPr>
                </pic:pic>
              </a:graphicData>
            </a:graphic>
          </wp:inline>
        </w:drawing>
      </w:r>
    </w:p>
    <w:p w14:paraId="0108E310" w14:textId="0718A024" w:rsidR="00DB6B13" w:rsidRPr="00DB6B13" w:rsidRDefault="00DB6B13" w:rsidP="73402381">
      <w:pPr>
        <w:rPr>
          <w:sz w:val="24"/>
          <w:szCs w:val="24"/>
        </w:rPr>
      </w:pPr>
    </w:p>
    <w:p w14:paraId="0F6970B7" w14:textId="0FF6A22A" w:rsidR="0051174F" w:rsidRDefault="0060641A" w:rsidP="1C58C475">
      <w:pPr>
        <w:rPr>
          <w:b/>
          <w:bCs/>
          <w:sz w:val="24"/>
          <w:szCs w:val="24"/>
        </w:rPr>
      </w:pPr>
      <w:r>
        <w:rPr>
          <w:b/>
          <w:bCs/>
          <w:sz w:val="24"/>
          <w:szCs w:val="24"/>
        </w:rPr>
        <w:t>What is the expectation around the PCN Role?</w:t>
      </w:r>
    </w:p>
    <w:p w14:paraId="58028C78" w14:textId="77777777" w:rsidR="003F39B0" w:rsidRPr="00AA55AE" w:rsidRDefault="0060641A" w:rsidP="00811AFD">
      <w:pPr>
        <w:jc w:val="both"/>
        <w:rPr>
          <w:sz w:val="24"/>
          <w:szCs w:val="24"/>
        </w:rPr>
      </w:pPr>
      <w:r w:rsidRPr="00AA55AE">
        <w:rPr>
          <w:sz w:val="24"/>
          <w:szCs w:val="24"/>
        </w:rPr>
        <w:t xml:space="preserve">Participants of the programme should have the opportunity to work on a rotational basis outside of their usual practice environment, working across the PCN, experiencing other ways of working and stretching their skills. </w:t>
      </w:r>
    </w:p>
    <w:p w14:paraId="03833B10" w14:textId="02AE873A" w:rsidR="0060641A" w:rsidRPr="00AA55AE" w:rsidRDefault="0060641A" w:rsidP="00811AFD">
      <w:pPr>
        <w:jc w:val="both"/>
        <w:rPr>
          <w:b/>
          <w:bCs/>
          <w:sz w:val="24"/>
          <w:szCs w:val="24"/>
        </w:rPr>
      </w:pPr>
      <w:r w:rsidRPr="00AA55AE">
        <w:rPr>
          <w:sz w:val="24"/>
          <w:szCs w:val="24"/>
        </w:rPr>
        <w:t xml:space="preserve">The intention of this aspect is to create interesting roles through building variety, whilst exposing </w:t>
      </w:r>
      <w:proofErr w:type="gramStart"/>
      <w:r w:rsidRPr="00AA55AE">
        <w:rPr>
          <w:sz w:val="24"/>
          <w:szCs w:val="24"/>
        </w:rPr>
        <w:t>newly-qualified</w:t>
      </w:r>
      <w:proofErr w:type="gramEnd"/>
      <w:r w:rsidRPr="00AA55AE">
        <w:rPr>
          <w:sz w:val="24"/>
          <w:szCs w:val="24"/>
        </w:rPr>
        <w:t xml:space="preserve"> clinicians to different settings and other ways of working. As well as developing clinicians, this variation to traditional working should support clinicians to remain in substantive roles. This flexibility is aligned with the expanded role PCNs are taking in delivering out of hospital activities, such as providing enhanced support to care homes. As the delivery responsibilities for PCNs grow, </w:t>
      </w:r>
      <w:r w:rsidR="0062373D" w:rsidRPr="00AA55AE">
        <w:rPr>
          <w:sz w:val="24"/>
          <w:szCs w:val="24"/>
        </w:rPr>
        <w:t>programme GPNs</w:t>
      </w:r>
      <w:r w:rsidRPr="00AA55AE">
        <w:rPr>
          <w:sz w:val="24"/>
          <w:szCs w:val="24"/>
        </w:rPr>
        <w:t xml:space="preserve"> can contribute to the PCN by taking each of these things forward as their PCN portfolio working opportunity. Thus, it is expected the breadth and volume of local PCN portfolio working opportunities will grow in time.</w:t>
      </w:r>
    </w:p>
    <w:p w14:paraId="30A11F64" w14:textId="0CB91FE9" w:rsidR="00B6650C" w:rsidRPr="008821E8" w:rsidRDefault="0017333E" w:rsidP="1C58C475">
      <w:pPr>
        <w:rPr>
          <w:color w:val="FF0000"/>
          <w:sz w:val="24"/>
          <w:szCs w:val="24"/>
        </w:rPr>
      </w:pPr>
      <w:r>
        <w:rPr>
          <w:b/>
          <w:bCs/>
          <w:sz w:val="24"/>
          <w:szCs w:val="24"/>
        </w:rPr>
        <w:t xml:space="preserve">What is a </w:t>
      </w:r>
      <w:r w:rsidR="007F6BE9">
        <w:rPr>
          <w:b/>
          <w:bCs/>
          <w:sz w:val="24"/>
          <w:szCs w:val="24"/>
        </w:rPr>
        <w:t xml:space="preserve">GM </w:t>
      </w:r>
      <w:r w:rsidR="00A72C71">
        <w:rPr>
          <w:b/>
          <w:bCs/>
          <w:sz w:val="24"/>
          <w:szCs w:val="24"/>
        </w:rPr>
        <w:t>GPN Speciality Training agre</w:t>
      </w:r>
      <w:r w:rsidR="732F673B" w:rsidRPr="0000030F">
        <w:rPr>
          <w:b/>
          <w:bCs/>
          <w:sz w:val="24"/>
          <w:szCs w:val="24"/>
        </w:rPr>
        <w:t>ement</w:t>
      </w:r>
      <w:r>
        <w:rPr>
          <w:b/>
          <w:bCs/>
          <w:sz w:val="24"/>
          <w:szCs w:val="24"/>
        </w:rPr>
        <w:t>?</w:t>
      </w:r>
      <w:r w:rsidR="732F673B" w:rsidRPr="0000030F">
        <w:rPr>
          <w:sz w:val="24"/>
          <w:szCs w:val="24"/>
        </w:rPr>
        <w:t xml:space="preserve"> </w:t>
      </w:r>
    </w:p>
    <w:p w14:paraId="72A329EB" w14:textId="0E1DF4B7" w:rsidR="0017333E" w:rsidRPr="0000030F" w:rsidRDefault="0017333E" w:rsidP="00A72C71">
      <w:pPr>
        <w:jc w:val="both"/>
        <w:rPr>
          <w:sz w:val="24"/>
          <w:szCs w:val="24"/>
        </w:rPr>
      </w:pPr>
      <w:r>
        <w:rPr>
          <w:sz w:val="24"/>
          <w:szCs w:val="24"/>
        </w:rPr>
        <w:t xml:space="preserve">The </w:t>
      </w:r>
      <w:r w:rsidR="007F6BE9" w:rsidRPr="007F6BE9">
        <w:rPr>
          <w:b/>
          <w:bCs/>
          <w:sz w:val="24"/>
          <w:szCs w:val="24"/>
        </w:rPr>
        <w:t xml:space="preserve">GM </w:t>
      </w:r>
      <w:r w:rsidR="00A72C71">
        <w:rPr>
          <w:b/>
          <w:bCs/>
          <w:sz w:val="24"/>
          <w:szCs w:val="24"/>
        </w:rPr>
        <w:t>GPN Speciality Training agre</w:t>
      </w:r>
      <w:r w:rsidR="00A72C71" w:rsidRPr="0000030F">
        <w:rPr>
          <w:b/>
          <w:bCs/>
          <w:sz w:val="24"/>
          <w:szCs w:val="24"/>
        </w:rPr>
        <w:t>ement</w:t>
      </w:r>
      <w:r w:rsidR="00A72C71">
        <w:rPr>
          <w:sz w:val="24"/>
          <w:szCs w:val="24"/>
        </w:rPr>
        <w:t xml:space="preserve"> </w:t>
      </w:r>
      <w:r w:rsidR="0004316A">
        <w:rPr>
          <w:sz w:val="24"/>
          <w:szCs w:val="24"/>
        </w:rPr>
        <w:t xml:space="preserve">defines the commitment required, roles and responsibilities </w:t>
      </w:r>
      <w:r w:rsidR="0017472E">
        <w:rPr>
          <w:sz w:val="24"/>
          <w:szCs w:val="24"/>
        </w:rPr>
        <w:t>of each party</w:t>
      </w:r>
      <w:r w:rsidR="00772EE3">
        <w:rPr>
          <w:sz w:val="24"/>
          <w:szCs w:val="24"/>
        </w:rPr>
        <w:t xml:space="preserve">. It includes </w:t>
      </w:r>
      <w:r w:rsidR="00C7773D">
        <w:rPr>
          <w:sz w:val="24"/>
          <w:szCs w:val="24"/>
        </w:rPr>
        <w:t>commitment to support</w:t>
      </w:r>
      <w:r w:rsidR="00180672">
        <w:rPr>
          <w:sz w:val="24"/>
          <w:szCs w:val="24"/>
        </w:rPr>
        <w:t>:</w:t>
      </w:r>
    </w:p>
    <w:p w14:paraId="18573058" w14:textId="0E1DC5B3" w:rsidR="00A72C71" w:rsidRDefault="00A72C71" w:rsidP="1C58C475">
      <w:pPr>
        <w:pStyle w:val="ListParagraph"/>
        <w:numPr>
          <w:ilvl w:val="0"/>
          <w:numId w:val="2"/>
        </w:numPr>
        <w:rPr>
          <w:sz w:val="24"/>
          <w:szCs w:val="24"/>
        </w:rPr>
      </w:pPr>
      <w:r>
        <w:rPr>
          <w:sz w:val="24"/>
          <w:szCs w:val="24"/>
        </w:rPr>
        <w:t xml:space="preserve">Protected time to participate in the training programme known as GPN </w:t>
      </w:r>
      <w:r w:rsidR="007F6BE9">
        <w:rPr>
          <w:sz w:val="24"/>
          <w:szCs w:val="24"/>
        </w:rPr>
        <w:t>Speciality</w:t>
      </w:r>
      <w:r>
        <w:rPr>
          <w:sz w:val="24"/>
          <w:szCs w:val="24"/>
        </w:rPr>
        <w:t xml:space="preserve"> Training </w:t>
      </w:r>
    </w:p>
    <w:p w14:paraId="692833E0" w14:textId="7C385664" w:rsidR="00B6650C" w:rsidRDefault="00180672" w:rsidP="1C58C475">
      <w:pPr>
        <w:pStyle w:val="ListParagraph"/>
        <w:numPr>
          <w:ilvl w:val="0"/>
          <w:numId w:val="2"/>
        </w:numPr>
        <w:rPr>
          <w:sz w:val="24"/>
          <w:szCs w:val="24"/>
        </w:rPr>
      </w:pPr>
      <w:r w:rsidRPr="73402381">
        <w:rPr>
          <w:sz w:val="24"/>
          <w:szCs w:val="24"/>
        </w:rPr>
        <w:t xml:space="preserve">Completion of the GPN </w:t>
      </w:r>
      <w:r w:rsidR="00B6650C" w:rsidRPr="73402381">
        <w:rPr>
          <w:sz w:val="24"/>
          <w:szCs w:val="24"/>
        </w:rPr>
        <w:t>Digital Foundation Training</w:t>
      </w:r>
      <w:r w:rsidR="71F553C8" w:rsidRPr="73402381">
        <w:rPr>
          <w:sz w:val="24"/>
          <w:szCs w:val="24"/>
        </w:rPr>
        <w:t xml:space="preserve"> pathway </w:t>
      </w:r>
    </w:p>
    <w:p w14:paraId="418ABAA6" w14:textId="576BE121" w:rsidR="00180672" w:rsidRPr="0000030F" w:rsidRDefault="00180672" w:rsidP="1C58C475">
      <w:pPr>
        <w:pStyle w:val="ListParagraph"/>
        <w:numPr>
          <w:ilvl w:val="0"/>
          <w:numId w:val="2"/>
        </w:numPr>
        <w:rPr>
          <w:sz w:val="24"/>
          <w:szCs w:val="24"/>
        </w:rPr>
      </w:pPr>
      <w:r w:rsidRPr="73402381">
        <w:rPr>
          <w:sz w:val="24"/>
          <w:szCs w:val="24"/>
        </w:rPr>
        <w:t>Partic</w:t>
      </w:r>
      <w:r w:rsidR="00F82179" w:rsidRPr="73402381">
        <w:rPr>
          <w:sz w:val="24"/>
          <w:szCs w:val="24"/>
        </w:rPr>
        <w:t>ipation in the GPN Fellowship scheme</w:t>
      </w:r>
    </w:p>
    <w:p w14:paraId="45832024" w14:textId="2FB51FCB" w:rsidR="71F553C8" w:rsidRPr="0000030F" w:rsidRDefault="71F553C8" w:rsidP="1C58C475">
      <w:pPr>
        <w:pStyle w:val="ListParagraph"/>
        <w:numPr>
          <w:ilvl w:val="0"/>
          <w:numId w:val="2"/>
        </w:numPr>
        <w:rPr>
          <w:sz w:val="24"/>
          <w:szCs w:val="24"/>
        </w:rPr>
      </w:pPr>
      <w:r w:rsidRPr="73402381">
        <w:rPr>
          <w:sz w:val="24"/>
          <w:szCs w:val="24"/>
        </w:rPr>
        <w:t xml:space="preserve">Accept support </w:t>
      </w:r>
      <w:r w:rsidR="00F115FA" w:rsidRPr="73402381">
        <w:rPr>
          <w:sz w:val="24"/>
          <w:szCs w:val="24"/>
        </w:rPr>
        <w:t xml:space="preserve">and allow learner </w:t>
      </w:r>
      <w:r w:rsidR="00973C80" w:rsidRPr="73402381">
        <w:rPr>
          <w:sz w:val="24"/>
          <w:szCs w:val="24"/>
        </w:rPr>
        <w:t xml:space="preserve">access </w:t>
      </w:r>
      <w:r w:rsidRPr="73402381">
        <w:rPr>
          <w:sz w:val="24"/>
          <w:szCs w:val="24"/>
        </w:rPr>
        <w:t xml:space="preserve">from </w:t>
      </w:r>
      <w:r w:rsidR="00405D49" w:rsidRPr="73402381">
        <w:rPr>
          <w:sz w:val="24"/>
          <w:szCs w:val="24"/>
        </w:rPr>
        <w:t>Locality</w:t>
      </w:r>
      <w:r w:rsidR="004E4935" w:rsidRPr="73402381">
        <w:rPr>
          <w:sz w:val="24"/>
          <w:szCs w:val="24"/>
        </w:rPr>
        <w:t xml:space="preserve"> </w:t>
      </w:r>
      <w:r w:rsidRPr="73402381">
        <w:rPr>
          <w:sz w:val="24"/>
          <w:szCs w:val="24"/>
        </w:rPr>
        <w:t>T</w:t>
      </w:r>
      <w:r w:rsidR="004E4935" w:rsidRPr="73402381">
        <w:rPr>
          <w:sz w:val="24"/>
          <w:szCs w:val="24"/>
        </w:rPr>
        <w:t xml:space="preserve">raining </w:t>
      </w:r>
      <w:r w:rsidRPr="73402381">
        <w:rPr>
          <w:sz w:val="24"/>
          <w:szCs w:val="24"/>
        </w:rPr>
        <w:t>N</w:t>
      </w:r>
      <w:r w:rsidR="004E4935" w:rsidRPr="73402381">
        <w:rPr>
          <w:sz w:val="24"/>
          <w:szCs w:val="24"/>
        </w:rPr>
        <w:t>urses (LTN)</w:t>
      </w:r>
      <w:r w:rsidRPr="73402381">
        <w:rPr>
          <w:sz w:val="24"/>
          <w:szCs w:val="24"/>
        </w:rPr>
        <w:t xml:space="preserve"> / locality T</w:t>
      </w:r>
      <w:r w:rsidR="004E4935" w:rsidRPr="73402381">
        <w:rPr>
          <w:sz w:val="24"/>
          <w:szCs w:val="24"/>
        </w:rPr>
        <w:t xml:space="preserve">raining </w:t>
      </w:r>
      <w:r w:rsidRPr="73402381">
        <w:rPr>
          <w:sz w:val="24"/>
          <w:szCs w:val="24"/>
        </w:rPr>
        <w:t>P</w:t>
      </w:r>
      <w:r w:rsidR="004E4935" w:rsidRPr="73402381">
        <w:rPr>
          <w:sz w:val="24"/>
          <w:szCs w:val="24"/>
        </w:rPr>
        <w:t>ods (LTP</w:t>
      </w:r>
      <w:r w:rsidR="004E4935" w:rsidRPr="00A72C71">
        <w:rPr>
          <w:sz w:val="24"/>
          <w:szCs w:val="24"/>
        </w:rPr>
        <w:t>)</w:t>
      </w:r>
      <w:r w:rsidR="008821E8" w:rsidRPr="00A72C71">
        <w:rPr>
          <w:sz w:val="24"/>
          <w:szCs w:val="24"/>
        </w:rPr>
        <w:t>*see below for more information about training pods</w:t>
      </w:r>
    </w:p>
    <w:p w14:paraId="61C5A39E" w14:textId="26702836" w:rsidR="00B6650C" w:rsidRPr="0000030F" w:rsidRDefault="146126C5" w:rsidP="1C58C475">
      <w:pPr>
        <w:pStyle w:val="ListParagraph"/>
        <w:numPr>
          <w:ilvl w:val="0"/>
          <w:numId w:val="2"/>
        </w:numPr>
        <w:rPr>
          <w:sz w:val="24"/>
          <w:szCs w:val="24"/>
        </w:rPr>
      </w:pPr>
      <w:r w:rsidRPr="73402381">
        <w:rPr>
          <w:sz w:val="24"/>
          <w:szCs w:val="24"/>
        </w:rPr>
        <w:t>Learner and employer agree on education/ Training contract (hours of study/support in accordance with paym</w:t>
      </w:r>
      <w:r w:rsidR="7FFC9403" w:rsidRPr="73402381">
        <w:rPr>
          <w:sz w:val="24"/>
          <w:szCs w:val="24"/>
        </w:rPr>
        <w:t>ent)</w:t>
      </w:r>
    </w:p>
    <w:p w14:paraId="2641E955" w14:textId="77777777" w:rsidR="00AA55AE" w:rsidRDefault="00AA55AE" w:rsidP="1C58C475">
      <w:pPr>
        <w:rPr>
          <w:b/>
          <w:bCs/>
          <w:sz w:val="24"/>
          <w:szCs w:val="24"/>
        </w:rPr>
      </w:pPr>
    </w:p>
    <w:p w14:paraId="41065706" w14:textId="6AD5C70B" w:rsidR="0A28B90A" w:rsidRPr="0000030F" w:rsidRDefault="00AA55AE" w:rsidP="1C58C475">
      <w:pPr>
        <w:rPr>
          <w:sz w:val="24"/>
          <w:szCs w:val="24"/>
        </w:rPr>
      </w:pPr>
      <w:r>
        <w:rPr>
          <w:b/>
          <w:bCs/>
          <w:sz w:val="24"/>
          <w:szCs w:val="24"/>
        </w:rPr>
        <w:t>E</w:t>
      </w:r>
      <w:r w:rsidR="0A28B90A" w:rsidRPr="0000030F">
        <w:rPr>
          <w:b/>
          <w:bCs/>
          <w:sz w:val="24"/>
          <w:szCs w:val="24"/>
        </w:rPr>
        <w:t>mployment</w:t>
      </w:r>
    </w:p>
    <w:p w14:paraId="2ED39924" w14:textId="49A130EE" w:rsidR="7FFC9403" w:rsidRPr="0000030F" w:rsidRDefault="7FFC9403" w:rsidP="1C58C475">
      <w:pPr>
        <w:rPr>
          <w:sz w:val="24"/>
          <w:szCs w:val="24"/>
        </w:rPr>
      </w:pPr>
      <w:r w:rsidRPr="0000030F">
        <w:rPr>
          <w:sz w:val="24"/>
          <w:szCs w:val="24"/>
        </w:rPr>
        <w:t xml:space="preserve">Contracted </w:t>
      </w:r>
      <w:r w:rsidR="00CC2A35">
        <w:rPr>
          <w:sz w:val="24"/>
          <w:szCs w:val="24"/>
        </w:rPr>
        <w:t xml:space="preserve">to work </w:t>
      </w:r>
      <w:r w:rsidR="74C2F262" w:rsidRPr="0000030F">
        <w:rPr>
          <w:sz w:val="24"/>
          <w:szCs w:val="24"/>
        </w:rPr>
        <w:t xml:space="preserve">within </w:t>
      </w:r>
      <w:r w:rsidR="00CC2A35">
        <w:rPr>
          <w:sz w:val="24"/>
          <w:szCs w:val="24"/>
        </w:rPr>
        <w:t xml:space="preserve">the </w:t>
      </w:r>
      <w:r w:rsidR="74C2F262" w:rsidRPr="0000030F">
        <w:rPr>
          <w:sz w:val="24"/>
          <w:szCs w:val="24"/>
        </w:rPr>
        <w:t xml:space="preserve">PCN for </w:t>
      </w:r>
      <w:r w:rsidR="00CC2A35">
        <w:rPr>
          <w:sz w:val="24"/>
          <w:szCs w:val="24"/>
        </w:rPr>
        <w:t xml:space="preserve">a minimum of </w:t>
      </w:r>
      <w:r w:rsidRPr="0000030F">
        <w:rPr>
          <w:sz w:val="24"/>
          <w:szCs w:val="24"/>
        </w:rPr>
        <w:t xml:space="preserve">2 years @ </w:t>
      </w:r>
      <w:r w:rsidR="00DA5FEB">
        <w:rPr>
          <w:sz w:val="24"/>
          <w:szCs w:val="24"/>
        </w:rPr>
        <w:t>22.5</w:t>
      </w:r>
      <w:r w:rsidRPr="0000030F">
        <w:rPr>
          <w:sz w:val="24"/>
          <w:szCs w:val="24"/>
        </w:rPr>
        <w:t>hrs a week or more</w:t>
      </w:r>
      <w:r w:rsidR="00DA5FEB">
        <w:rPr>
          <w:sz w:val="24"/>
          <w:szCs w:val="24"/>
        </w:rPr>
        <w:t>. Please note of the 22.5hrs a total of 18.75hrs are committed to the training within year 1 and 3.75hrs in year 2 (please see ‘</w:t>
      </w:r>
      <w:r w:rsidR="00DA5FEB" w:rsidRPr="0000030F">
        <w:rPr>
          <w:b/>
          <w:bCs/>
          <w:sz w:val="24"/>
          <w:szCs w:val="24"/>
        </w:rPr>
        <w:t>What is the</w:t>
      </w:r>
      <w:r w:rsidR="00DA5FEB" w:rsidRPr="00DA5FEB">
        <w:rPr>
          <w:b/>
          <w:bCs/>
          <w:sz w:val="24"/>
          <w:szCs w:val="24"/>
        </w:rPr>
        <w:t xml:space="preserve"> training </w:t>
      </w:r>
      <w:r w:rsidR="00DA5FEB" w:rsidRPr="0000030F">
        <w:rPr>
          <w:b/>
          <w:bCs/>
          <w:sz w:val="24"/>
          <w:szCs w:val="24"/>
        </w:rPr>
        <w:t>commitment</w:t>
      </w:r>
      <w:r w:rsidR="00DA5FEB">
        <w:rPr>
          <w:b/>
          <w:bCs/>
          <w:sz w:val="24"/>
          <w:szCs w:val="24"/>
        </w:rPr>
        <w:t xml:space="preserve">’ </w:t>
      </w:r>
      <w:r w:rsidR="00DA5FEB">
        <w:rPr>
          <w:sz w:val="24"/>
          <w:szCs w:val="24"/>
        </w:rPr>
        <w:t>for more information)</w:t>
      </w:r>
      <w:r w:rsidRPr="0000030F">
        <w:rPr>
          <w:sz w:val="24"/>
          <w:szCs w:val="24"/>
        </w:rPr>
        <w:t>.</w:t>
      </w:r>
      <w:r w:rsidR="605E5FA1" w:rsidRPr="0000030F">
        <w:rPr>
          <w:sz w:val="24"/>
          <w:szCs w:val="24"/>
        </w:rPr>
        <w:t xml:space="preserve"> </w:t>
      </w:r>
    </w:p>
    <w:p w14:paraId="1AA98703" w14:textId="33369493" w:rsidR="00913598" w:rsidRPr="00C51DD5" w:rsidRDefault="7FFC9403" w:rsidP="00913598">
      <w:pPr>
        <w:pStyle w:val="ListParagraph"/>
        <w:numPr>
          <w:ilvl w:val="0"/>
          <w:numId w:val="6"/>
        </w:numPr>
        <w:rPr>
          <w:sz w:val="24"/>
          <w:szCs w:val="24"/>
        </w:rPr>
      </w:pPr>
      <w:r w:rsidRPr="0000030F">
        <w:rPr>
          <w:sz w:val="24"/>
          <w:szCs w:val="24"/>
        </w:rPr>
        <w:t xml:space="preserve">Payment Band 5 </w:t>
      </w:r>
      <w:r w:rsidR="00913598">
        <w:t xml:space="preserve">£13.84 per hour </w:t>
      </w:r>
      <w:r w:rsidRPr="0000030F">
        <w:rPr>
          <w:sz w:val="24"/>
          <w:szCs w:val="24"/>
        </w:rPr>
        <w:t>level for 2 years</w:t>
      </w:r>
      <w:r w:rsidR="21B97A70" w:rsidRPr="0000030F">
        <w:rPr>
          <w:sz w:val="24"/>
          <w:szCs w:val="24"/>
        </w:rPr>
        <w:t xml:space="preserve"> </w:t>
      </w:r>
      <w:hyperlink r:id="rId15" w:history="1">
        <w:r w:rsidR="00913598">
          <w:rPr>
            <w:rStyle w:val="Hyperlink"/>
          </w:rPr>
          <w:t>Pay scales for 2022/23 | NHS Employers</w:t>
        </w:r>
      </w:hyperlink>
    </w:p>
    <w:p w14:paraId="44988D79" w14:textId="131C4B26" w:rsidR="7D465E66" w:rsidRPr="0000030F" w:rsidRDefault="7D465E66" w:rsidP="1C58C475">
      <w:pPr>
        <w:pStyle w:val="ListParagraph"/>
        <w:numPr>
          <w:ilvl w:val="0"/>
          <w:numId w:val="2"/>
        </w:numPr>
        <w:rPr>
          <w:sz w:val="24"/>
          <w:szCs w:val="24"/>
        </w:rPr>
      </w:pPr>
      <w:r w:rsidRPr="73402381">
        <w:rPr>
          <w:sz w:val="24"/>
          <w:szCs w:val="24"/>
        </w:rPr>
        <w:t xml:space="preserve">EOI- January – March 2023 </w:t>
      </w:r>
    </w:p>
    <w:p w14:paraId="30426251" w14:textId="617CC778" w:rsidR="7D465E66" w:rsidRPr="0000030F" w:rsidRDefault="7D465E66" w:rsidP="1C58C475">
      <w:pPr>
        <w:pStyle w:val="ListParagraph"/>
        <w:numPr>
          <w:ilvl w:val="0"/>
          <w:numId w:val="2"/>
        </w:numPr>
        <w:rPr>
          <w:sz w:val="24"/>
          <w:szCs w:val="24"/>
        </w:rPr>
      </w:pPr>
      <w:r w:rsidRPr="73402381">
        <w:rPr>
          <w:sz w:val="24"/>
          <w:szCs w:val="24"/>
        </w:rPr>
        <w:t>Posts to commence</w:t>
      </w:r>
      <w:r w:rsidR="7AEEFC33" w:rsidRPr="73402381">
        <w:rPr>
          <w:sz w:val="24"/>
          <w:szCs w:val="24"/>
        </w:rPr>
        <w:t xml:space="preserve"> March</w:t>
      </w:r>
      <w:r w:rsidRPr="73402381">
        <w:rPr>
          <w:sz w:val="24"/>
          <w:szCs w:val="24"/>
        </w:rPr>
        <w:t xml:space="preserve"> 2023</w:t>
      </w:r>
      <w:r w:rsidR="750A3B13" w:rsidRPr="73402381">
        <w:rPr>
          <w:sz w:val="24"/>
          <w:szCs w:val="24"/>
        </w:rPr>
        <w:t xml:space="preserve"> onwards </w:t>
      </w:r>
      <w:r w:rsidR="0CDEEEA7" w:rsidRPr="73402381">
        <w:rPr>
          <w:sz w:val="24"/>
          <w:szCs w:val="24"/>
        </w:rPr>
        <w:t xml:space="preserve">with </w:t>
      </w:r>
      <w:r w:rsidR="38D442CE" w:rsidRPr="73402381">
        <w:rPr>
          <w:sz w:val="24"/>
          <w:szCs w:val="24"/>
        </w:rPr>
        <w:t>enrolment</w:t>
      </w:r>
      <w:r w:rsidR="0CDEEEA7" w:rsidRPr="73402381">
        <w:rPr>
          <w:sz w:val="24"/>
          <w:szCs w:val="24"/>
        </w:rPr>
        <w:t xml:space="preserve"> on </w:t>
      </w:r>
      <w:r w:rsidR="58CAFFA1" w:rsidRPr="73402381">
        <w:rPr>
          <w:sz w:val="24"/>
          <w:szCs w:val="24"/>
        </w:rPr>
        <w:t>GPN foundation</w:t>
      </w:r>
      <w:r w:rsidR="5B134F3F" w:rsidRPr="73402381">
        <w:rPr>
          <w:sz w:val="24"/>
          <w:szCs w:val="24"/>
        </w:rPr>
        <w:t xml:space="preserve"> &amp;</w:t>
      </w:r>
      <w:r w:rsidR="00973C80" w:rsidRPr="73402381">
        <w:rPr>
          <w:sz w:val="24"/>
          <w:szCs w:val="24"/>
        </w:rPr>
        <w:t xml:space="preserve"> </w:t>
      </w:r>
      <w:r w:rsidR="7A2F5D9C" w:rsidRPr="73402381">
        <w:rPr>
          <w:sz w:val="24"/>
          <w:szCs w:val="24"/>
        </w:rPr>
        <w:t xml:space="preserve">fellowship </w:t>
      </w:r>
      <w:r w:rsidR="73B82C5F" w:rsidRPr="73402381">
        <w:rPr>
          <w:sz w:val="24"/>
          <w:szCs w:val="24"/>
        </w:rPr>
        <w:t>on commencing post.</w:t>
      </w:r>
    </w:p>
    <w:p w14:paraId="3E31A06B" w14:textId="554AC482" w:rsidR="1C58C475" w:rsidRDefault="00EC54EE" w:rsidP="1C58C475">
      <w:pPr>
        <w:rPr>
          <w:i/>
          <w:iCs/>
          <w:sz w:val="24"/>
          <w:szCs w:val="24"/>
        </w:rPr>
      </w:pPr>
      <w:r w:rsidRPr="00931917">
        <w:rPr>
          <w:i/>
          <w:iCs/>
          <w:sz w:val="24"/>
          <w:szCs w:val="24"/>
        </w:rPr>
        <w:t>Please note should the candidate’s employment or participation in the learning and development end, payment will cease</w:t>
      </w:r>
      <w:r>
        <w:rPr>
          <w:i/>
          <w:iCs/>
          <w:sz w:val="24"/>
          <w:szCs w:val="24"/>
        </w:rPr>
        <w:t>.</w:t>
      </w:r>
    </w:p>
    <w:p w14:paraId="3061A504" w14:textId="1BBC906A" w:rsidR="00C61719" w:rsidRPr="00C61719" w:rsidRDefault="00C61719" w:rsidP="1C58C475">
      <w:pPr>
        <w:rPr>
          <w:sz w:val="24"/>
          <w:szCs w:val="24"/>
        </w:rPr>
      </w:pPr>
      <w:r>
        <w:rPr>
          <w:sz w:val="24"/>
          <w:szCs w:val="24"/>
        </w:rPr>
        <w:t xml:space="preserve">You can access help with </w:t>
      </w:r>
      <w:r w:rsidR="00F911E7">
        <w:rPr>
          <w:sz w:val="24"/>
          <w:szCs w:val="24"/>
        </w:rPr>
        <w:t>recruitment</w:t>
      </w:r>
      <w:r>
        <w:rPr>
          <w:sz w:val="24"/>
          <w:szCs w:val="24"/>
        </w:rPr>
        <w:t xml:space="preserve"> through the Primary Care Greater </w:t>
      </w:r>
      <w:r w:rsidR="00F911E7">
        <w:rPr>
          <w:sz w:val="24"/>
          <w:szCs w:val="24"/>
        </w:rPr>
        <w:t>Manchester</w:t>
      </w:r>
      <w:r>
        <w:rPr>
          <w:sz w:val="24"/>
          <w:szCs w:val="24"/>
        </w:rPr>
        <w:t xml:space="preserve"> </w:t>
      </w:r>
      <w:r w:rsidR="00A95254">
        <w:rPr>
          <w:sz w:val="24"/>
          <w:szCs w:val="24"/>
        </w:rPr>
        <w:t xml:space="preserve">workforce Connect: </w:t>
      </w:r>
      <w:hyperlink r:id="rId16" w:history="1">
        <w:r w:rsidR="00F911E7">
          <w:rPr>
            <w:rStyle w:val="Hyperlink"/>
          </w:rPr>
          <w:t>Greater Manchester Workforce Connect - Greater Manchester Primary Care Careers (gmprimarycarecareers.org.uk)</w:t>
        </w:r>
      </w:hyperlink>
    </w:p>
    <w:p w14:paraId="270A5BED" w14:textId="77777777" w:rsidR="00AA55AE" w:rsidRDefault="00F24661" w:rsidP="00AA55AE">
      <w:pPr>
        <w:rPr>
          <w:b/>
          <w:bCs/>
        </w:rPr>
      </w:pPr>
      <w:r w:rsidRPr="00AD776E">
        <w:rPr>
          <w:b/>
          <w:bCs/>
        </w:rPr>
        <w:t>What</w:t>
      </w:r>
      <w:r w:rsidR="00AD776E" w:rsidRPr="00AD776E">
        <w:rPr>
          <w:b/>
          <w:bCs/>
        </w:rPr>
        <w:t xml:space="preserve"> i</w:t>
      </w:r>
      <w:r w:rsidRPr="00AD776E">
        <w:rPr>
          <w:b/>
          <w:bCs/>
        </w:rPr>
        <w:t xml:space="preserve">s the </w:t>
      </w:r>
      <w:r w:rsidR="00AD776E">
        <w:rPr>
          <w:b/>
          <w:bCs/>
        </w:rPr>
        <w:t xml:space="preserve">PCN </w:t>
      </w:r>
      <w:r w:rsidRPr="00AD776E">
        <w:rPr>
          <w:b/>
          <w:bCs/>
        </w:rPr>
        <w:t>employer commitment</w:t>
      </w:r>
      <w:r w:rsidR="00AD776E" w:rsidRPr="00AD776E">
        <w:rPr>
          <w:b/>
          <w:bCs/>
        </w:rPr>
        <w:t>?</w:t>
      </w:r>
      <w:r w:rsidR="008821E8">
        <w:rPr>
          <w:b/>
          <w:bCs/>
        </w:rPr>
        <w:t xml:space="preserve">  </w:t>
      </w:r>
    </w:p>
    <w:p w14:paraId="6001C388" w14:textId="3AB608FF" w:rsidR="00AD776E" w:rsidRPr="00AA55AE" w:rsidRDefault="00AA55AE" w:rsidP="00AA55AE">
      <w:pPr>
        <w:pStyle w:val="ListParagraph"/>
        <w:numPr>
          <w:ilvl w:val="0"/>
          <w:numId w:val="6"/>
        </w:numPr>
        <w:rPr>
          <w:b/>
          <w:bCs/>
        </w:rPr>
      </w:pPr>
      <w:r w:rsidRPr="00AA55AE">
        <w:rPr>
          <w:sz w:val="24"/>
          <w:szCs w:val="24"/>
        </w:rPr>
        <w:t>Recruits’</w:t>
      </w:r>
      <w:r w:rsidR="00F24661" w:rsidRPr="00AA55AE">
        <w:rPr>
          <w:sz w:val="24"/>
          <w:szCs w:val="24"/>
        </w:rPr>
        <w:t xml:space="preserve"> individual </w:t>
      </w:r>
    </w:p>
    <w:p w14:paraId="127CF2F5" w14:textId="1A97C5B7" w:rsidR="00AD776E" w:rsidRPr="00AA55AE" w:rsidRDefault="00F24661" w:rsidP="00AA55AE">
      <w:pPr>
        <w:pStyle w:val="ListParagraph"/>
        <w:numPr>
          <w:ilvl w:val="0"/>
          <w:numId w:val="6"/>
        </w:numPr>
        <w:spacing w:after="0" w:line="240" w:lineRule="auto"/>
        <w:rPr>
          <w:sz w:val="24"/>
          <w:szCs w:val="24"/>
        </w:rPr>
      </w:pPr>
      <w:r w:rsidRPr="00AA55AE">
        <w:rPr>
          <w:sz w:val="24"/>
          <w:szCs w:val="24"/>
        </w:rPr>
        <w:t xml:space="preserve">Pays salary of individual </w:t>
      </w:r>
    </w:p>
    <w:p w14:paraId="20F4D6FB" w14:textId="0B8227F2" w:rsidR="00AD776E" w:rsidRPr="00AA55AE" w:rsidRDefault="00F24661" w:rsidP="00AA55AE">
      <w:pPr>
        <w:pStyle w:val="ListParagraph"/>
        <w:numPr>
          <w:ilvl w:val="0"/>
          <w:numId w:val="6"/>
        </w:numPr>
        <w:spacing w:after="0" w:line="240" w:lineRule="auto"/>
        <w:rPr>
          <w:sz w:val="24"/>
          <w:szCs w:val="24"/>
        </w:rPr>
      </w:pPr>
      <w:r w:rsidRPr="00AA55AE">
        <w:rPr>
          <w:sz w:val="24"/>
          <w:szCs w:val="24"/>
        </w:rPr>
        <w:t>Ensures protected time for individual to undertake Fellowship</w:t>
      </w:r>
      <w:r w:rsidR="00AD776E" w:rsidRPr="00AA55AE">
        <w:rPr>
          <w:sz w:val="24"/>
          <w:szCs w:val="24"/>
        </w:rPr>
        <w:t xml:space="preserve"> and Foundation</w:t>
      </w:r>
      <w:r w:rsidRPr="00AA55AE">
        <w:rPr>
          <w:sz w:val="24"/>
          <w:szCs w:val="24"/>
        </w:rPr>
        <w:t xml:space="preserve">-related sessions, which may be within or outside of the practice </w:t>
      </w:r>
    </w:p>
    <w:p w14:paraId="4327DCCE" w14:textId="405BBC7E" w:rsidR="00AD776E" w:rsidRPr="00AA55AE" w:rsidRDefault="00F24661" w:rsidP="00AA55AE">
      <w:pPr>
        <w:pStyle w:val="ListParagraph"/>
        <w:numPr>
          <w:ilvl w:val="0"/>
          <w:numId w:val="6"/>
        </w:numPr>
        <w:spacing w:after="0" w:line="240" w:lineRule="auto"/>
        <w:rPr>
          <w:sz w:val="24"/>
          <w:szCs w:val="24"/>
        </w:rPr>
      </w:pPr>
      <w:r w:rsidRPr="00AA55AE">
        <w:rPr>
          <w:sz w:val="24"/>
          <w:szCs w:val="24"/>
        </w:rPr>
        <w:t xml:space="preserve">Provides and releases individual for PCN portfolio/ rotational working opportunities </w:t>
      </w:r>
    </w:p>
    <w:p w14:paraId="7EE3013C" w14:textId="66915C0F" w:rsidR="00F24661" w:rsidRPr="00AA55AE" w:rsidRDefault="00F24661" w:rsidP="00AA55AE">
      <w:pPr>
        <w:pStyle w:val="ListParagraph"/>
        <w:numPr>
          <w:ilvl w:val="0"/>
          <w:numId w:val="6"/>
        </w:numPr>
        <w:spacing w:after="0" w:line="240" w:lineRule="auto"/>
        <w:rPr>
          <w:sz w:val="24"/>
          <w:szCs w:val="24"/>
        </w:rPr>
      </w:pPr>
      <w:r w:rsidRPr="00AA55AE">
        <w:rPr>
          <w:sz w:val="24"/>
          <w:szCs w:val="24"/>
        </w:rPr>
        <w:t>Provides a supportive environment to individual, and supports participation in the programme</w:t>
      </w:r>
    </w:p>
    <w:p w14:paraId="5C06BF37" w14:textId="71AF8368" w:rsidR="00217769" w:rsidRDefault="00217769" w:rsidP="00AA55AE">
      <w:pPr>
        <w:pStyle w:val="ListParagraph"/>
        <w:numPr>
          <w:ilvl w:val="0"/>
          <w:numId w:val="6"/>
        </w:numPr>
        <w:spacing w:after="0" w:line="240" w:lineRule="auto"/>
        <w:rPr>
          <w:sz w:val="24"/>
          <w:szCs w:val="24"/>
        </w:rPr>
      </w:pPr>
      <w:r w:rsidRPr="00217769">
        <w:rPr>
          <w:sz w:val="24"/>
          <w:szCs w:val="24"/>
        </w:rPr>
        <w:t>Provide feedback to support evaluation of the programmes</w:t>
      </w:r>
    </w:p>
    <w:p w14:paraId="755125F0" w14:textId="77777777" w:rsidR="00217769" w:rsidRPr="00217769" w:rsidRDefault="00217769" w:rsidP="73402381">
      <w:pPr>
        <w:pStyle w:val="ListParagraph"/>
        <w:spacing w:after="0" w:line="240" w:lineRule="auto"/>
        <w:rPr>
          <w:sz w:val="24"/>
          <w:szCs w:val="24"/>
          <w:highlight w:val="yellow"/>
        </w:rPr>
      </w:pPr>
    </w:p>
    <w:p w14:paraId="17B2B323" w14:textId="711DE205" w:rsidR="00020543" w:rsidRDefault="00AD776E" w:rsidP="1C58C475">
      <w:pPr>
        <w:rPr>
          <w:b/>
          <w:bCs/>
          <w:sz w:val="24"/>
          <w:szCs w:val="24"/>
        </w:rPr>
      </w:pPr>
      <w:r w:rsidRPr="73402381">
        <w:rPr>
          <w:b/>
          <w:bCs/>
          <w:sz w:val="24"/>
          <w:szCs w:val="24"/>
        </w:rPr>
        <w:t xml:space="preserve">What is Greater </w:t>
      </w:r>
      <w:r w:rsidR="00020543" w:rsidRPr="73402381">
        <w:rPr>
          <w:b/>
          <w:bCs/>
          <w:sz w:val="24"/>
          <w:szCs w:val="24"/>
        </w:rPr>
        <w:t>M</w:t>
      </w:r>
      <w:r w:rsidRPr="73402381">
        <w:rPr>
          <w:b/>
          <w:bCs/>
          <w:sz w:val="24"/>
          <w:szCs w:val="24"/>
        </w:rPr>
        <w:t>anch</w:t>
      </w:r>
      <w:r w:rsidR="00020543" w:rsidRPr="73402381">
        <w:rPr>
          <w:b/>
          <w:bCs/>
          <w:sz w:val="24"/>
          <w:szCs w:val="24"/>
        </w:rPr>
        <w:t>e</w:t>
      </w:r>
      <w:r w:rsidRPr="73402381">
        <w:rPr>
          <w:b/>
          <w:bCs/>
          <w:sz w:val="24"/>
          <w:szCs w:val="24"/>
        </w:rPr>
        <w:t>ster</w:t>
      </w:r>
      <w:r w:rsidR="00020543" w:rsidRPr="73402381">
        <w:rPr>
          <w:b/>
          <w:bCs/>
          <w:sz w:val="24"/>
          <w:szCs w:val="24"/>
        </w:rPr>
        <w:t>’s</w:t>
      </w:r>
      <w:r w:rsidRPr="73402381">
        <w:rPr>
          <w:b/>
          <w:bCs/>
          <w:sz w:val="24"/>
          <w:szCs w:val="24"/>
        </w:rPr>
        <w:t xml:space="preserve"> </w:t>
      </w:r>
      <w:r w:rsidR="00020543" w:rsidRPr="73402381">
        <w:rPr>
          <w:b/>
          <w:bCs/>
          <w:sz w:val="24"/>
          <w:szCs w:val="24"/>
        </w:rPr>
        <w:t>commitment?</w:t>
      </w:r>
    </w:p>
    <w:p w14:paraId="2DB58BBB" w14:textId="1A41D680" w:rsidR="00020543" w:rsidRDefault="00020543" w:rsidP="00020543">
      <w:pPr>
        <w:pStyle w:val="ListParagraph"/>
        <w:numPr>
          <w:ilvl w:val="0"/>
          <w:numId w:val="6"/>
        </w:numPr>
        <w:rPr>
          <w:sz w:val="24"/>
          <w:szCs w:val="24"/>
        </w:rPr>
      </w:pPr>
      <w:r>
        <w:rPr>
          <w:sz w:val="24"/>
          <w:szCs w:val="24"/>
        </w:rPr>
        <w:t>Provides funding to support the GPN Speciality programme</w:t>
      </w:r>
      <w:r w:rsidR="00E9787E">
        <w:rPr>
          <w:sz w:val="24"/>
          <w:szCs w:val="24"/>
        </w:rPr>
        <w:t xml:space="preserve"> in 2023</w:t>
      </w:r>
    </w:p>
    <w:p w14:paraId="325F7DA5" w14:textId="453CE052" w:rsidR="00217769" w:rsidRDefault="00217769" w:rsidP="00020543">
      <w:pPr>
        <w:pStyle w:val="ListParagraph"/>
        <w:numPr>
          <w:ilvl w:val="0"/>
          <w:numId w:val="6"/>
        </w:numPr>
        <w:rPr>
          <w:sz w:val="24"/>
          <w:szCs w:val="24"/>
        </w:rPr>
      </w:pPr>
      <w:r>
        <w:rPr>
          <w:sz w:val="24"/>
          <w:szCs w:val="24"/>
        </w:rPr>
        <w:t>Maintain and support the Digital Foundation training</w:t>
      </w:r>
      <w:r w:rsidR="005A2ACB">
        <w:rPr>
          <w:sz w:val="24"/>
          <w:szCs w:val="24"/>
        </w:rPr>
        <w:t xml:space="preserve"> programme</w:t>
      </w:r>
      <w:r w:rsidR="00461D84">
        <w:rPr>
          <w:sz w:val="24"/>
          <w:szCs w:val="24"/>
        </w:rPr>
        <w:t xml:space="preserve"> and the GPN </w:t>
      </w:r>
      <w:r w:rsidR="00880032">
        <w:rPr>
          <w:sz w:val="24"/>
          <w:szCs w:val="24"/>
        </w:rPr>
        <w:t>F</w:t>
      </w:r>
      <w:r w:rsidR="00461D84">
        <w:rPr>
          <w:sz w:val="24"/>
          <w:szCs w:val="24"/>
        </w:rPr>
        <w:t xml:space="preserve">ellowship in line with National </w:t>
      </w:r>
      <w:r w:rsidR="00880032">
        <w:rPr>
          <w:sz w:val="24"/>
          <w:szCs w:val="24"/>
        </w:rPr>
        <w:t>funding</w:t>
      </w:r>
    </w:p>
    <w:p w14:paraId="5EF2E8F4" w14:textId="27362F55" w:rsidR="00217769" w:rsidRDefault="00217769" w:rsidP="00020543">
      <w:pPr>
        <w:pStyle w:val="ListParagraph"/>
        <w:numPr>
          <w:ilvl w:val="0"/>
          <w:numId w:val="6"/>
        </w:numPr>
        <w:rPr>
          <w:sz w:val="24"/>
          <w:szCs w:val="24"/>
        </w:rPr>
      </w:pPr>
      <w:r>
        <w:rPr>
          <w:sz w:val="24"/>
          <w:szCs w:val="24"/>
        </w:rPr>
        <w:t>Share best practice</w:t>
      </w:r>
    </w:p>
    <w:p w14:paraId="64C29868" w14:textId="4CADA2B6" w:rsidR="007F6BE9" w:rsidRDefault="007F6BE9" w:rsidP="00020543">
      <w:pPr>
        <w:pStyle w:val="ListParagraph"/>
        <w:numPr>
          <w:ilvl w:val="0"/>
          <w:numId w:val="6"/>
        </w:numPr>
        <w:rPr>
          <w:sz w:val="24"/>
          <w:szCs w:val="24"/>
        </w:rPr>
      </w:pPr>
      <w:r>
        <w:rPr>
          <w:sz w:val="24"/>
          <w:szCs w:val="24"/>
        </w:rPr>
        <w:t>Support with recruitment through GM Workforce Connect</w:t>
      </w:r>
    </w:p>
    <w:p w14:paraId="3E926399" w14:textId="4423F700" w:rsidR="00217769" w:rsidRPr="00020543" w:rsidRDefault="00217769" w:rsidP="00020543">
      <w:pPr>
        <w:pStyle w:val="ListParagraph"/>
        <w:numPr>
          <w:ilvl w:val="0"/>
          <w:numId w:val="6"/>
        </w:numPr>
        <w:rPr>
          <w:sz w:val="24"/>
          <w:szCs w:val="24"/>
        </w:rPr>
      </w:pPr>
      <w:r>
        <w:rPr>
          <w:sz w:val="24"/>
          <w:szCs w:val="24"/>
        </w:rPr>
        <w:t xml:space="preserve">Evaluation of the </w:t>
      </w:r>
      <w:r w:rsidR="001940F3">
        <w:rPr>
          <w:sz w:val="24"/>
          <w:szCs w:val="24"/>
        </w:rPr>
        <w:t>programmes</w:t>
      </w:r>
    </w:p>
    <w:p w14:paraId="05A79E0F" w14:textId="1DFD2B08" w:rsidR="00720A09" w:rsidRDefault="00C24035" w:rsidP="1C58C475">
      <w:pPr>
        <w:rPr>
          <w:b/>
          <w:bCs/>
          <w:sz w:val="24"/>
          <w:szCs w:val="24"/>
        </w:rPr>
      </w:pPr>
      <w:r w:rsidRPr="7C19FEB2">
        <w:rPr>
          <w:b/>
          <w:bCs/>
          <w:sz w:val="24"/>
          <w:szCs w:val="24"/>
        </w:rPr>
        <w:t xml:space="preserve">What is </w:t>
      </w:r>
      <w:r w:rsidR="006F1E3B" w:rsidRPr="7C19FEB2">
        <w:rPr>
          <w:b/>
          <w:bCs/>
          <w:sz w:val="24"/>
          <w:szCs w:val="24"/>
        </w:rPr>
        <w:t>a ‘</w:t>
      </w:r>
      <w:r w:rsidR="009A3C7A" w:rsidRPr="7C19FEB2">
        <w:rPr>
          <w:b/>
          <w:bCs/>
          <w:sz w:val="24"/>
          <w:szCs w:val="24"/>
        </w:rPr>
        <w:t>Locality</w:t>
      </w:r>
      <w:r w:rsidR="00720A09" w:rsidRPr="7C19FEB2">
        <w:rPr>
          <w:b/>
          <w:bCs/>
          <w:sz w:val="24"/>
          <w:szCs w:val="24"/>
        </w:rPr>
        <w:t xml:space="preserve"> Training </w:t>
      </w:r>
      <w:r w:rsidR="53CA9483" w:rsidRPr="7C19FEB2">
        <w:rPr>
          <w:b/>
          <w:bCs/>
          <w:sz w:val="24"/>
          <w:szCs w:val="24"/>
        </w:rPr>
        <w:t>P</w:t>
      </w:r>
      <w:r w:rsidR="00720A09" w:rsidRPr="7C19FEB2">
        <w:rPr>
          <w:b/>
          <w:bCs/>
          <w:sz w:val="24"/>
          <w:szCs w:val="24"/>
        </w:rPr>
        <w:t>od</w:t>
      </w:r>
      <w:r w:rsidR="006F1E3B" w:rsidRPr="7C19FEB2">
        <w:rPr>
          <w:b/>
          <w:bCs/>
          <w:sz w:val="24"/>
          <w:szCs w:val="24"/>
        </w:rPr>
        <w:t>’?</w:t>
      </w:r>
    </w:p>
    <w:p w14:paraId="79C543B5" w14:textId="24B6AFB7" w:rsidR="00652C2D" w:rsidRPr="00AA55AE" w:rsidRDefault="006F1E3B" w:rsidP="1C58C475">
      <w:pPr>
        <w:rPr>
          <w:rFonts w:cstheme="minorHAnsi"/>
          <w:sz w:val="24"/>
          <w:szCs w:val="24"/>
        </w:rPr>
      </w:pPr>
      <w:r w:rsidRPr="00AA55AE">
        <w:rPr>
          <w:rFonts w:cstheme="minorHAnsi"/>
          <w:sz w:val="24"/>
          <w:szCs w:val="24"/>
        </w:rPr>
        <w:t>A locality Training pod i</w:t>
      </w:r>
      <w:r w:rsidR="001C2DAC" w:rsidRPr="00AA55AE">
        <w:rPr>
          <w:rFonts w:cstheme="minorHAnsi"/>
          <w:sz w:val="24"/>
          <w:szCs w:val="24"/>
        </w:rPr>
        <w:t xml:space="preserve">s a </w:t>
      </w:r>
      <w:r w:rsidR="00757ABF" w:rsidRPr="00AA55AE">
        <w:rPr>
          <w:rFonts w:cstheme="minorHAnsi"/>
          <w:i/>
          <w:iCs/>
          <w:sz w:val="24"/>
          <w:szCs w:val="24"/>
        </w:rPr>
        <w:t>local</w:t>
      </w:r>
      <w:r w:rsidR="001C2DAC" w:rsidRPr="00AA55AE">
        <w:rPr>
          <w:rFonts w:cstheme="minorHAnsi"/>
          <w:sz w:val="24"/>
          <w:szCs w:val="24"/>
        </w:rPr>
        <w:t xml:space="preserve"> based </w:t>
      </w:r>
      <w:r w:rsidR="00652C2D" w:rsidRPr="00AA55AE">
        <w:rPr>
          <w:rFonts w:cstheme="minorHAnsi"/>
          <w:sz w:val="24"/>
          <w:szCs w:val="24"/>
        </w:rPr>
        <w:t>education/ training resource for the GP</w:t>
      </w:r>
      <w:r w:rsidR="00757ABF" w:rsidRPr="00AA55AE">
        <w:rPr>
          <w:rFonts w:cstheme="minorHAnsi"/>
          <w:sz w:val="24"/>
          <w:szCs w:val="24"/>
        </w:rPr>
        <w:t>N</w:t>
      </w:r>
      <w:r w:rsidR="00652C2D" w:rsidRPr="00AA55AE">
        <w:rPr>
          <w:rFonts w:cstheme="minorHAnsi"/>
          <w:sz w:val="24"/>
          <w:szCs w:val="24"/>
        </w:rPr>
        <w:t xml:space="preserve"> </w:t>
      </w:r>
      <w:r w:rsidR="00757ABF" w:rsidRPr="00AA55AE">
        <w:rPr>
          <w:rFonts w:cstheme="minorHAnsi"/>
          <w:sz w:val="24"/>
          <w:szCs w:val="24"/>
        </w:rPr>
        <w:t>Speciality</w:t>
      </w:r>
      <w:r w:rsidR="00652C2D" w:rsidRPr="00AA55AE">
        <w:rPr>
          <w:rFonts w:cstheme="minorHAnsi"/>
          <w:sz w:val="24"/>
          <w:szCs w:val="24"/>
        </w:rPr>
        <w:t xml:space="preserve"> programme. </w:t>
      </w:r>
    </w:p>
    <w:p w14:paraId="0DFD74A0" w14:textId="351E1B80" w:rsidR="00A6216F" w:rsidRPr="00AA55AE" w:rsidRDefault="009C4FA1" w:rsidP="00A6216F">
      <w:pPr>
        <w:pStyle w:val="paragraph"/>
        <w:numPr>
          <w:ilvl w:val="0"/>
          <w:numId w:val="14"/>
        </w:numPr>
        <w:spacing w:before="0" w:beforeAutospacing="0" w:after="0" w:afterAutospacing="0"/>
        <w:ind w:left="360" w:firstLine="0"/>
        <w:textAlignment w:val="baseline"/>
        <w:rPr>
          <w:rStyle w:val="normaltextrun"/>
          <w:rFonts w:asciiTheme="minorHAnsi" w:hAnsiTheme="minorHAnsi" w:cstheme="minorHAnsi"/>
        </w:rPr>
      </w:pPr>
      <w:r w:rsidRPr="00AA55AE">
        <w:rPr>
          <w:rStyle w:val="normaltextrun"/>
          <w:rFonts w:asciiTheme="minorHAnsi" w:hAnsiTheme="minorHAnsi" w:cstheme="minorHAnsi"/>
          <w:lang w:val="en-US"/>
        </w:rPr>
        <w:t xml:space="preserve">Each </w:t>
      </w:r>
      <w:r w:rsidR="00A6216F" w:rsidRPr="00AA55AE">
        <w:rPr>
          <w:rStyle w:val="normaltextrun"/>
          <w:rFonts w:asciiTheme="minorHAnsi" w:hAnsiTheme="minorHAnsi" w:cstheme="minorHAnsi"/>
          <w:lang w:val="en-US"/>
        </w:rPr>
        <w:t xml:space="preserve">Locality training </w:t>
      </w:r>
      <w:r w:rsidRPr="00AA55AE">
        <w:rPr>
          <w:rStyle w:val="normaltextrun"/>
          <w:rFonts w:asciiTheme="minorHAnsi" w:hAnsiTheme="minorHAnsi" w:cstheme="minorHAnsi"/>
          <w:lang w:val="en-US"/>
        </w:rPr>
        <w:t xml:space="preserve">pod </w:t>
      </w:r>
      <w:r w:rsidR="00A6216F" w:rsidRPr="00AA55AE">
        <w:rPr>
          <w:rStyle w:val="normaltextrun"/>
          <w:rFonts w:asciiTheme="minorHAnsi" w:hAnsiTheme="minorHAnsi" w:cstheme="minorHAnsi"/>
          <w:lang w:val="en-US"/>
        </w:rPr>
        <w:t xml:space="preserve">is staffed by experienced practice nurses as trainers and supervisors throughout the GPN Specialty training </w:t>
      </w:r>
      <w:proofErr w:type="spellStart"/>
      <w:r w:rsidR="00A6216F" w:rsidRPr="00AA55AE">
        <w:rPr>
          <w:rStyle w:val="normaltextrun"/>
          <w:rFonts w:asciiTheme="minorHAnsi" w:hAnsiTheme="minorHAnsi" w:cstheme="minorHAnsi"/>
          <w:lang w:val="en-US"/>
        </w:rPr>
        <w:t>programme</w:t>
      </w:r>
      <w:proofErr w:type="spellEnd"/>
      <w:r w:rsidR="00A6216F" w:rsidRPr="00AA55AE">
        <w:rPr>
          <w:rStyle w:val="normaltextrun"/>
          <w:rFonts w:asciiTheme="minorHAnsi" w:hAnsiTheme="minorHAnsi" w:cstheme="minorHAnsi"/>
          <w:lang w:val="en-US"/>
        </w:rPr>
        <w:t xml:space="preserve"> </w:t>
      </w:r>
      <w:r w:rsidRPr="00AA55AE">
        <w:rPr>
          <w:rStyle w:val="normaltextrun"/>
          <w:rFonts w:asciiTheme="minorHAnsi" w:hAnsiTheme="minorHAnsi" w:cstheme="minorHAnsi"/>
          <w:lang w:val="en-US"/>
        </w:rPr>
        <w:t xml:space="preserve"> </w:t>
      </w:r>
    </w:p>
    <w:p w14:paraId="353C6154" w14:textId="11F8B9D2" w:rsidR="009C4FA1" w:rsidRPr="00AA55AE" w:rsidRDefault="009C4FA1" w:rsidP="00A6216F">
      <w:pPr>
        <w:pStyle w:val="paragraph"/>
        <w:numPr>
          <w:ilvl w:val="0"/>
          <w:numId w:val="14"/>
        </w:numPr>
        <w:spacing w:before="0" w:beforeAutospacing="0" w:after="0" w:afterAutospacing="0"/>
        <w:ind w:left="360" w:firstLine="0"/>
        <w:textAlignment w:val="baseline"/>
        <w:rPr>
          <w:rFonts w:asciiTheme="minorHAnsi" w:hAnsiTheme="minorHAnsi" w:cstheme="minorHAnsi"/>
        </w:rPr>
      </w:pPr>
      <w:r w:rsidRPr="00AA55AE">
        <w:rPr>
          <w:rStyle w:val="normaltextrun"/>
          <w:rFonts w:asciiTheme="minorHAnsi" w:hAnsiTheme="minorHAnsi" w:cstheme="minorHAnsi"/>
          <w:lang w:val="en-US"/>
        </w:rPr>
        <w:t>Access by learners to the training pod will be free</w:t>
      </w:r>
      <w:r w:rsidRPr="00AA55AE">
        <w:rPr>
          <w:rStyle w:val="eop"/>
          <w:rFonts w:asciiTheme="minorHAnsi" w:hAnsiTheme="minorHAnsi" w:cstheme="minorHAnsi"/>
        </w:rPr>
        <w:t> </w:t>
      </w:r>
    </w:p>
    <w:p w14:paraId="686E942D" w14:textId="4F87C2BE" w:rsidR="009C4FA1" w:rsidRPr="00AA55AE" w:rsidRDefault="00DE6093" w:rsidP="009C4FA1">
      <w:pPr>
        <w:pStyle w:val="paragraph"/>
        <w:numPr>
          <w:ilvl w:val="0"/>
          <w:numId w:val="15"/>
        </w:numPr>
        <w:spacing w:before="0" w:beforeAutospacing="0" w:after="0" w:afterAutospacing="0"/>
        <w:ind w:left="360" w:firstLine="0"/>
        <w:textAlignment w:val="baseline"/>
        <w:rPr>
          <w:rFonts w:asciiTheme="minorHAnsi" w:hAnsiTheme="minorHAnsi" w:cstheme="minorHAnsi"/>
        </w:rPr>
      </w:pPr>
      <w:r w:rsidRPr="00AA55AE">
        <w:rPr>
          <w:rStyle w:val="normaltextrun"/>
          <w:rFonts w:asciiTheme="minorHAnsi" w:hAnsiTheme="minorHAnsi" w:cstheme="minorHAnsi"/>
          <w:lang w:val="en-US"/>
        </w:rPr>
        <w:lastRenderedPageBreak/>
        <w:t xml:space="preserve">The training is delivered mainly through a virtual offer </w:t>
      </w:r>
      <w:r w:rsidR="00000C8E" w:rsidRPr="00AA55AE">
        <w:rPr>
          <w:rStyle w:val="normaltextrun"/>
          <w:rFonts w:asciiTheme="minorHAnsi" w:hAnsiTheme="minorHAnsi" w:cstheme="minorHAnsi"/>
          <w:lang w:val="en-US"/>
        </w:rPr>
        <w:t xml:space="preserve">but there will be the need to also meet </w:t>
      </w:r>
      <w:r w:rsidR="009C4FA1" w:rsidRPr="00AA55AE">
        <w:rPr>
          <w:rStyle w:val="normaltextrun"/>
          <w:rFonts w:asciiTheme="minorHAnsi" w:hAnsiTheme="minorHAnsi" w:cstheme="minorHAnsi"/>
          <w:lang w:val="en-US"/>
        </w:rPr>
        <w:t xml:space="preserve">face to face </w:t>
      </w:r>
      <w:r w:rsidR="00000C8E" w:rsidRPr="00AA55AE">
        <w:rPr>
          <w:rStyle w:val="normaltextrun"/>
          <w:rFonts w:asciiTheme="minorHAnsi" w:hAnsiTheme="minorHAnsi" w:cstheme="minorHAnsi"/>
          <w:lang w:val="en-US"/>
        </w:rPr>
        <w:t>where applicable</w:t>
      </w:r>
      <w:r w:rsidR="009C4FA1" w:rsidRPr="00AA55AE">
        <w:rPr>
          <w:rStyle w:val="eop"/>
          <w:rFonts w:asciiTheme="minorHAnsi" w:hAnsiTheme="minorHAnsi" w:cstheme="minorHAnsi"/>
        </w:rPr>
        <w:t> </w:t>
      </w:r>
      <w:r w:rsidR="00000C8E" w:rsidRPr="00AA55AE">
        <w:rPr>
          <w:rStyle w:val="eop"/>
          <w:rFonts w:asciiTheme="minorHAnsi" w:hAnsiTheme="minorHAnsi" w:cstheme="minorHAnsi"/>
        </w:rPr>
        <w:t>depending upon programme elements</w:t>
      </w:r>
    </w:p>
    <w:p w14:paraId="1837A6F5" w14:textId="77777777" w:rsidR="009C4FA1" w:rsidRPr="00AA55AE" w:rsidRDefault="009C4FA1" w:rsidP="009C4FA1">
      <w:pPr>
        <w:pStyle w:val="paragraph"/>
        <w:numPr>
          <w:ilvl w:val="0"/>
          <w:numId w:val="16"/>
        </w:numPr>
        <w:spacing w:before="0" w:beforeAutospacing="0" w:after="0" w:afterAutospacing="0"/>
        <w:ind w:left="360" w:firstLine="0"/>
        <w:textAlignment w:val="baseline"/>
        <w:rPr>
          <w:rFonts w:asciiTheme="minorHAnsi" w:hAnsiTheme="minorHAnsi" w:cstheme="minorHAnsi"/>
        </w:rPr>
      </w:pPr>
      <w:r w:rsidRPr="00AA55AE">
        <w:rPr>
          <w:rStyle w:val="normaltextrun"/>
          <w:rFonts w:asciiTheme="minorHAnsi" w:hAnsiTheme="minorHAnsi" w:cstheme="minorHAnsi"/>
          <w:lang w:val="en-US"/>
        </w:rPr>
        <w:t xml:space="preserve">Training </w:t>
      </w:r>
      <w:proofErr w:type="spellStart"/>
      <w:r w:rsidRPr="00AA55AE">
        <w:rPr>
          <w:rStyle w:val="normaltextrun"/>
          <w:rFonts w:asciiTheme="minorHAnsi" w:hAnsiTheme="minorHAnsi" w:cstheme="minorHAnsi"/>
          <w:lang w:val="en-US"/>
        </w:rPr>
        <w:t>programmes</w:t>
      </w:r>
      <w:proofErr w:type="spellEnd"/>
      <w:r w:rsidRPr="00AA55AE">
        <w:rPr>
          <w:rStyle w:val="normaltextrun"/>
          <w:rFonts w:asciiTheme="minorHAnsi" w:hAnsiTheme="minorHAnsi" w:cstheme="minorHAnsi"/>
          <w:lang w:val="en-US"/>
        </w:rPr>
        <w:t xml:space="preserve"> will be aligned to the GM Passport and any other GM offers which compliment.</w:t>
      </w:r>
      <w:r w:rsidRPr="00AA55AE">
        <w:rPr>
          <w:rStyle w:val="eop"/>
          <w:rFonts w:asciiTheme="minorHAnsi" w:hAnsiTheme="minorHAnsi" w:cstheme="minorHAnsi"/>
        </w:rPr>
        <w:t> </w:t>
      </w:r>
    </w:p>
    <w:p w14:paraId="0F7FD341" w14:textId="77777777" w:rsidR="009C4FA1" w:rsidRPr="00AA55AE" w:rsidRDefault="009C4FA1" w:rsidP="1C58C475">
      <w:pPr>
        <w:rPr>
          <w:rFonts w:cstheme="minorHAnsi"/>
          <w:sz w:val="24"/>
          <w:szCs w:val="24"/>
        </w:rPr>
      </w:pPr>
    </w:p>
    <w:p w14:paraId="70A9037B" w14:textId="61271B0D" w:rsidR="006F1E3B" w:rsidRPr="00AA55AE" w:rsidRDefault="00000C8E" w:rsidP="1C58C475">
      <w:pPr>
        <w:rPr>
          <w:rFonts w:cstheme="minorHAnsi"/>
          <w:sz w:val="24"/>
          <w:szCs w:val="24"/>
        </w:rPr>
      </w:pPr>
      <w:r w:rsidRPr="00AA55AE">
        <w:rPr>
          <w:rFonts w:cstheme="minorHAnsi"/>
          <w:sz w:val="24"/>
          <w:szCs w:val="24"/>
        </w:rPr>
        <w:t xml:space="preserve">The </w:t>
      </w:r>
      <w:r w:rsidR="00757ABF" w:rsidRPr="00AA55AE">
        <w:rPr>
          <w:rFonts w:cstheme="minorHAnsi"/>
          <w:sz w:val="24"/>
          <w:szCs w:val="24"/>
        </w:rPr>
        <w:t>Locality</w:t>
      </w:r>
      <w:r w:rsidR="00652C2D" w:rsidRPr="00AA55AE">
        <w:rPr>
          <w:rFonts w:cstheme="minorHAnsi"/>
          <w:sz w:val="24"/>
          <w:szCs w:val="24"/>
        </w:rPr>
        <w:t xml:space="preserve"> Training </w:t>
      </w:r>
      <w:r w:rsidR="00757ABF" w:rsidRPr="00AA55AE">
        <w:rPr>
          <w:rFonts w:cstheme="minorHAnsi"/>
          <w:sz w:val="24"/>
          <w:szCs w:val="24"/>
        </w:rPr>
        <w:t>N</w:t>
      </w:r>
      <w:r w:rsidR="00652C2D" w:rsidRPr="00AA55AE">
        <w:rPr>
          <w:rFonts w:cstheme="minorHAnsi"/>
          <w:sz w:val="24"/>
          <w:szCs w:val="24"/>
        </w:rPr>
        <w:t>urses (LTN)</w:t>
      </w:r>
      <w:r w:rsidR="00A25908" w:rsidRPr="00AA55AE">
        <w:rPr>
          <w:rFonts w:cstheme="minorHAnsi"/>
          <w:sz w:val="24"/>
          <w:szCs w:val="24"/>
        </w:rPr>
        <w:t xml:space="preserve"> </w:t>
      </w:r>
      <w:r w:rsidRPr="00AA55AE">
        <w:rPr>
          <w:rFonts w:cstheme="minorHAnsi"/>
          <w:sz w:val="24"/>
          <w:szCs w:val="24"/>
        </w:rPr>
        <w:t>will</w:t>
      </w:r>
      <w:r w:rsidR="00A25908" w:rsidRPr="00AA55AE">
        <w:rPr>
          <w:rFonts w:cstheme="minorHAnsi"/>
          <w:sz w:val="24"/>
          <w:szCs w:val="24"/>
        </w:rPr>
        <w:t xml:space="preserve"> support</w:t>
      </w:r>
      <w:r w:rsidR="001C2DAC" w:rsidRPr="00AA55AE">
        <w:rPr>
          <w:rFonts w:cstheme="minorHAnsi"/>
          <w:sz w:val="24"/>
          <w:szCs w:val="24"/>
        </w:rPr>
        <w:t xml:space="preserve"> the learner through a number of programmes:</w:t>
      </w:r>
    </w:p>
    <w:p w14:paraId="63276C24" w14:textId="16F99D2B" w:rsidR="001C2DAC" w:rsidRPr="00AA55AE" w:rsidRDefault="001C2DAC" w:rsidP="001C2DAC">
      <w:pPr>
        <w:pStyle w:val="ListParagraph"/>
        <w:numPr>
          <w:ilvl w:val="0"/>
          <w:numId w:val="6"/>
        </w:numPr>
        <w:rPr>
          <w:rFonts w:cstheme="minorHAnsi"/>
          <w:sz w:val="24"/>
          <w:szCs w:val="24"/>
        </w:rPr>
      </w:pPr>
      <w:r w:rsidRPr="00AA55AE">
        <w:rPr>
          <w:rFonts w:cstheme="minorHAnsi"/>
          <w:sz w:val="24"/>
          <w:szCs w:val="24"/>
        </w:rPr>
        <w:t>Provide peer support</w:t>
      </w:r>
    </w:p>
    <w:p w14:paraId="010F39DD" w14:textId="1749E7B2" w:rsidR="00757ABF" w:rsidRPr="00AA55AE" w:rsidRDefault="004E4935" w:rsidP="001C2DAC">
      <w:pPr>
        <w:pStyle w:val="ListParagraph"/>
        <w:numPr>
          <w:ilvl w:val="0"/>
          <w:numId w:val="6"/>
        </w:numPr>
        <w:rPr>
          <w:rFonts w:cstheme="minorHAnsi"/>
          <w:sz w:val="24"/>
          <w:szCs w:val="24"/>
        </w:rPr>
      </w:pPr>
      <w:r w:rsidRPr="00AA55AE">
        <w:rPr>
          <w:rFonts w:cstheme="minorHAnsi"/>
          <w:sz w:val="24"/>
          <w:szCs w:val="24"/>
        </w:rPr>
        <w:t>mentorship</w:t>
      </w:r>
    </w:p>
    <w:p w14:paraId="0258730C" w14:textId="0C629499" w:rsidR="00757ABF" w:rsidRPr="00AA55AE" w:rsidRDefault="004E4935" w:rsidP="001C2DAC">
      <w:pPr>
        <w:pStyle w:val="ListParagraph"/>
        <w:numPr>
          <w:ilvl w:val="0"/>
          <w:numId w:val="6"/>
        </w:numPr>
        <w:rPr>
          <w:rFonts w:cstheme="minorHAnsi"/>
          <w:sz w:val="24"/>
          <w:szCs w:val="24"/>
        </w:rPr>
      </w:pPr>
      <w:r w:rsidRPr="00AA55AE">
        <w:rPr>
          <w:rFonts w:cstheme="minorHAnsi"/>
          <w:sz w:val="24"/>
          <w:szCs w:val="24"/>
        </w:rPr>
        <w:t>clinical supervision</w:t>
      </w:r>
    </w:p>
    <w:p w14:paraId="3CEB68A8" w14:textId="210D11A8" w:rsidR="004E4935" w:rsidRPr="00AA55AE" w:rsidRDefault="004E4935" w:rsidP="001C2DAC">
      <w:pPr>
        <w:pStyle w:val="ListParagraph"/>
        <w:numPr>
          <w:ilvl w:val="0"/>
          <w:numId w:val="6"/>
        </w:numPr>
        <w:rPr>
          <w:rFonts w:cstheme="minorHAnsi"/>
          <w:sz w:val="24"/>
          <w:szCs w:val="24"/>
        </w:rPr>
      </w:pPr>
      <w:r w:rsidRPr="00AA55AE">
        <w:rPr>
          <w:rFonts w:cstheme="minorHAnsi"/>
          <w:sz w:val="24"/>
          <w:szCs w:val="24"/>
        </w:rPr>
        <w:t>competency approval</w:t>
      </w:r>
    </w:p>
    <w:p w14:paraId="5D0F0470" w14:textId="01BAA718" w:rsidR="00720A09" w:rsidRPr="00AA55AE" w:rsidRDefault="00720A09" w:rsidP="1C58C475">
      <w:pPr>
        <w:rPr>
          <w:rFonts w:cstheme="minorHAnsi"/>
          <w:sz w:val="24"/>
          <w:szCs w:val="24"/>
        </w:rPr>
      </w:pPr>
      <w:r w:rsidRPr="00AA55AE">
        <w:rPr>
          <w:rFonts w:cstheme="minorHAnsi"/>
          <w:sz w:val="24"/>
          <w:szCs w:val="24"/>
        </w:rPr>
        <w:t xml:space="preserve">The following areas have established </w:t>
      </w:r>
      <w:r w:rsidR="007D4FFB" w:rsidRPr="00AA55AE">
        <w:rPr>
          <w:rFonts w:cstheme="minorHAnsi"/>
          <w:sz w:val="24"/>
          <w:szCs w:val="24"/>
        </w:rPr>
        <w:t>locality</w:t>
      </w:r>
      <w:r w:rsidRPr="00AA55AE">
        <w:rPr>
          <w:rFonts w:cstheme="minorHAnsi"/>
          <w:sz w:val="24"/>
          <w:szCs w:val="24"/>
        </w:rPr>
        <w:t xml:space="preserve"> Training pods</w:t>
      </w:r>
      <w:r w:rsidR="000C7348" w:rsidRPr="00AA55AE">
        <w:rPr>
          <w:rFonts w:cstheme="minorHAnsi"/>
          <w:sz w:val="24"/>
          <w:szCs w:val="24"/>
        </w:rPr>
        <w:t xml:space="preserve"> </w:t>
      </w:r>
      <w:r w:rsidR="00CC60BB" w:rsidRPr="00AA55AE">
        <w:rPr>
          <w:rFonts w:cstheme="minorHAnsi"/>
          <w:sz w:val="24"/>
          <w:szCs w:val="24"/>
        </w:rPr>
        <w:t>and can go live from January 2023</w:t>
      </w:r>
      <w:r w:rsidRPr="00AA55AE">
        <w:rPr>
          <w:rFonts w:cstheme="minorHAnsi"/>
          <w:sz w:val="24"/>
          <w:szCs w:val="24"/>
        </w:rPr>
        <w:t>:</w:t>
      </w:r>
    </w:p>
    <w:p w14:paraId="1744A332" w14:textId="62B596DE" w:rsidR="00720A09" w:rsidRPr="00AA55AE" w:rsidRDefault="00720A09" w:rsidP="00720A09">
      <w:pPr>
        <w:pStyle w:val="ListParagraph"/>
        <w:numPr>
          <w:ilvl w:val="0"/>
          <w:numId w:val="6"/>
        </w:numPr>
        <w:rPr>
          <w:rFonts w:cstheme="minorHAnsi"/>
          <w:b/>
          <w:bCs/>
          <w:sz w:val="24"/>
          <w:szCs w:val="24"/>
        </w:rPr>
      </w:pPr>
      <w:r w:rsidRPr="00AA55AE">
        <w:rPr>
          <w:rFonts w:cstheme="minorHAnsi"/>
          <w:b/>
          <w:bCs/>
          <w:sz w:val="24"/>
          <w:szCs w:val="24"/>
        </w:rPr>
        <w:t>Salford</w:t>
      </w:r>
    </w:p>
    <w:p w14:paraId="6B69B643" w14:textId="4D7366AF" w:rsidR="00720A09" w:rsidRPr="00AA55AE" w:rsidRDefault="00720A09" w:rsidP="00720A09">
      <w:pPr>
        <w:pStyle w:val="ListParagraph"/>
        <w:numPr>
          <w:ilvl w:val="0"/>
          <w:numId w:val="6"/>
        </w:numPr>
        <w:rPr>
          <w:rFonts w:cstheme="minorHAnsi"/>
          <w:b/>
          <w:bCs/>
          <w:sz w:val="24"/>
          <w:szCs w:val="24"/>
        </w:rPr>
      </w:pPr>
      <w:r w:rsidRPr="00AA55AE">
        <w:rPr>
          <w:rFonts w:cstheme="minorHAnsi"/>
          <w:b/>
          <w:bCs/>
          <w:sz w:val="24"/>
          <w:szCs w:val="24"/>
        </w:rPr>
        <w:t>Stockport</w:t>
      </w:r>
    </w:p>
    <w:p w14:paraId="5F373066" w14:textId="146A2D26" w:rsidR="00720A09" w:rsidRPr="00AA55AE" w:rsidRDefault="00720A09" w:rsidP="00720A09">
      <w:pPr>
        <w:pStyle w:val="ListParagraph"/>
        <w:numPr>
          <w:ilvl w:val="0"/>
          <w:numId w:val="6"/>
        </w:numPr>
        <w:rPr>
          <w:rFonts w:cstheme="minorHAnsi"/>
          <w:b/>
          <w:bCs/>
          <w:sz w:val="24"/>
          <w:szCs w:val="24"/>
        </w:rPr>
      </w:pPr>
      <w:r w:rsidRPr="00AA55AE">
        <w:rPr>
          <w:rFonts w:cstheme="minorHAnsi"/>
          <w:b/>
          <w:bCs/>
          <w:sz w:val="24"/>
          <w:szCs w:val="24"/>
        </w:rPr>
        <w:t>Manchester</w:t>
      </w:r>
    </w:p>
    <w:p w14:paraId="2BDDC104" w14:textId="32953FD0" w:rsidR="00720A09" w:rsidRPr="00AA55AE" w:rsidRDefault="007D4FFB" w:rsidP="00720A09">
      <w:pPr>
        <w:pStyle w:val="ListParagraph"/>
        <w:numPr>
          <w:ilvl w:val="0"/>
          <w:numId w:val="6"/>
        </w:numPr>
        <w:rPr>
          <w:rFonts w:cstheme="minorHAnsi"/>
          <w:b/>
          <w:bCs/>
          <w:sz w:val="24"/>
          <w:szCs w:val="24"/>
        </w:rPr>
      </w:pPr>
      <w:r w:rsidRPr="00AA55AE">
        <w:rPr>
          <w:rFonts w:cstheme="minorHAnsi"/>
          <w:b/>
          <w:bCs/>
          <w:sz w:val="24"/>
          <w:szCs w:val="24"/>
        </w:rPr>
        <w:t>Tameside</w:t>
      </w:r>
    </w:p>
    <w:p w14:paraId="0F4F01EF" w14:textId="211F8ABB" w:rsidR="006F1E3B" w:rsidRPr="00AA55AE" w:rsidRDefault="006F1E3B" w:rsidP="1C58C475">
      <w:pPr>
        <w:rPr>
          <w:rFonts w:cstheme="minorHAnsi"/>
          <w:sz w:val="24"/>
          <w:szCs w:val="24"/>
        </w:rPr>
      </w:pPr>
      <w:r w:rsidRPr="00AA55AE">
        <w:rPr>
          <w:rFonts w:cstheme="minorHAnsi"/>
          <w:sz w:val="24"/>
          <w:szCs w:val="24"/>
        </w:rPr>
        <w:t xml:space="preserve">Greater </w:t>
      </w:r>
      <w:r w:rsidR="00D062AF" w:rsidRPr="00AA55AE">
        <w:rPr>
          <w:rFonts w:cstheme="minorHAnsi"/>
          <w:sz w:val="24"/>
          <w:szCs w:val="24"/>
        </w:rPr>
        <w:t>Manchester</w:t>
      </w:r>
      <w:r w:rsidRPr="00AA55AE">
        <w:rPr>
          <w:rFonts w:cstheme="minorHAnsi"/>
          <w:sz w:val="24"/>
          <w:szCs w:val="24"/>
        </w:rPr>
        <w:t xml:space="preserve"> is </w:t>
      </w:r>
      <w:r w:rsidR="00BD107A" w:rsidRPr="00AA55AE">
        <w:rPr>
          <w:rFonts w:cstheme="minorHAnsi"/>
          <w:sz w:val="24"/>
          <w:szCs w:val="24"/>
        </w:rPr>
        <w:t xml:space="preserve">committed to </w:t>
      </w:r>
      <w:r w:rsidRPr="00AA55AE">
        <w:rPr>
          <w:rFonts w:cstheme="minorHAnsi"/>
          <w:sz w:val="24"/>
          <w:szCs w:val="24"/>
        </w:rPr>
        <w:t xml:space="preserve">working with the remaining </w:t>
      </w:r>
      <w:r w:rsidR="00D062AF" w:rsidRPr="00AA55AE">
        <w:rPr>
          <w:rFonts w:cstheme="minorHAnsi"/>
          <w:sz w:val="24"/>
          <w:szCs w:val="24"/>
        </w:rPr>
        <w:t>localities</w:t>
      </w:r>
      <w:r w:rsidRPr="00AA55AE">
        <w:rPr>
          <w:rFonts w:cstheme="minorHAnsi"/>
          <w:sz w:val="24"/>
          <w:szCs w:val="24"/>
        </w:rPr>
        <w:t xml:space="preserve"> to </w:t>
      </w:r>
      <w:r w:rsidR="004E4935" w:rsidRPr="00AA55AE">
        <w:rPr>
          <w:rFonts w:cstheme="minorHAnsi"/>
          <w:sz w:val="24"/>
          <w:szCs w:val="24"/>
        </w:rPr>
        <w:t>establish</w:t>
      </w:r>
      <w:r w:rsidR="00D062AF" w:rsidRPr="00AA55AE">
        <w:rPr>
          <w:rFonts w:cstheme="minorHAnsi"/>
          <w:sz w:val="24"/>
          <w:szCs w:val="24"/>
        </w:rPr>
        <w:t xml:space="preserve"> Training </w:t>
      </w:r>
      <w:r w:rsidR="004E4935" w:rsidRPr="00AA55AE">
        <w:rPr>
          <w:rFonts w:cstheme="minorHAnsi"/>
          <w:sz w:val="24"/>
          <w:szCs w:val="24"/>
        </w:rPr>
        <w:t>P</w:t>
      </w:r>
      <w:r w:rsidR="00BD107A" w:rsidRPr="00AA55AE">
        <w:rPr>
          <w:rFonts w:cstheme="minorHAnsi"/>
          <w:sz w:val="24"/>
          <w:szCs w:val="24"/>
        </w:rPr>
        <w:t xml:space="preserve">ods; </w:t>
      </w:r>
      <w:r w:rsidR="004E4935" w:rsidRPr="00AA55AE">
        <w:rPr>
          <w:rFonts w:cstheme="minorHAnsi"/>
          <w:sz w:val="24"/>
          <w:szCs w:val="24"/>
        </w:rPr>
        <w:t xml:space="preserve">it is the expectation that all 10 localities will have a training pod in 2023. </w:t>
      </w:r>
    </w:p>
    <w:p w14:paraId="1B62E36D" w14:textId="08A3CF29" w:rsidR="00913598" w:rsidRPr="00AA55AE" w:rsidRDefault="00913598" w:rsidP="1C58C475">
      <w:pPr>
        <w:rPr>
          <w:rFonts w:cstheme="minorHAnsi"/>
          <w:b/>
          <w:bCs/>
          <w:sz w:val="24"/>
          <w:szCs w:val="24"/>
        </w:rPr>
      </w:pPr>
      <w:r w:rsidRPr="00AA55AE">
        <w:rPr>
          <w:rFonts w:cstheme="minorHAnsi"/>
          <w:b/>
          <w:bCs/>
          <w:sz w:val="24"/>
          <w:szCs w:val="24"/>
        </w:rPr>
        <w:t>Timeframe</w:t>
      </w:r>
    </w:p>
    <w:p w14:paraId="227C4642" w14:textId="68EE643A" w:rsidR="00913598" w:rsidRPr="00AA55AE" w:rsidRDefault="002A6886" w:rsidP="1C58C475">
      <w:pPr>
        <w:rPr>
          <w:rFonts w:cstheme="minorHAnsi"/>
          <w:sz w:val="24"/>
          <w:szCs w:val="24"/>
        </w:rPr>
      </w:pPr>
      <w:r w:rsidRPr="00AA55AE">
        <w:rPr>
          <w:rFonts w:cstheme="minorHAnsi"/>
          <w:b/>
          <w:bCs/>
          <w:sz w:val="24"/>
          <w:szCs w:val="24"/>
        </w:rPr>
        <w:t xml:space="preserve">Phase 1: </w:t>
      </w:r>
      <w:r w:rsidRPr="00AA55AE">
        <w:rPr>
          <w:rFonts w:cstheme="minorHAnsi"/>
          <w:sz w:val="24"/>
          <w:szCs w:val="24"/>
        </w:rPr>
        <w:t xml:space="preserve">Expression of interest open </w:t>
      </w:r>
      <w:r w:rsidR="00842754" w:rsidRPr="00AA55AE">
        <w:rPr>
          <w:rFonts w:cstheme="minorHAnsi"/>
          <w:sz w:val="24"/>
          <w:szCs w:val="24"/>
        </w:rPr>
        <w:t xml:space="preserve">to established </w:t>
      </w:r>
      <w:r w:rsidR="007D4FFB" w:rsidRPr="00AA55AE">
        <w:rPr>
          <w:rFonts w:cstheme="minorHAnsi"/>
          <w:sz w:val="24"/>
          <w:szCs w:val="24"/>
        </w:rPr>
        <w:t>Locality</w:t>
      </w:r>
      <w:r w:rsidR="00842754" w:rsidRPr="00AA55AE">
        <w:rPr>
          <w:rFonts w:cstheme="minorHAnsi"/>
          <w:sz w:val="24"/>
          <w:szCs w:val="24"/>
        </w:rPr>
        <w:t xml:space="preserve"> </w:t>
      </w:r>
      <w:r w:rsidR="00BD107A" w:rsidRPr="00AA55AE">
        <w:rPr>
          <w:rFonts w:cstheme="minorHAnsi"/>
          <w:sz w:val="24"/>
          <w:szCs w:val="24"/>
        </w:rPr>
        <w:t>T</w:t>
      </w:r>
      <w:r w:rsidR="00842754" w:rsidRPr="00AA55AE">
        <w:rPr>
          <w:rFonts w:cstheme="minorHAnsi"/>
          <w:sz w:val="24"/>
          <w:szCs w:val="24"/>
        </w:rPr>
        <w:t xml:space="preserve">raining </w:t>
      </w:r>
      <w:r w:rsidR="00BD107A" w:rsidRPr="00AA55AE">
        <w:rPr>
          <w:rFonts w:cstheme="minorHAnsi"/>
          <w:sz w:val="24"/>
          <w:szCs w:val="24"/>
        </w:rPr>
        <w:t>P</w:t>
      </w:r>
      <w:r w:rsidR="00842754" w:rsidRPr="00AA55AE">
        <w:rPr>
          <w:rFonts w:cstheme="minorHAnsi"/>
          <w:sz w:val="24"/>
          <w:szCs w:val="24"/>
        </w:rPr>
        <w:t>ods</w:t>
      </w:r>
      <w:r w:rsidR="00720A09" w:rsidRPr="00AA55AE">
        <w:rPr>
          <w:rFonts w:cstheme="minorHAnsi"/>
          <w:sz w:val="24"/>
          <w:szCs w:val="24"/>
        </w:rPr>
        <w:t xml:space="preserve"> </w:t>
      </w:r>
      <w:r w:rsidRPr="00AA55AE">
        <w:rPr>
          <w:rFonts w:cstheme="minorHAnsi"/>
          <w:sz w:val="24"/>
          <w:szCs w:val="24"/>
        </w:rPr>
        <w:t>from January 2023 until March 2023</w:t>
      </w:r>
    </w:p>
    <w:p w14:paraId="56BA121A" w14:textId="71356D58" w:rsidR="002A6886" w:rsidRPr="00AA55AE" w:rsidRDefault="002A6886" w:rsidP="1C58C475">
      <w:pPr>
        <w:rPr>
          <w:rFonts w:cstheme="minorHAnsi"/>
          <w:sz w:val="24"/>
          <w:szCs w:val="24"/>
        </w:rPr>
      </w:pPr>
      <w:r w:rsidRPr="00AA55AE">
        <w:rPr>
          <w:rFonts w:cstheme="minorHAnsi"/>
          <w:sz w:val="24"/>
          <w:szCs w:val="24"/>
        </w:rPr>
        <w:t xml:space="preserve">Applications to be reviewed and </w:t>
      </w:r>
      <w:r w:rsidR="00354D46" w:rsidRPr="00AA55AE">
        <w:rPr>
          <w:rFonts w:cstheme="minorHAnsi"/>
          <w:sz w:val="24"/>
          <w:szCs w:val="24"/>
        </w:rPr>
        <w:t>confirmed within 2 week</w:t>
      </w:r>
      <w:r w:rsidR="00705241" w:rsidRPr="00AA55AE">
        <w:rPr>
          <w:rFonts w:cstheme="minorHAnsi"/>
          <w:sz w:val="24"/>
          <w:szCs w:val="24"/>
        </w:rPr>
        <w:t>s of submission</w:t>
      </w:r>
      <w:r w:rsidR="00E313A0" w:rsidRPr="00AA55AE">
        <w:rPr>
          <w:rFonts w:cstheme="minorHAnsi"/>
          <w:sz w:val="24"/>
          <w:szCs w:val="24"/>
        </w:rPr>
        <w:t>.</w:t>
      </w:r>
    </w:p>
    <w:p w14:paraId="0A311E1F" w14:textId="629C3B39" w:rsidR="00354D46" w:rsidRPr="00AA55AE" w:rsidRDefault="00354D46" w:rsidP="1C58C475">
      <w:pPr>
        <w:rPr>
          <w:rFonts w:cstheme="minorHAnsi"/>
          <w:i/>
          <w:iCs/>
          <w:sz w:val="24"/>
          <w:szCs w:val="24"/>
        </w:rPr>
      </w:pPr>
      <w:r w:rsidRPr="00AA55AE">
        <w:rPr>
          <w:rFonts w:cstheme="minorHAnsi"/>
          <w:sz w:val="24"/>
          <w:szCs w:val="24"/>
        </w:rPr>
        <w:t>Funding reimbursement made on a monthly basis</w:t>
      </w:r>
      <w:r w:rsidR="00C07443" w:rsidRPr="00AA55AE">
        <w:rPr>
          <w:rFonts w:cstheme="minorHAnsi"/>
          <w:sz w:val="24"/>
          <w:szCs w:val="24"/>
        </w:rPr>
        <w:t xml:space="preserve">. </w:t>
      </w:r>
      <w:r w:rsidR="00C07443" w:rsidRPr="00AA55AE">
        <w:rPr>
          <w:rFonts w:cstheme="minorHAnsi"/>
          <w:i/>
          <w:iCs/>
          <w:sz w:val="24"/>
          <w:szCs w:val="24"/>
        </w:rPr>
        <w:t>Please note should the candidate’s employment or participation in the learning and development end, payment will cease</w:t>
      </w:r>
    </w:p>
    <w:p w14:paraId="1E98DDD0" w14:textId="3BFD2E45" w:rsidR="00705241" w:rsidRPr="00AA55AE" w:rsidRDefault="00776327" w:rsidP="1C58C475">
      <w:pPr>
        <w:rPr>
          <w:rFonts w:cstheme="minorHAnsi"/>
          <w:sz w:val="24"/>
          <w:szCs w:val="24"/>
        </w:rPr>
      </w:pPr>
      <w:r w:rsidRPr="00AA55AE">
        <w:rPr>
          <w:rFonts w:cstheme="minorHAnsi"/>
          <w:sz w:val="24"/>
          <w:szCs w:val="24"/>
        </w:rPr>
        <w:t xml:space="preserve">Places are linked directly </w:t>
      </w:r>
      <w:r w:rsidR="009F6D05" w:rsidRPr="00AA55AE">
        <w:rPr>
          <w:rFonts w:cstheme="minorHAnsi"/>
          <w:sz w:val="24"/>
          <w:szCs w:val="24"/>
        </w:rPr>
        <w:t>to Locality Training Pods.</w:t>
      </w:r>
    </w:p>
    <w:p w14:paraId="46FDC0C1" w14:textId="1723D38D" w:rsidR="00387BE8" w:rsidRPr="00AA55AE" w:rsidRDefault="381F6519" w:rsidP="7C19FEB2">
      <w:pPr>
        <w:rPr>
          <w:rFonts w:cstheme="minorHAnsi"/>
          <w:b/>
          <w:bCs/>
          <w:sz w:val="24"/>
          <w:szCs w:val="24"/>
        </w:rPr>
      </w:pPr>
      <w:r w:rsidRPr="00AA55AE">
        <w:rPr>
          <w:rFonts w:cstheme="minorHAnsi"/>
          <w:b/>
          <w:bCs/>
          <w:sz w:val="24"/>
          <w:szCs w:val="24"/>
        </w:rPr>
        <w:t>Is this role part of the ARRS funding?</w:t>
      </w:r>
    </w:p>
    <w:p w14:paraId="585AD100" w14:textId="109C9EA5" w:rsidR="00387BE8" w:rsidRDefault="381F6519" w:rsidP="7C19FEB2">
      <w:pPr>
        <w:rPr>
          <w:sz w:val="24"/>
          <w:szCs w:val="24"/>
        </w:rPr>
      </w:pPr>
      <w:r w:rsidRPr="7C19FEB2">
        <w:rPr>
          <w:sz w:val="24"/>
          <w:szCs w:val="24"/>
        </w:rPr>
        <w:t>No, the GPN role is not funded through the DES ARRS.</w:t>
      </w:r>
    </w:p>
    <w:p w14:paraId="293F310D" w14:textId="7849796A" w:rsidR="007F6BE9" w:rsidRDefault="007F6BE9" w:rsidP="1C58C475">
      <w:pPr>
        <w:rPr>
          <w:b/>
          <w:bCs/>
          <w:sz w:val="24"/>
          <w:szCs w:val="24"/>
        </w:rPr>
      </w:pPr>
      <w:r>
        <w:rPr>
          <w:b/>
          <w:bCs/>
          <w:sz w:val="24"/>
          <w:szCs w:val="24"/>
        </w:rPr>
        <w:t>Is there help with recruitment?</w:t>
      </w:r>
    </w:p>
    <w:p w14:paraId="35C3D277" w14:textId="11B5963D" w:rsidR="007F6BE9" w:rsidRPr="00AA55AE" w:rsidRDefault="007F6BE9" w:rsidP="1C58C475">
      <w:pPr>
        <w:rPr>
          <w:sz w:val="24"/>
          <w:szCs w:val="24"/>
        </w:rPr>
      </w:pPr>
      <w:r w:rsidRPr="00AA55AE">
        <w:rPr>
          <w:sz w:val="24"/>
          <w:szCs w:val="24"/>
        </w:rPr>
        <w:t>Yes, employers are encouraged to use GM Workforce CONNECT to post GM GPN Specialty training posts.</w:t>
      </w:r>
    </w:p>
    <w:p w14:paraId="7E515C60" w14:textId="0885A0A8" w:rsidR="00E60D4E" w:rsidRPr="00AA55AE" w:rsidRDefault="00E60D4E" w:rsidP="1C58C475">
      <w:pPr>
        <w:rPr>
          <w:sz w:val="24"/>
          <w:szCs w:val="24"/>
        </w:rPr>
      </w:pPr>
      <w:r w:rsidRPr="00AA55AE">
        <w:rPr>
          <w:sz w:val="24"/>
          <w:szCs w:val="24"/>
        </w:rPr>
        <w:t>There is a sample JD/PS which can be amended to support advertising the role.</w:t>
      </w:r>
    </w:p>
    <w:p w14:paraId="55169607" w14:textId="77777777" w:rsidR="00C23B16" w:rsidRPr="00AA55AE" w:rsidRDefault="00C23B16" w:rsidP="1C58C475">
      <w:pPr>
        <w:rPr>
          <w:rStyle w:val="eop"/>
          <w:rFonts w:ascii="Calibri" w:hAnsi="Calibri" w:cs="Calibri"/>
          <w:color w:val="000000"/>
          <w:sz w:val="24"/>
          <w:szCs w:val="24"/>
          <w:shd w:val="clear" w:color="auto" w:fill="FFFFFF"/>
        </w:rPr>
      </w:pPr>
      <w:r w:rsidRPr="00AA55AE">
        <w:rPr>
          <w:rStyle w:val="normaltextrun"/>
          <w:rFonts w:ascii="Calibri" w:hAnsi="Calibri" w:cs="Calibri"/>
          <w:color w:val="000000"/>
          <w:sz w:val="24"/>
          <w:szCs w:val="24"/>
          <w:shd w:val="clear" w:color="auto" w:fill="FFFFFF"/>
        </w:rPr>
        <w:t xml:space="preserve">We are also working with Greater Manchester Training Hub (GMTH) to work liaise with Higher Education Institutes (HEI’s) to target nurses ahead of qualification. </w:t>
      </w:r>
      <w:r w:rsidRPr="00AA55AE">
        <w:rPr>
          <w:rStyle w:val="eop"/>
          <w:rFonts w:ascii="Calibri" w:hAnsi="Calibri" w:cs="Calibri"/>
          <w:color w:val="000000"/>
          <w:sz w:val="24"/>
          <w:szCs w:val="24"/>
          <w:shd w:val="clear" w:color="auto" w:fill="FFFFFF"/>
        </w:rPr>
        <w:t> </w:t>
      </w:r>
    </w:p>
    <w:p w14:paraId="2EDEA610" w14:textId="6611D49E" w:rsidR="00387BE8" w:rsidRDefault="00387BE8" w:rsidP="1C58C475">
      <w:pPr>
        <w:rPr>
          <w:b/>
          <w:bCs/>
          <w:sz w:val="24"/>
          <w:szCs w:val="24"/>
        </w:rPr>
      </w:pPr>
      <w:r w:rsidRPr="7C19FEB2">
        <w:rPr>
          <w:b/>
          <w:bCs/>
          <w:sz w:val="24"/>
          <w:szCs w:val="24"/>
        </w:rPr>
        <w:t>What are the benefits of this programmes?</w:t>
      </w:r>
    </w:p>
    <w:p w14:paraId="6D8B29A1" w14:textId="7762324E" w:rsidR="00AC792E" w:rsidRPr="00E60D4E" w:rsidRDefault="00AC792E" w:rsidP="00AC792E">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lastRenderedPageBreak/>
        <w:t>Supports recruitment and retention of GPNs across Greater Manchester</w:t>
      </w:r>
    </w:p>
    <w:p w14:paraId="79F9C727" w14:textId="614B2C84" w:rsidR="00973C80" w:rsidRPr="00E60D4E" w:rsidRDefault="00C93100" w:rsidP="00973C80">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Quality Clinical GPN Foundation training programme</w:t>
      </w:r>
      <w:r w:rsidR="00973C80" w:rsidRPr="00E60D4E">
        <w:rPr>
          <w:rFonts w:asciiTheme="minorHAnsi" w:eastAsiaTheme="minorHAnsi" w:hAnsiTheme="minorHAnsi" w:cstheme="minorBidi"/>
          <w:lang w:eastAsia="en-US"/>
        </w:rPr>
        <w:t xml:space="preserve"> (CPD Accredited)</w:t>
      </w:r>
    </w:p>
    <w:p w14:paraId="3C393247" w14:textId="48C0D912" w:rsidR="00C93100" w:rsidRPr="00E60D4E" w:rsidRDefault="00E60D4E" w:rsidP="00445854">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 xml:space="preserve">GPN Foundation training programme </w:t>
      </w:r>
      <w:r>
        <w:rPr>
          <w:rFonts w:asciiTheme="minorHAnsi" w:eastAsiaTheme="minorHAnsi" w:hAnsiTheme="minorHAnsi" w:cstheme="minorBidi"/>
          <w:lang w:eastAsia="en-US"/>
        </w:rPr>
        <w:t>is c</w:t>
      </w:r>
      <w:r w:rsidR="00C93100" w:rsidRPr="00E60D4E">
        <w:rPr>
          <w:rFonts w:asciiTheme="minorHAnsi" w:eastAsiaTheme="minorHAnsi" w:hAnsiTheme="minorHAnsi" w:cstheme="minorBidi"/>
          <w:lang w:eastAsia="en-US"/>
        </w:rPr>
        <w:t>o-produced by a leading PC educator</w:t>
      </w:r>
    </w:p>
    <w:p w14:paraId="794AABE6" w14:textId="77777777" w:rsidR="00C93100" w:rsidRPr="00E60D4E" w:rsidRDefault="00C93100" w:rsidP="00445854">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GM Developed GPN Fellowship programme supported by GM Training Hub</w:t>
      </w:r>
    </w:p>
    <w:p w14:paraId="7519AAF1" w14:textId="32AFA7C0" w:rsidR="00C93100" w:rsidRPr="00E60D4E" w:rsidRDefault="00C93100" w:rsidP="2F7B7221">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PCN</w:t>
      </w:r>
      <w:r w:rsidR="1F15C701" w:rsidRPr="00E60D4E">
        <w:rPr>
          <w:rFonts w:asciiTheme="minorHAnsi" w:eastAsiaTheme="minorHAnsi" w:hAnsiTheme="minorHAnsi" w:cstheme="minorBidi"/>
          <w:lang w:eastAsia="en-US"/>
        </w:rPr>
        <w:t>’s</w:t>
      </w:r>
      <w:r w:rsidRPr="00E60D4E">
        <w:rPr>
          <w:rFonts w:asciiTheme="minorHAnsi" w:eastAsiaTheme="minorHAnsi" w:hAnsiTheme="minorHAnsi" w:cstheme="minorBidi"/>
          <w:lang w:eastAsia="en-US"/>
        </w:rPr>
        <w:t xml:space="preserve"> to Grow your future nursing workforce</w:t>
      </w:r>
    </w:p>
    <w:p w14:paraId="74BFD2F0" w14:textId="77777777" w:rsidR="00C93100" w:rsidRPr="00E60D4E" w:rsidRDefault="00C93100" w:rsidP="00445854">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Attract and retain PCN nurses through education and development</w:t>
      </w:r>
    </w:p>
    <w:p w14:paraId="7E0C36E5" w14:textId="77777777" w:rsidR="00C93100" w:rsidRPr="00E60D4E" w:rsidRDefault="00C93100" w:rsidP="00445854">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Retention of a skilled PCN nursing workforce</w:t>
      </w:r>
    </w:p>
    <w:p w14:paraId="35A2FD2E" w14:textId="2D30EEB8" w:rsidR="00C93100" w:rsidRPr="00E60D4E" w:rsidRDefault="00C93100" w:rsidP="7501FC55">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 xml:space="preserve">Clinical Skills and development support available from an experienced </w:t>
      </w:r>
      <w:r w:rsidR="57224964" w:rsidRPr="00E60D4E">
        <w:rPr>
          <w:rFonts w:asciiTheme="minorHAnsi" w:eastAsiaTheme="minorHAnsi" w:hAnsiTheme="minorHAnsi" w:cstheme="minorBidi"/>
          <w:lang w:eastAsia="en-US"/>
        </w:rPr>
        <w:t>Locality</w:t>
      </w:r>
      <w:r w:rsidR="73C8569A" w:rsidRPr="00E60D4E">
        <w:rPr>
          <w:rFonts w:asciiTheme="minorHAnsi" w:eastAsiaTheme="minorHAnsi" w:hAnsiTheme="minorHAnsi" w:cstheme="minorBidi"/>
          <w:lang w:eastAsia="en-US"/>
        </w:rPr>
        <w:t xml:space="preserve"> </w:t>
      </w:r>
      <w:r w:rsidRPr="00E60D4E">
        <w:rPr>
          <w:rFonts w:asciiTheme="minorHAnsi" w:eastAsiaTheme="minorHAnsi" w:hAnsiTheme="minorHAnsi" w:cstheme="minorBidi"/>
          <w:lang w:eastAsia="en-US"/>
        </w:rPr>
        <w:t>T</w:t>
      </w:r>
      <w:r w:rsidR="44632797" w:rsidRPr="00E60D4E">
        <w:rPr>
          <w:rFonts w:asciiTheme="minorHAnsi" w:eastAsiaTheme="minorHAnsi" w:hAnsiTheme="minorHAnsi" w:cstheme="minorBidi"/>
          <w:lang w:eastAsia="en-US"/>
        </w:rPr>
        <w:t xml:space="preserve">raining </w:t>
      </w:r>
      <w:r w:rsidRPr="00E60D4E">
        <w:rPr>
          <w:rFonts w:asciiTheme="minorHAnsi" w:eastAsiaTheme="minorHAnsi" w:hAnsiTheme="minorHAnsi" w:cstheme="minorBidi"/>
          <w:lang w:eastAsia="en-US"/>
        </w:rPr>
        <w:t>N</w:t>
      </w:r>
      <w:r w:rsidR="34C1B065" w:rsidRPr="00E60D4E">
        <w:rPr>
          <w:rFonts w:asciiTheme="minorHAnsi" w:eastAsiaTheme="minorHAnsi" w:hAnsiTheme="minorHAnsi" w:cstheme="minorBidi"/>
          <w:lang w:eastAsia="en-US"/>
        </w:rPr>
        <w:t>URSE (LTN)</w:t>
      </w:r>
    </w:p>
    <w:p w14:paraId="255741AD" w14:textId="77777777" w:rsidR="00722605" w:rsidRPr="00E60D4E" w:rsidRDefault="00722605" w:rsidP="00445854">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 xml:space="preserve">Supported transition into Primary Care </w:t>
      </w:r>
    </w:p>
    <w:p w14:paraId="74067548" w14:textId="1EAFD616" w:rsidR="00722605" w:rsidRPr="00E60D4E" w:rsidRDefault="00722605" w:rsidP="7501FC55">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 xml:space="preserve">Awareness of </w:t>
      </w:r>
      <w:r w:rsidR="7E7609C1" w:rsidRPr="00E60D4E">
        <w:rPr>
          <w:rFonts w:asciiTheme="minorHAnsi" w:eastAsiaTheme="minorHAnsi" w:hAnsiTheme="minorHAnsi" w:cstheme="minorBidi"/>
          <w:lang w:eastAsia="en-US"/>
        </w:rPr>
        <w:t>P</w:t>
      </w:r>
      <w:r w:rsidRPr="00E60D4E">
        <w:rPr>
          <w:rFonts w:asciiTheme="minorHAnsi" w:eastAsiaTheme="minorHAnsi" w:hAnsiTheme="minorHAnsi" w:cstheme="minorBidi"/>
          <w:lang w:eastAsia="en-US"/>
        </w:rPr>
        <w:t xml:space="preserve">rimary </w:t>
      </w:r>
      <w:r w:rsidR="260E31BE" w:rsidRPr="00E60D4E">
        <w:rPr>
          <w:rFonts w:asciiTheme="minorHAnsi" w:eastAsiaTheme="minorHAnsi" w:hAnsiTheme="minorHAnsi" w:cstheme="minorBidi"/>
          <w:lang w:eastAsia="en-US"/>
        </w:rPr>
        <w:t>C</w:t>
      </w:r>
      <w:r w:rsidRPr="00E60D4E">
        <w:rPr>
          <w:rFonts w:asciiTheme="minorHAnsi" w:eastAsiaTheme="minorHAnsi" w:hAnsiTheme="minorHAnsi" w:cstheme="minorBidi"/>
          <w:lang w:eastAsia="en-US"/>
        </w:rPr>
        <w:t xml:space="preserve">are Networks / ICSs / STPs and their role </w:t>
      </w:r>
    </w:p>
    <w:p w14:paraId="11C74FC0" w14:textId="77777777" w:rsidR="00722605" w:rsidRPr="00E60D4E" w:rsidRDefault="00722605" w:rsidP="7501FC55">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 xml:space="preserve">Connected to Training Hub </w:t>
      </w:r>
    </w:p>
    <w:p w14:paraId="06FA907F" w14:textId="77777777" w:rsidR="00722605" w:rsidRPr="00E60D4E" w:rsidRDefault="00722605" w:rsidP="00445854">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 xml:space="preserve">Personal development plan in place </w:t>
      </w:r>
    </w:p>
    <w:p w14:paraId="3CE3C638" w14:textId="77777777" w:rsidR="00722605" w:rsidRPr="00E60D4E" w:rsidRDefault="00722605" w:rsidP="00445854">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 xml:space="preserve">Individual’s ambitions understood </w:t>
      </w:r>
    </w:p>
    <w:p w14:paraId="5343ACE8" w14:textId="77777777" w:rsidR="00722605" w:rsidRPr="00E60D4E" w:rsidRDefault="00722605" w:rsidP="00445854">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 xml:space="preserve">Supportive network built around the individual </w:t>
      </w:r>
    </w:p>
    <w:p w14:paraId="1C40DF80" w14:textId="77777777" w:rsidR="00722605" w:rsidRPr="00E60D4E" w:rsidRDefault="00722605" w:rsidP="00445854">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 xml:space="preserve">Network of support grows contextual confidence </w:t>
      </w:r>
    </w:p>
    <w:p w14:paraId="15B59587" w14:textId="6C92F157" w:rsidR="00722605" w:rsidRDefault="00722605" w:rsidP="7501FC55">
      <w:pPr>
        <w:pStyle w:val="NormalWeb"/>
        <w:numPr>
          <w:ilvl w:val="0"/>
          <w:numId w:val="5"/>
        </w:numPr>
        <w:spacing w:before="0" w:beforeAutospacing="0" w:after="0" w:afterAutospacing="0"/>
        <w:rPr>
          <w:rFonts w:asciiTheme="minorHAnsi" w:eastAsiaTheme="minorHAnsi" w:hAnsiTheme="minorHAnsi" w:cstheme="minorBidi"/>
          <w:lang w:eastAsia="en-US"/>
        </w:rPr>
      </w:pPr>
      <w:r w:rsidRPr="00E60D4E">
        <w:rPr>
          <w:rFonts w:asciiTheme="minorHAnsi" w:eastAsiaTheme="minorHAnsi" w:hAnsiTheme="minorHAnsi" w:cstheme="minorBidi"/>
          <w:lang w:eastAsia="en-US"/>
        </w:rPr>
        <w:t xml:space="preserve">PCN portfolio </w:t>
      </w:r>
      <w:r w:rsidR="2CA0C622" w:rsidRPr="00E60D4E">
        <w:rPr>
          <w:rFonts w:asciiTheme="minorHAnsi" w:eastAsiaTheme="minorHAnsi" w:hAnsiTheme="minorHAnsi" w:cstheme="minorBidi"/>
          <w:lang w:eastAsia="en-US"/>
        </w:rPr>
        <w:t xml:space="preserve">rotational </w:t>
      </w:r>
      <w:r w:rsidRPr="00E60D4E">
        <w:rPr>
          <w:rFonts w:asciiTheme="minorHAnsi" w:eastAsiaTheme="minorHAnsi" w:hAnsiTheme="minorHAnsi" w:cstheme="minorBidi"/>
          <w:lang w:eastAsia="en-US"/>
        </w:rPr>
        <w:t xml:space="preserve">opportunity </w:t>
      </w:r>
    </w:p>
    <w:p w14:paraId="5C4188DF" w14:textId="6DD1C8D5" w:rsidR="00E60D4E" w:rsidRPr="00E60D4E" w:rsidRDefault="00E60D4E" w:rsidP="7501FC55">
      <w:pPr>
        <w:pStyle w:val="NormalWeb"/>
        <w:numPr>
          <w:ilvl w:val="0"/>
          <w:numId w:val="5"/>
        </w:numPr>
        <w:spacing w:before="0" w:beforeAutospacing="0" w:after="0" w:afterAutospacing="0"/>
        <w:rPr>
          <w:rFonts w:asciiTheme="minorHAnsi" w:eastAsiaTheme="minorHAnsi" w:hAnsiTheme="minorHAnsi" w:cstheme="minorBidi"/>
          <w:lang w:eastAsia="en-US"/>
        </w:rPr>
      </w:pPr>
      <w:r>
        <w:rPr>
          <w:rFonts w:asciiTheme="minorHAnsi" w:eastAsiaTheme="minorHAnsi" w:hAnsiTheme="minorHAnsi" w:cstheme="minorBidi"/>
          <w:lang w:eastAsia="en-US"/>
        </w:rPr>
        <w:t>One portal for advertising (GM Workforce Connect)</w:t>
      </w:r>
    </w:p>
    <w:p w14:paraId="7AA36F03" w14:textId="77777777" w:rsidR="00C93100" w:rsidRDefault="00C93100" w:rsidP="00C93100">
      <w:pPr>
        <w:pStyle w:val="NormalWeb"/>
        <w:spacing w:before="0" w:beforeAutospacing="0" w:after="0" w:afterAutospacing="0"/>
      </w:pPr>
    </w:p>
    <w:p w14:paraId="0A0DD310" w14:textId="79CEAF71" w:rsidR="00F37B0C" w:rsidRDefault="00F911E7" w:rsidP="1C58C475">
      <w:pPr>
        <w:rPr>
          <w:b/>
          <w:bCs/>
          <w:sz w:val="24"/>
          <w:szCs w:val="24"/>
        </w:rPr>
      </w:pPr>
      <w:r>
        <w:rPr>
          <w:b/>
          <w:bCs/>
          <w:sz w:val="24"/>
          <w:szCs w:val="24"/>
        </w:rPr>
        <w:t>Con</w:t>
      </w:r>
      <w:r w:rsidR="00F37B0C">
        <w:rPr>
          <w:b/>
          <w:bCs/>
          <w:sz w:val="24"/>
          <w:szCs w:val="24"/>
        </w:rPr>
        <w:t>tacts?</w:t>
      </w:r>
    </w:p>
    <w:p w14:paraId="15B790E4" w14:textId="3682A5F4" w:rsidR="00F37B0C" w:rsidRPr="00F37B0C" w:rsidRDefault="00F37B0C" w:rsidP="1C58C475">
      <w:pPr>
        <w:rPr>
          <w:sz w:val="24"/>
          <w:szCs w:val="24"/>
        </w:rPr>
      </w:pPr>
      <w:r w:rsidRPr="00F37B0C">
        <w:rPr>
          <w:sz w:val="24"/>
          <w:szCs w:val="24"/>
        </w:rPr>
        <w:t xml:space="preserve">If you need help, please email: </w:t>
      </w:r>
      <w:hyperlink r:id="rId17" w:history="1">
        <w:r w:rsidRPr="00B95C07">
          <w:rPr>
            <w:rStyle w:val="Hyperlink"/>
            <w:b/>
            <w:bCs/>
            <w:sz w:val="24"/>
            <w:szCs w:val="24"/>
          </w:rPr>
          <w:t>england.primarycarecomms@nhs.net</w:t>
        </w:r>
      </w:hyperlink>
      <w:r>
        <w:rPr>
          <w:b/>
          <w:bCs/>
          <w:sz w:val="24"/>
          <w:szCs w:val="24"/>
        </w:rPr>
        <w:t xml:space="preserve"> </w:t>
      </w:r>
      <w:r w:rsidRPr="00F37B0C">
        <w:rPr>
          <w:sz w:val="24"/>
          <w:szCs w:val="24"/>
        </w:rPr>
        <w:t xml:space="preserve">and reference </w:t>
      </w:r>
      <w:r w:rsidR="00E60D4E">
        <w:rPr>
          <w:sz w:val="24"/>
          <w:szCs w:val="24"/>
        </w:rPr>
        <w:t xml:space="preserve">GM </w:t>
      </w:r>
      <w:r w:rsidRPr="00F37B0C">
        <w:rPr>
          <w:sz w:val="24"/>
          <w:szCs w:val="24"/>
        </w:rPr>
        <w:t>GPN Speciality Training</w:t>
      </w:r>
    </w:p>
    <w:p w14:paraId="189DB92A" w14:textId="77777777" w:rsidR="00387BE8" w:rsidRPr="00387BE8" w:rsidRDefault="00387BE8" w:rsidP="1C58C475">
      <w:pPr>
        <w:rPr>
          <w:b/>
          <w:bCs/>
          <w:sz w:val="24"/>
          <w:szCs w:val="24"/>
        </w:rPr>
      </w:pPr>
    </w:p>
    <w:p w14:paraId="6C57A4F3" w14:textId="795FFEED" w:rsidR="00435DF2" w:rsidRPr="0000030F" w:rsidRDefault="00435DF2" w:rsidP="1C58C475">
      <w:pPr>
        <w:rPr>
          <w:sz w:val="24"/>
          <w:szCs w:val="24"/>
        </w:rPr>
      </w:pPr>
    </w:p>
    <w:p w14:paraId="72C3C5A7" w14:textId="77777777" w:rsidR="00435DF2" w:rsidRPr="0000030F" w:rsidRDefault="00435DF2" w:rsidP="1C58C475">
      <w:pPr>
        <w:rPr>
          <w:sz w:val="24"/>
          <w:szCs w:val="24"/>
        </w:rPr>
      </w:pPr>
    </w:p>
    <w:p w14:paraId="10941B0C" w14:textId="459B37E0" w:rsidR="1C58C475" w:rsidRPr="0000030F" w:rsidRDefault="1C58C475" w:rsidP="1C58C475">
      <w:pPr>
        <w:rPr>
          <w:sz w:val="24"/>
          <w:szCs w:val="24"/>
        </w:rPr>
      </w:pPr>
    </w:p>
    <w:p w14:paraId="5811ABFF" w14:textId="77777777" w:rsidR="00B6650C" w:rsidRPr="0000030F" w:rsidRDefault="00B6650C">
      <w:pPr>
        <w:rPr>
          <w:sz w:val="24"/>
          <w:szCs w:val="24"/>
        </w:rPr>
      </w:pPr>
    </w:p>
    <w:p w14:paraId="42FE6EB7" w14:textId="35EA495C" w:rsidR="003A3EAA" w:rsidRPr="0000030F" w:rsidRDefault="003A3EAA">
      <w:pPr>
        <w:rPr>
          <w:b/>
          <w:bCs/>
          <w:sz w:val="24"/>
          <w:szCs w:val="24"/>
          <w:u w:val="single"/>
        </w:rPr>
      </w:pPr>
    </w:p>
    <w:p w14:paraId="780D10F5" w14:textId="77777777" w:rsidR="003A3EAA" w:rsidRPr="0000030F" w:rsidRDefault="003A3EAA">
      <w:pPr>
        <w:rPr>
          <w:sz w:val="24"/>
          <w:szCs w:val="24"/>
        </w:rPr>
      </w:pPr>
    </w:p>
    <w:sectPr w:rsidR="003A3EAA" w:rsidRPr="000003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B77"/>
    <w:multiLevelType w:val="hybridMultilevel"/>
    <w:tmpl w:val="676882D4"/>
    <w:lvl w:ilvl="0" w:tplc="6686787E">
      <w:start w:val="1"/>
      <w:numFmt w:val="bullet"/>
      <w:lvlText w:val="•"/>
      <w:lvlJc w:val="left"/>
      <w:pPr>
        <w:tabs>
          <w:tab w:val="num" w:pos="720"/>
        </w:tabs>
        <w:ind w:left="720" w:hanging="360"/>
      </w:pPr>
      <w:rPr>
        <w:rFonts w:ascii="Arial" w:hAnsi="Arial" w:hint="default"/>
      </w:rPr>
    </w:lvl>
    <w:lvl w:ilvl="1" w:tplc="1AB27CA4" w:tentative="1">
      <w:start w:val="1"/>
      <w:numFmt w:val="bullet"/>
      <w:lvlText w:val="•"/>
      <w:lvlJc w:val="left"/>
      <w:pPr>
        <w:tabs>
          <w:tab w:val="num" w:pos="1440"/>
        </w:tabs>
        <w:ind w:left="1440" w:hanging="360"/>
      </w:pPr>
      <w:rPr>
        <w:rFonts w:ascii="Arial" w:hAnsi="Arial" w:hint="default"/>
      </w:rPr>
    </w:lvl>
    <w:lvl w:ilvl="2" w:tplc="4386CAF4" w:tentative="1">
      <w:start w:val="1"/>
      <w:numFmt w:val="bullet"/>
      <w:lvlText w:val="•"/>
      <w:lvlJc w:val="left"/>
      <w:pPr>
        <w:tabs>
          <w:tab w:val="num" w:pos="2160"/>
        </w:tabs>
        <w:ind w:left="2160" w:hanging="360"/>
      </w:pPr>
      <w:rPr>
        <w:rFonts w:ascii="Arial" w:hAnsi="Arial" w:hint="default"/>
      </w:rPr>
    </w:lvl>
    <w:lvl w:ilvl="3" w:tplc="8438E952" w:tentative="1">
      <w:start w:val="1"/>
      <w:numFmt w:val="bullet"/>
      <w:lvlText w:val="•"/>
      <w:lvlJc w:val="left"/>
      <w:pPr>
        <w:tabs>
          <w:tab w:val="num" w:pos="2880"/>
        </w:tabs>
        <w:ind w:left="2880" w:hanging="360"/>
      </w:pPr>
      <w:rPr>
        <w:rFonts w:ascii="Arial" w:hAnsi="Arial" w:hint="default"/>
      </w:rPr>
    </w:lvl>
    <w:lvl w:ilvl="4" w:tplc="A2A65A60" w:tentative="1">
      <w:start w:val="1"/>
      <w:numFmt w:val="bullet"/>
      <w:lvlText w:val="•"/>
      <w:lvlJc w:val="left"/>
      <w:pPr>
        <w:tabs>
          <w:tab w:val="num" w:pos="3600"/>
        </w:tabs>
        <w:ind w:left="3600" w:hanging="360"/>
      </w:pPr>
      <w:rPr>
        <w:rFonts w:ascii="Arial" w:hAnsi="Arial" w:hint="default"/>
      </w:rPr>
    </w:lvl>
    <w:lvl w:ilvl="5" w:tplc="68560BAE" w:tentative="1">
      <w:start w:val="1"/>
      <w:numFmt w:val="bullet"/>
      <w:lvlText w:val="•"/>
      <w:lvlJc w:val="left"/>
      <w:pPr>
        <w:tabs>
          <w:tab w:val="num" w:pos="4320"/>
        </w:tabs>
        <w:ind w:left="4320" w:hanging="360"/>
      </w:pPr>
      <w:rPr>
        <w:rFonts w:ascii="Arial" w:hAnsi="Arial" w:hint="default"/>
      </w:rPr>
    </w:lvl>
    <w:lvl w:ilvl="6" w:tplc="94A4FEFE" w:tentative="1">
      <w:start w:val="1"/>
      <w:numFmt w:val="bullet"/>
      <w:lvlText w:val="•"/>
      <w:lvlJc w:val="left"/>
      <w:pPr>
        <w:tabs>
          <w:tab w:val="num" w:pos="5040"/>
        </w:tabs>
        <w:ind w:left="5040" w:hanging="360"/>
      </w:pPr>
      <w:rPr>
        <w:rFonts w:ascii="Arial" w:hAnsi="Arial" w:hint="default"/>
      </w:rPr>
    </w:lvl>
    <w:lvl w:ilvl="7" w:tplc="FCB8DB28" w:tentative="1">
      <w:start w:val="1"/>
      <w:numFmt w:val="bullet"/>
      <w:lvlText w:val="•"/>
      <w:lvlJc w:val="left"/>
      <w:pPr>
        <w:tabs>
          <w:tab w:val="num" w:pos="5760"/>
        </w:tabs>
        <w:ind w:left="5760" w:hanging="360"/>
      </w:pPr>
      <w:rPr>
        <w:rFonts w:ascii="Arial" w:hAnsi="Arial" w:hint="default"/>
      </w:rPr>
    </w:lvl>
    <w:lvl w:ilvl="8" w:tplc="0930B9F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5A05D8"/>
    <w:multiLevelType w:val="multilevel"/>
    <w:tmpl w:val="D5EE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3626A1"/>
    <w:multiLevelType w:val="hybridMultilevel"/>
    <w:tmpl w:val="E678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CF724"/>
    <w:multiLevelType w:val="hybridMultilevel"/>
    <w:tmpl w:val="CDB2DD2E"/>
    <w:lvl w:ilvl="0" w:tplc="D702E38E">
      <w:start w:val="1"/>
      <w:numFmt w:val="bullet"/>
      <w:lvlText w:val=""/>
      <w:lvlJc w:val="left"/>
      <w:pPr>
        <w:ind w:left="720" w:hanging="360"/>
      </w:pPr>
      <w:rPr>
        <w:rFonts w:ascii="Symbol" w:hAnsi="Symbol" w:hint="default"/>
      </w:rPr>
    </w:lvl>
    <w:lvl w:ilvl="1" w:tplc="840EAD08">
      <w:start w:val="1"/>
      <w:numFmt w:val="bullet"/>
      <w:lvlText w:val="o"/>
      <w:lvlJc w:val="left"/>
      <w:pPr>
        <w:ind w:left="1440" w:hanging="360"/>
      </w:pPr>
      <w:rPr>
        <w:rFonts w:ascii="Courier New" w:hAnsi="Courier New" w:hint="default"/>
      </w:rPr>
    </w:lvl>
    <w:lvl w:ilvl="2" w:tplc="B478CF7E">
      <w:start w:val="1"/>
      <w:numFmt w:val="bullet"/>
      <w:lvlText w:val=""/>
      <w:lvlJc w:val="left"/>
      <w:pPr>
        <w:ind w:left="2160" w:hanging="360"/>
      </w:pPr>
      <w:rPr>
        <w:rFonts w:ascii="Wingdings" w:hAnsi="Wingdings" w:hint="default"/>
      </w:rPr>
    </w:lvl>
    <w:lvl w:ilvl="3" w:tplc="8E6682E4">
      <w:start w:val="1"/>
      <w:numFmt w:val="bullet"/>
      <w:lvlText w:val=""/>
      <w:lvlJc w:val="left"/>
      <w:pPr>
        <w:ind w:left="2880" w:hanging="360"/>
      </w:pPr>
      <w:rPr>
        <w:rFonts w:ascii="Symbol" w:hAnsi="Symbol" w:hint="default"/>
      </w:rPr>
    </w:lvl>
    <w:lvl w:ilvl="4" w:tplc="FA3090F8">
      <w:start w:val="1"/>
      <w:numFmt w:val="bullet"/>
      <w:lvlText w:val="o"/>
      <w:lvlJc w:val="left"/>
      <w:pPr>
        <w:ind w:left="3600" w:hanging="360"/>
      </w:pPr>
      <w:rPr>
        <w:rFonts w:ascii="Courier New" w:hAnsi="Courier New" w:hint="default"/>
      </w:rPr>
    </w:lvl>
    <w:lvl w:ilvl="5" w:tplc="0D0854BA">
      <w:start w:val="1"/>
      <w:numFmt w:val="bullet"/>
      <w:lvlText w:val=""/>
      <w:lvlJc w:val="left"/>
      <w:pPr>
        <w:ind w:left="4320" w:hanging="360"/>
      </w:pPr>
      <w:rPr>
        <w:rFonts w:ascii="Wingdings" w:hAnsi="Wingdings" w:hint="default"/>
      </w:rPr>
    </w:lvl>
    <w:lvl w:ilvl="6" w:tplc="D0DE5DF4">
      <w:start w:val="1"/>
      <w:numFmt w:val="bullet"/>
      <w:lvlText w:val=""/>
      <w:lvlJc w:val="left"/>
      <w:pPr>
        <w:ind w:left="5040" w:hanging="360"/>
      </w:pPr>
      <w:rPr>
        <w:rFonts w:ascii="Symbol" w:hAnsi="Symbol" w:hint="default"/>
      </w:rPr>
    </w:lvl>
    <w:lvl w:ilvl="7" w:tplc="BC8E3386">
      <w:start w:val="1"/>
      <w:numFmt w:val="bullet"/>
      <w:lvlText w:val="o"/>
      <w:lvlJc w:val="left"/>
      <w:pPr>
        <w:ind w:left="5760" w:hanging="360"/>
      </w:pPr>
      <w:rPr>
        <w:rFonts w:ascii="Courier New" w:hAnsi="Courier New" w:hint="default"/>
      </w:rPr>
    </w:lvl>
    <w:lvl w:ilvl="8" w:tplc="05668B14">
      <w:start w:val="1"/>
      <w:numFmt w:val="bullet"/>
      <w:lvlText w:val=""/>
      <w:lvlJc w:val="left"/>
      <w:pPr>
        <w:ind w:left="6480" w:hanging="360"/>
      </w:pPr>
      <w:rPr>
        <w:rFonts w:ascii="Wingdings" w:hAnsi="Wingdings" w:hint="default"/>
      </w:rPr>
    </w:lvl>
  </w:abstractNum>
  <w:abstractNum w:abstractNumId="4" w15:restartNumberingAfterBreak="0">
    <w:nsid w:val="0A7D10DC"/>
    <w:multiLevelType w:val="hybridMultilevel"/>
    <w:tmpl w:val="9710AF88"/>
    <w:lvl w:ilvl="0" w:tplc="08090001">
      <w:start w:val="1"/>
      <w:numFmt w:val="bullet"/>
      <w:lvlText w:val=""/>
      <w:lvlJc w:val="left"/>
      <w:pPr>
        <w:ind w:left="720" w:hanging="360"/>
      </w:pPr>
      <w:rPr>
        <w:rFonts w:ascii="Symbol" w:hAnsi="Symbol" w:hint="default"/>
      </w:rPr>
    </w:lvl>
    <w:lvl w:ilvl="1" w:tplc="9530FF7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02744"/>
    <w:multiLevelType w:val="hybridMultilevel"/>
    <w:tmpl w:val="B4E89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9210F7"/>
    <w:multiLevelType w:val="hybridMultilevel"/>
    <w:tmpl w:val="2F7E6D8A"/>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B5E7685"/>
    <w:multiLevelType w:val="hybridMultilevel"/>
    <w:tmpl w:val="60B457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B519C4"/>
    <w:multiLevelType w:val="hybridMultilevel"/>
    <w:tmpl w:val="441EC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2D7B89"/>
    <w:multiLevelType w:val="hybridMultilevel"/>
    <w:tmpl w:val="11B00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6A7BC6"/>
    <w:multiLevelType w:val="hybridMultilevel"/>
    <w:tmpl w:val="E7728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A06F4C"/>
    <w:multiLevelType w:val="hybridMultilevel"/>
    <w:tmpl w:val="EE0828F8"/>
    <w:lvl w:ilvl="0" w:tplc="FBD6F73A">
      <w:start w:val="1"/>
      <w:numFmt w:val="bullet"/>
      <w:lvlText w:val="•"/>
      <w:lvlJc w:val="left"/>
      <w:pPr>
        <w:tabs>
          <w:tab w:val="num" w:pos="720"/>
        </w:tabs>
        <w:ind w:left="720" w:hanging="360"/>
      </w:pPr>
      <w:rPr>
        <w:rFonts w:ascii="Arial" w:hAnsi="Arial" w:hint="default"/>
      </w:rPr>
    </w:lvl>
    <w:lvl w:ilvl="1" w:tplc="1AD0E656" w:tentative="1">
      <w:start w:val="1"/>
      <w:numFmt w:val="bullet"/>
      <w:lvlText w:val="•"/>
      <w:lvlJc w:val="left"/>
      <w:pPr>
        <w:tabs>
          <w:tab w:val="num" w:pos="1440"/>
        </w:tabs>
        <w:ind w:left="1440" w:hanging="360"/>
      </w:pPr>
      <w:rPr>
        <w:rFonts w:ascii="Arial" w:hAnsi="Arial" w:hint="default"/>
      </w:rPr>
    </w:lvl>
    <w:lvl w:ilvl="2" w:tplc="3710AA2A" w:tentative="1">
      <w:start w:val="1"/>
      <w:numFmt w:val="bullet"/>
      <w:lvlText w:val="•"/>
      <w:lvlJc w:val="left"/>
      <w:pPr>
        <w:tabs>
          <w:tab w:val="num" w:pos="2160"/>
        </w:tabs>
        <w:ind w:left="2160" w:hanging="360"/>
      </w:pPr>
      <w:rPr>
        <w:rFonts w:ascii="Arial" w:hAnsi="Arial" w:hint="default"/>
      </w:rPr>
    </w:lvl>
    <w:lvl w:ilvl="3" w:tplc="AE6A8FFA" w:tentative="1">
      <w:start w:val="1"/>
      <w:numFmt w:val="bullet"/>
      <w:lvlText w:val="•"/>
      <w:lvlJc w:val="left"/>
      <w:pPr>
        <w:tabs>
          <w:tab w:val="num" w:pos="2880"/>
        </w:tabs>
        <w:ind w:left="2880" w:hanging="360"/>
      </w:pPr>
      <w:rPr>
        <w:rFonts w:ascii="Arial" w:hAnsi="Arial" w:hint="default"/>
      </w:rPr>
    </w:lvl>
    <w:lvl w:ilvl="4" w:tplc="E910CC1E" w:tentative="1">
      <w:start w:val="1"/>
      <w:numFmt w:val="bullet"/>
      <w:lvlText w:val="•"/>
      <w:lvlJc w:val="left"/>
      <w:pPr>
        <w:tabs>
          <w:tab w:val="num" w:pos="3600"/>
        </w:tabs>
        <w:ind w:left="3600" w:hanging="360"/>
      </w:pPr>
      <w:rPr>
        <w:rFonts w:ascii="Arial" w:hAnsi="Arial" w:hint="default"/>
      </w:rPr>
    </w:lvl>
    <w:lvl w:ilvl="5" w:tplc="4AD67D4A" w:tentative="1">
      <w:start w:val="1"/>
      <w:numFmt w:val="bullet"/>
      <w:lvlText w:val="•"/>
      <w:lvlJc w:val="left"/>
      <w:pPr>
        <w:tabs>
          <w:tab w:val="num" w:pos="4320"/>
        </w:tabs>
        <w:ind w:left="4320" w:hanging="360"/>
      </w:pPr>
      <w:rPr>
        <w:rFonts w:ascii="Arial" w:hAnsi="Arial" w:hint="default"/>
      </w:rPr>
    </w:lvl>
    <w:lvl w:ilvl="6" w:tplc="1CAEC786" w:tentative="1">
      <w:start w:val="1"/>
      <w:numFmt w:val="bullet"/>
      <w:lvlText w:val="•"/>
      <w:lvlJc w:val="left"/>
      <w:pPr>
        <w:tabs>
          <w:tab w:val="num" w:pos="5040"/>
        </w:tabs>
        <w:ind w:left="5040" w:hanging="360"/>
      </w:pPr>
      <w:rPr>
        <w:rFonts w:ascii="Arial" w:hAnsi="Arial" w:hint="default"/>
      </w:rPr>
    </w:lvl>
    <w:lvl w:ilvl="7" w:tplc="D388ADBE" w:tentative="1">
      <w:start w:val="1"/>
      <w:numFmt w:val="bullet"/>
      <w:lvlText w:val="•"/>
      <w:lvlJc w:val="left"/>
      <w:pPr>
        <w:tabs>
          <w:tab w:val="num" w:pos="5760"/>
        </w:tabs>
        <w:ind w:left="5760" w:hanging="360"/>
      </w:pPr>
      <w:rPr>
        <w:rFonts w:ascii="Arial" w:hAnsi="Arial" w:hint="default"/>
      </w:rPr>
    </w:lvl>
    <w:lvl w:ilvl="8" w:tplc="C8D6413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40A940"/>
    <w:multiLevelType w:val="hybridMultilevel"/>
    <w:tmpl w:val="0B8AFBCA"/>
    <w:lvl w:ilvl="0" w:tplc="305206D2">
      <w:start w:val="1"/>
      <w:numFmt w:val="bullet"/>
      <w:lvlText w:val=""/>
      <w:lvlJc w:val="left"/>
      <w:pPr>
        <w:ind w:left="720" w:hanging="360"/>
      </w:pPr>
      <w:rPr>
        <w:rFonts w:ascii="Symbol" w:hAnsi="Symbol" w:hint="default"/>
      </w:rPr>
    </w:lvl>
    <w:lvl w:ilvl="1" w:tplc="EB7C9B74">
      <w:start w:val="1"/>
      <w:numFmt w:val="bullet"/>
      <w:lvlText w:val="o"/>
      <w:lvlJc w:val="left"/>
      <w:pPr>
        <w:ind w:left="1440" w:hanging="360"/>
      </w:pPr>
      <w:rPr>
        <w:rFonts w:ascii="Courier New" w:hAnsi="Courier New" w:hint="default"/>
      </w:rPr>
    </w:lvl>
    <w:lvl w:ilvl="2" w:tplc="3906F0FC">
      <w:start w:val="1"/>
      <w:numFmt w:val="bullet"/>
      <w:lvlText w:val=""/>
      <w:lvlJc w:val="left"/>
      <w:pPr>
        <w:ind w:left="2160" w:hanging="360"/>
      </w:pPr>
      <w:rPr>
        <w:rFonts w:ascii="Wingdings" w:hAnsi="Wingdings" w:hint="default"/>
      </w:rPr>
    </w:lvl>
    <w:lvl w:ilvl="3" w:tplc="9766A17E">
      <w:start w:val="1"/>
      <w:numFmt w:val="bullet"/>
      <w:lvlText w:val=""/>
      <w:lvlJc w:val="left"/>
      <w:pPr>
        <w:ind w:left="2880" w:hanging="360"/>
      </w:pPr>
      <w:rPr>
        <w:rFonts w:ascii="Symbol" w:hAnsi="Symbol" w:hint="default"/>
      </w:rPr>
    </w:lvl>
    <w:lvl w:ilvl="4" w:tplc="F2EE5EE8">
      <w:start w:val="1"/>
      <w:numFmt w:val="bullet"/>
      <w:lvlText w:val="o"/>
      <w:lvlJc w:val="left"/>
      <w:pPr>
        <w:ind w:left="3600" w:hanging="360"/>
      </w:pPr>
      <w:rPr>
        <w:rFonts w:ascii="Courier New" w:hAnsi="Courier New" w:hint="default"/>
      </w:rPr>
    </w:lvl>
    <w:lvl w:ilvl="5" w:tplc="78140266">
      <w:start w:val="1"/>
      <w:numFmt w:val="bullet"/>
      <w:lvlText w:val=""/>
      <w:lvlJc w:val="left"/>
      <w:pPr>
        <w:ind w:left="4320" w:hanging="360"/>
      </w:pPr>
      <w:rPr>
        <w:rFonts w:ascii="Wingdings" w:hAnsi="Wingdings" w:hint="default"/>
      </w:rPr>
    </w:lvl>
    <w:lvl w:ilvl="6" w:tplc="7C14AEC6">
      <w:start w:val="1"/>
      <w:numFmt w:val="bullet"/>
      <w:lvlText w:val=""/>
      <w:lvlJc w:val="left"/>
      <w:pPr>
        <w:ind w:left="5040" w:hanging="360"/>
      </w:pPr>
      <w:rPr>
        <w:rFonts w:ascii="Symbol" w:hAnsi="Symbol" w:hint="default"/>
      </w:rPr>
    </w:lvl>
    <w:lvl w:ilvl="7" w:tplc="538C8666">
      <w:start w:val="1"/>
      <w:numFmt w:val="bullet"/>
      <w:lvlText w:val="o"/>
      <w:lvlJc w:val="left"/>
      <w:pPr>
        <w:ind w:left="5760" w:hanging="360"/>
      </w:pPr>
      <w:rPr>
        <w:rFonts w:ascii="Courier New" w:hAnsi="Courier New" w:hint="default"/>
      </w:rPr>
    </w:lvl>
    <w:lvl w:ilvl="8" w:tplc="7E8AE126">
      <w:start w:val="1"/>
      <w:numFmt w:val="bullet"/>
      <w:lvlText w:val=""/>
      <w:lvlJc w:val="left"/>
      <w:pPr>
        <w:ind w:left="6480" w:hanging="360"/>
      </w:pPr>
      <w:rPr>
        <w:rFonts w:ascii="Wingdings" w:hAnsi="Wingdings" w:hint="default"/>
      </w:rPr>
    </w:lvl>
  </w:abstractNum>
  <w:abstractNum w:abstractNumId="13" w15:restartNumberingAfterBreak="0">
    <w:nsid w:val="67741A60"/>
    <w:multiLevelType w:val="hybridMultilevel"/>
    <w:tmpl w:val="32600F14"/>
    <w:lvl w:ilvl="0" w:tplc="D7C89688">
      <w:start w:val="1"/>
      <w:numFmt w:val="bullet"/>
      <w:lvlText w:val=""/>
      <w:lvlJc w:val="left"/>
      <w:pPr>
        <w:ind w:left="720" w:hanging="360"/>
      </w:pPr>
      <w:rPr>
        <w:rFonts w:ascii="Symbol" w:hAnsi="Symbol" w:hint="default"/>
        <w:color w:val="auto"/>
      </w:rPr>
    </w:lvl>
    <w:lvl w:ilvl="1" w:tplc="A2ECB322">
      <w:start w:val="1"/>
      <w:numFmt w:val="bullet"/>
      <w:lvlText w:val="o"/>
      <w:lvlJc w:val="left"/>
      <w:pPr>
        <w:ind w:left="1440" w:hanging="360"/>
      </w:pPr>
      <w:rPr>
        <w:rFonts w:ascii="Courier New" w:hAnsi="Courier New" w:hint="default"/>
      </w:rPr>
    </w:lvl>
    <w:lvl w:ilvl="2" w:tplc="8B44357C">
      <w:start w:val="1"/>
      <w:numFmt w:val="bullet"/>
      <w:lvlText w:val=""/>
      <w:lvlJc w:val="left"/>
      <w:pPr>
        <w:ind w:left="2160" w:hanging="360"/>
      </w:pPr>
      <w:rPr>
        <w:rFonts w:ascii="Wingdings" w:hAnsi="Wingdings" w:hint="default"/>
      </w:rPr>
    </w:lvl>
    <w:lvl w:ilvl="3" w:tplc="5BE8277C">
      <w:start w:val="1"/>
      <w:numFmt w:val="bullet"/>
      <w:lvlText w:val=""/>
      <w:lvlJc w:val="left"/>
      <w:pPr>
        <w:ind w:left="2880" w:hanging="360"/>
      </w:pPr>
      <w:rPr>
        <w:rFonts w:ascii="Symbol" w:hAnsi="Symbol" w:hint="default"/>
      </w:rPr>
    </w:lvl>
    <w:lvl w:ilvl="4" w:tplc="393C1672">
      <w:start w:val="1"/>
      <w:numFmt w:val="bullet"/>
      <w:lvlText w:val="o"/>
      <w:lvlJc w:val="left"/>
      <w:pPr>
        <w:ind w:left="3600" w:hanging="360"/>
      </w:pPr>
      <w:rPr>
        <w:rFonts w:ascii="Courier New" w:hAnsi="Courier New" w:hint="default"/>
      </w:rPr>
    </w:lvl>
    <w:lvl w:ilvl="5" w:tplc="8A1012EC">
      <w:start w:val="1"/>
      <w:numFmt w:val="bullet"/>
      <w:lvlText w:val=""/>
      <w:lvlJc w:val="left"/>
      <w:pPr>
        <w:ind w:left="4320" w:hanging="360"/>
      </w:pPr>
      <w:rPr>
        <w:rFonts w:ascii="Wingdings" w:hAnsi="Wingdings" w:hint="default"/>
      </w:rPr>
    </w:lvl>
    <w:lvl w:ilvl="6" w:tplc="4FDE8872">
      <w:start w:val="1"/>
      <w:numFmt w:val="bullet"/>
      <w:lvlText w:val=""/>
      <w:lvlJc w:val="left"/>
      <w:pPr>
        <w:ind w:left="5040" w:hanging="360"/>
      </w:pPr>
      <w:rPr>
        <w:rFonts w:ascii="Symbol" w:hAnsi="Symbol" w:hint="default"/>
      </w:rPr>
    </w:lvl>
    <w:lvl w:ilvl="7" w:tplc="0D8C10EC">
      <w:start w:val="1"/>
      <w:numFmt w:val="bullet"/>
      <w:lvlText w:val="o"/>
      <w:lvlJc w:val="left"/>
      <w:pPr>
        <w:ind w:left="5760" w:hanging="360"/>
      </w:pPr>
      <w:rPr>
        <w:rFonts w:ascii="Courier New" w:hAnsi="Courier New" w:hint="default"/>
      </w:rPr>
    </w:lvl>
    <w:lvl w:ilvl="8" w:tplc="AFE2FC9E">
      <w:start w:val="1"/>
      <w:numFmt w:val="bullet"/>
      <w:lvlText w:val=""/>
      <w:lvlJc w:val="left"/>
      <w:pPr>
        <w:ind w:left="6480" w:hanging="360"/>
      </w:pPr>
      <w:rPr>
        <w:rFonts w:ascii="Wingdings" w:hAnsi="Wingdings" w:hint="default"/>
      </w:rPr>
    </w:lvl>
  </w:abstractNum>
  <w:abstractNum w:abstractNumId="14" w15:restartNumberingAfterBreak="0">
    <w:nsid w:val="70E42280"/>
    <w:multiLevelType w:val="multilevel"/>
    <w:tmpl w:val="7360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4F6398"/>
    <w:multiLevelType w:val="multilevel"/>
    <w:tmpl w:val="2F26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EF830B6"/>
    <w:multiLevelType w:val="hybridMultilevel"/>
    <w:tmpl w:val="4FE2EA1C"/>
    <w:lvl w:ilvl="0" w:tplc="E8E2BD72">
      <w:start w:val="1"/>
      <w:numFmt w:val="decimal"/>
      <w:lvlText w:val="%1."/>
      <w:lvlJc w:val="left"/>
      <w:pPr>
        <w:ind w:left="720" w:hanging="360"/>
      </w:pPr>
    </w:lvl>
    <w:lvl w:ilvl="1" w:tplc="3370BE16">
      <w:start w:val="1"/>
      <w:numFmt w:val="lowerLetter"/>
      <w:lvlText w:val="%2."/>
      <w:lvlJc w:val="left"/>
      <w:pPr>
        <w:ind w:left="1440" w:hanging="360"/>
      </w:pPr>
    </w:lvl>
    <w:lvl w:ilvl="2" w:tplc="08FCF9E4">
      <w:start w:val="1"/>
      <w:numFmt w:val="lowerRoman"/>
      <w:lvlText w:val="%3."/>
      <w:lvlJc w:val="right"/>
      <w:pPr>
        <w:ind w:left="2160" w:hanging="180"/>
      </w:pPr>
    </w:lvl>
    <w:lvl w:ilvl="3" w:tplc="639A6A46">
      <w:start w:val="1"/>
      <w:numFmt w:val="decimal"/>
      <w:lvlText w:val="%4."/>
      <w:lvlJc w:val="left"/>
      <w:pPr>
        <w:ind w:left="2880" w:hanging="360"/>
      </w:pPr>
    </w:lvl>
    <w:lvl w:ilvl="4" w:tplc="5ADC3BC2">
      <w:start w:val="1"/>
      <w:numFmt w:val="lowerLetter"/>
      <w:lvlText w:val="%5."/>
      <w:lvlJc w:val="left"/>
      <w:pPr>
        <w:ind w:left="3600" w:hanging="360"/>
      </w:pPr>
    </w:lvl>
    <w:lvl w:ilvl="5" w:tplc="FA34577A">
      <w:start w:val="1"/>
      <w:numFmt w:val="lowerRoman"/>
      <w:lvlText w:val="%6."/>
      <w:lvlJc w:val="right"/>
      <w:pPr>
        <w:ind w:left="4320" w:hanging="180"/>
      </w:pPr>
    </w:lvl>
    <w:lvl w:ilvl="6" w:tplc="76F8910E">
      <w:start w:val="1"/>
      <w:numFmt w:val="decimal"/>
      <w:lvlText w:val="%7."/>
      <w:lvlJc w:val="left"/>
      <w:pPr>
        <w:ind w:left="5040" w:hanging="360"/>
      </w:pPr>
    </w:lvl>
    <w:lvl w:ilvl="7" w:tplc="56C8A9A2">
      <w:start w:val="1"/>
      <w:numFmt w:val="lowerLetter"/>
      <w:lvlText w:val="%8."/>
      <w:lvlJc w:val="left"/>
      <w:pPr>
        <w:ind w:left="5760" w:hanging="360"/>
      </w:pPr>
    </w:lvl>
    <w:lvl w:ilvl="8" w:tplc="234A557E">
      <w:start w:val="1"/>
      <w:numFmt w:val="lowerRoman"/>
      <w:lvlText w:val="%9."/>
      <w:lvlJc w:val="right"/>
      <w:pPr>
        <w:ind w:left="6480" w:hanging="180"/>
      </w:pPr>
    </w:lvl>
  </w:abstractNum>
  <w:num w:numId="1">
    <w:abstractNumId w:val="16"/>
  </w:num>
  <w:num w:numId="2">
    <w:abstractNumId w:val="13"/>
  </w:num>
  <w:num w:numId="3">
    <w:abstractNumId w:val="3"/>
  </w:num>
  <w:num w:numId="4">
    <w:abstractNumId w:val="12"/>
  </w:num>
  <w:num w:numId="5">
    <w:abstractNumId w:val="5"/>
  </w:num>
  <w:num w:numId="6">
    <w:abstractNumId w:val="4"/>
  </w:num>
  <w:num w:numId="7">
    <w:abstractNumId w:val="10"/>
  </w:num>
  <w:num w:numId="8">
    <w:abstractNumId w:val="8"/>
  </w:num>
  <w:num w:numId="9">
    <w:abstractNumId w:val="9"/>
  </w:num>
  <w:num w:numId="10">
    <w:abstractNumId w:val="2"/>
  </w:num>
  <w:num w:numId="11">
    <w:abstractNumId w:val="11"/>
  </w:num>
  <w:num w:numId="12">
    <w:abstractNumId w:val="0"/>
  </w:num>
  <w:num w:numId="13">
    <w:abstractNumId w:val="7"/>
  </w:num>
  <w:num w:numId="14">
    <w:abstractNumId w:val="14"/>
  </w:num>
  <w:num w:numId="15">
    <w:abstractNumId w:val="15"/>
  </w:num>
  <w:num w:numId="16">
    <w:abstractNumId w:val="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AA"/>
    <w:rsid w:val="0000030F"/>
    <w:rsid w:val="00000C8E"/>
    <w:rsid w:val="00020543"/>
    <w:rsid w:val="00021121"/>
    <w:rsid w:val="0004316A"/>
    <w:rsid w:val="000C7348"/>
    <w:rsid w:val="000E0584"/>
    <w:rsid w:val="00107FB2"/>
    <w:rsid w:val="00111A55"/>
    <w:rsid w:val="0017333E"/>
    <w:rsid w:val="0017472E"/>
    <w:rsid w:val="00180672"/>
    <w:rsid w:val="00185D8B"/>
    <w:rsid w:val="001940F3"/>
    <w:rsid w:val="001C1705"/>
    <w:rsid w:val="001C2DAC"/>
    <w:rsid w:val="001C32ED"/>
    <w:rsid w:val="001F34DE"/>
    <w:rsid w:val="00217769"/>
    <w:rsid w:val="002265A3"/>
    <w:rsid w:val="00237FB1"/>
    <w:rsid w:val="0024254A"/>
    <w:rsid w:val="002710B6"/>
    <w:rsid w:val="00275404"/>
    <w:rsid w:val="002A6886"/>
    <w:rsid w:val="002B35D2"/>
    <w:rsid w:val="00354D46"/>
    <w:rsid w:val="00387BE8"/>
    <w:rsid w:val="003A3EAA"/>
    <w:rsid w:val="003D2AD1"/>
    <w:rsid w:val="003D5C70"/>
    <w:rsid w:val="003F39B0"/>
    <w:rsid w:val="003F49C7"/>
    <w:rsid w:val="00405D49"/>
    <w:rsid w:val="00406B2D"/>
    <w:rsid w:val="004132CD"/>
    <w:rsid w:val="00435DF2"/>
    <w:rsid w:val="00445854"/>
    <w:rsid w:val="0045053A"/>
    <w:rsid w:val="00461D84"/>
    <w:rsid w:val="0048099C"/>
    <w:rsid w:val="004E4935"/>
    <w:rsid w:val="0051174F"/>
    <w:rsid w:val="00513120"/>
    <w:rsid w:val="00546910"/>
    <w:rsid w:val="00551D5A"/>
    <w:rsid w:val="005A2ACB"/>
    <w:rsid w:val="005B473E"/>
    <w:rsid w:val="00603605"/>
    <w:rsid w:val="0060641A"/>
    <w:rsid w:val="0062373D"/>
    <w:rsid w:val="00630858"/>
    <w:rsid w:val="00642D3F"/>
    <w:rsid w:val="00647F9C"/>
    <w:rsid w:val="00651EDA"/>
    <w:rsid w:val="00652C2D"/>
    <w:rsid w:val="00671880"/>
    <w:rsid w:val="006B7882"/>
    <w:rsid w:val="006C5570"/>
    <w:rsid w:val="006D1D32"/>
    <w:rsid w:val="006E0D53"/>
    <w:rsid w:val="006F1E3B"/>
    <w:rsid w:val="006FA732"/>
    <w:rsid w:val="00705241"/>
    <w:rsid w:val="00720A09"/>
    <w:rsid w:val="00722605"/>
    <w:rsid w:val="00755B02"/>
    <w:rsid w:val="00757ABF"/>
    <w:rsid w:val="00772EE3"/>
    <w:rsid w:val="00773ED5"/>
    <w:rsid w:val="00776327"/>
    <w:rsid w:val="007816DD"/>
    <w:rsid w:val="007A1024"/>
    <w:rsid w:val="007B7F23"/>
    <w:rsid w:val="007D4FFB"/>
    <w:rsid w:val="007F6BE9"/>
    <w:rsid w:val="00811AFD"/>
    <w:rsid w:val="008139AA"/>
    <w:rsid w:val="00815B02"/>
    <w:rsid w:val="00822CD6"/>
    <w:rsid w:val="00842754"/>
    <w:rsid w:val="008516EE"/>
    <w:rsid w:val="00875C5E"/>
    <w:rsid w:val="00880032"/>
    <w:rsid w:val="008821E8"/>
    <w:rsid w:val="008B331A"/>
    <w:rsid w:val="008B40D2"/>
    <w:rsid w:val="008B5786"/>
    <w:rsid w:val="008D0B18"/>
    <w:rsid w:val="00913598"/>
    <w:rsid w:val="00931917"/>
    <w:rsid w:val="00965D72"/>
    <w:rsid w:val="00973C80"/>
    <w:rsid w:val="00975019"/>
    <w:rsid w:val="009A3C7A"/>
    <w:rsid w:val="009C4FA1"/>
    <w:rsid w:val="009E3261"/>
    <w:rsid w:val="009F6D05"/>
    <w:rsid w:val="00A02B7C"/>
    <w:rsid w:val="00A13F01"/>
    <w:rsid w:val="00A25908"/>
    <w:rsid w:val="00A556E2"/>
    <w:rsid w:val="00A6216F"/>
    <w:rsid w:val="00A72C71"/>
    <w:rsid w:val="00A85A7F"/>
    <w:rsid w:val="00A95254"/>
    <w:rsid w:val="00AA55AE"/>
    <w:rsid w:val="00AC792E"/>
    <w:rsid w:val="00AD5158"/>
    <w:rsid w:val="00AD6946"/>
    <w:rsid w:val="00AD776E"/>
    <w:rsid w:val="00AE06FF"/>
    <w:rsid w:val="00B02E62"/>
    <w:rsid w:val="00B02F59"/>
    <w:rsid w:val="00B10806"/>
    <w:rsid w:val="00B6650C"/>
    <w:rsid w:val="00B76982"/>
    <w:rsid w:val="00BC31E2"/>
    <w:rsid w:val="00BD107A"/>
    <w:rsid w:val="00BF37A9"/>
    <w:rsid w:val="00C07443"/>
    <w:rsid w:val="00C23B16"/>
    <w:rsid w:val="00C24035"/>
    <w:rsid w:val="00C51DD5"/>
    <w:rsid w:val="00C61719"/>
    <w:rsid w:val="00C7773D"/>
    <w:rsid w:val="00C93100"/>
    <w:rsid w:val="00CC2A35"/>
    <w:rsid w:val="00CC60BB"/>
    <w:rsid w:val="00CD06E7"/>
    <w:rsid w:val="00D062AF"/>
    <w:rsid w:val="00D13313"/>
    <w:rsid w:val="00D1422E"/>
    <w:rsid w:val="00D23EF3"/>
    <w:rsid w:val="00D31D0D"/>
    <w:rsid w:val="00D521F1"/>
    <w:rsid w:val="00DA5FEB"/>
    <w:rsid w:val="00DB6B13"/>
    <w:rsid w:val="00DC4DFB"/>
    <w:rsid w:val="00DE6093"/>
    <w:rsid w:val="00E04702"/>
    <w:rsid w:val="00E22B4C"/>
    <w:rsid w:val="00E313A0"/>
    <w:rsid w:val="00E60D4E"/>
    <w:rsid w:val="00E636E2"/>
    <w:rsid w:val="00E75B41"/>
    <w:rsid w:val="00E9787E"/>
    <w:rsid w:val="00EA181F"/>
    <w:rsid w:val="00EC1820"/>
    <w:rsid w:val="00EC54EE"/>
    <w:rsid w:val="00F115FA"/>
    <w:rsid w:val="00F24661"/>
    <w:rsid w:val="00F27DA9"/>
    <w:rsid w:val="00F37B0C"/>
    <w:rsid w:val="00F53DF8"/>
    <w:rsid w:val="00F65876"/>
    <w:rsid w:val="00F82179"/>
    <w:rsid w:val="00F911E7"/>
    <w:rsid w:val="00F928D8"/>
    <w:rsid w:val="022D5668"/>
    <w:rsid w:val="0234F05A"/>
    <w:rsid w:val="02B8EC27"/>
    <w:rsid w:val="0301651D"/>
    <w:rsid w:val="030F8AF0"/>
    <w:rsid w:val="03846DC9"/>
    <w:rsid w:val="047F8721"/>
    <w:rsid w:val="04EA53A7"/>
    <w:rsid w:val="06472BB2"/>
    <w:rsid w:val="068F0A92"/>
    <w:rsid w:val="06EC7699"/>
    <w:rsid w:val="070C0C56"/>
    <w:rsid w:val="07355D3C"/>
    <w:rsid w:val="07977F7E"/>
    <w:rsid w:val="0973C186"/>
    <w:rsid w:val="0A24175B"/>
    <w:rsid w:val="0A28B90A"/>
    <w:rsid w:val="0B3BF1F6"/>
    <w:rsid w:val="0C627E20"/>
    <w:rsid w:val="0CC46FFF"/>
    <w:rsid w:val="0CDEEEA7"/>
    <w:rsid w:val="0CF5A0F6"/>
    <w:rsid w:val="0DDE710C"/>
    <w:rsid w:val="0FC49531"/>
    <w:rsid w:val="114CB874"/>
    <w:rsid w:val="115E0A29"/>
    <w:rsid w:val="11AAF128"/>
    <w:rsid w:val="11E9D7D0"/>
    <w:rsid w:val="127DA14C"/>
    <w:rsid w:val="13A29A69"/>
    <w:rsid w:val="144DB290"/>
    <w:rsid w:val="146126C5"/>
    <w:rsid w:val="14980654"/>
    <w:rsid w:val="149D9871"/>
    <w:rsid w:val="14BB282A"/>
    <w:rsid w:val="14C17F1B"/>
    <w:rsid w:val="15050FA6"/>
    <w:rsid w:val="17175C62"/>
    <w:rsid w:val="19221C5D"/>
    <w:rsid w:val="1A5E292F"/>
    <w:rsid w:val="1ACF6962"/>
    <w:rsid w:val="1AFAA60F"/>
    <w:rsid w:val="1B0747D8"/>
    <w:rsid w:val="1BAC64E8"/>
    <w:rsid w:val="1C58C475"/>
    <w:rsid w:val="1C5A0517"/>
    <w:rsid w:val="1CA31839"/>
    <w:rsid w:val="1CE3383A"/>
    <w:rsid w:val="1D7F6E63"/>
    <w:rsid w:val="1E69CAE3"/>
    <w:rsid w:val="1F15C701"/>
    <w:rsid w:val="1F45B20B"/>
    <w:rsid w:val="2134231E"/>
    <w:rsid w:val="21B97A70"/>
    <w:rsid w:val="2317EBDA"/>
    <w:rsid w:val="23C29396"/>
    <w:rsid w:val="240B6E40"/>
    <w:rsid w:val="2424456E"/>
    <w:rsid w:val="246BC3E0"/>
    <w:rsid w:val="252898C3"/>
    <w:rsid w:val="26079441"/>
    <w:rsid w:val="260E31BE"/>
    <w:rsid w:val="260F69F6"/>
    <w:rsid w:val="26C46924"/>
    <w:rsid w:val="27A364A2"/>
    <w:rsid w:val="28AF179E"/>
    <w:rsid w:val="299187B1"/>
    <w:rsid w:val="2A62ABED"/>
    <w:rsid w:val="2ADB0564"/>
    <w:rsid w:val="2B6BBDEC"/>
    <w:rsid w:val="2BFD9855"/>
    <w:rsid w:val="2CA0C622"/>
    <w:rsid w:val="2CE96DC2"/>
    <w:rsid w:val="2D2A5FDF"/>
    <w:rsid w:val="2D5F9CD8"/>
    <w:rsid w:val="2D8D9A91"/>
    <w:rsid w:val="2DBAAB1E"/>
    <w:rsid w:val="2E12A626"/>
    <w:rsid w:val="2E5DD047"/>
    <w:rsid w:val="2F353917"/>
    <w:rsid w:val="2F7B7221"/>
    <w:rsid w:val="2FDAB6CF"/>
    <w:rsid w:val="30D3BC47"/>
    <w:rsid w:val="3143C662"/>
    <w:rsid w:val="330F9997"/>
    <w:rsid w:val="3385929F"/>
    <w:rsid w:val="34C1B065"/>
    <w:rsid w:val="35A3DF72"/>
    <w:rsid w:val="361E0D31"/>
    <w:rsid w:val="36600016"/>
    <w:rsid w:val="366FC81D"/>
    <w:rsid w:val="367599B2"/>
    <w:rsid w:val="37C4E9C9"/>
    <w:rsid w:val="381F6519"/>
    <w:rsid w:val="38D442CE"/>
    <w:rsid w:val="3927902F"/>
    <w:rsid w:val="3A8A9791"/>
    <w:rsid w:val="3B091AA8"/>
    <w:rsid w:val="3B493808"/>
    <w:rsid w:val="3B73A0BD"/>
    <w:rsid w:val="3CAA8EB6"/>
    <w:rsid w:val="3D2FAB2D"/>
    <w:rsid w:val="405E1F7C"/>
    <w:rsid w:val="40F9D915"/>
    <w:rsid w:val="41F74442"/>
    <w:rsid w:val="4269D546"/>
    <w:rsid w:val="4295A976"/>
    <w:rsid w:val="44632797"/>
    <w:rsid w:val="446CAB34"/>
    <w:rsid w:val="44B6C65D"/>
    <w:rsid w:val="4572A60A"/>
    <w:rsid w:val="45734368"/>
    <w:rsid w:val="47691A99"/>
    <w:rsid w:val="47DB34AC"/>
    <w:rsid w:val="485FC65D"/>
    <w:rsid w:val="48A753E3"/>
    <w:rsid w:val="48AA46CC"/>
    <w:rsid w:val="49F1EAB4"/>
    <w:rsid w:val="4A418F07"/>
    <w:rsid w:val="4AA0BB5B"/>
    <w:rsid w:val="4AA60546"/>
    <w:rsid w:val="4C3C8BBC"/>
    <w:rsid w:val="4DB18B46"/>
    <w:rsid w:val="4EBDD3F3"/>
    <w:rsid w:val="5106F161"/>
    <w:rsid w:val="510FFCDF"/>
    <w:rsid w:val="52ABCD40"/>
    <w:rsid w:val="53219356"/>
    <w:rsid w:val="535905AD"/>
    <w:rsid w:val="539F9033"/>
    <w:rsid w:val="53BD26FE"/>
    <w:rsid w:val="53CA9483"/>
    <w:rsid w:val="5623E78E"/>
    <w:rsid w:val="56735C9B"/>
    <w:rsid w:val="56A819B0"/>
    <w:rsid w:val="5710EB47"/>
    <w:rsid w:val="57224964"/>
    <w:rsid w:val="5757B40B"/>
    <w:rsid w:val="58CAFFA1"/>
    <w:rsid w:val="5910586E"/>
    <w:rsid w:val="5B134F3F"/>
    <w:rsid w:val="5BA93BB4"/>
    <w:rsid w:val="5CA3A564"/>
    <w:rsid w:val="5EB8CA13"/>
    <w:rsid w:val="603ADEB9"/>
    <w:rsid w:val="605E5FA1"/>
    <w:rsid w:val="62053C39"/>
    <w:rsid w:val="6391CD53"/>
    <w:rsid w:val="659547BA"/>
    <w:rsid w:val="65A2D568"/>
    <w:rsid w:val="65A749F3"/>
    <w:rsid w:val="67389B18"/>
    <w:rsid w:val="68653E76"/>
    <w:rsid w:val="695414F1"/>
    <w:rsid w:val="69E7E67A"/>
    <w:rsid w:val="6B4DE864"/>
    <w:rsid w:val="6BB4F0B8"/>
    <w:rsid w:val="6C48138E"/>
    <w:rsid w:val="6D00CD7D"/>
    <w:rsid w:val="6D3B0B02"/>
    <w:rsid w:val="6E38DB16"/>
    <w:rsid w:val="6EFE492B"/>
    <w:rsid w:val="6FD3013A"/>
    <w:rsid w:val="700882BF"/>
    <w:rsid w:val="70BC398C"/>
    <w:rsid w:val="71A45320"/>
    <w:rsid w:val="71F2F85F"/>
    <w:rsid w:val="71F553C8"/>
    <w:rsid w:val="720E7C25"/>
    <w:rsid w:val="720FE9FA"/>
    <w:rsid w:val="721ECC8F"/>
    <w:rsid w:val="732F673B"/>
    <w:rsid w:val="73402381"/>
    <w:rsid w:val="7374D682"/>
    <w:rsid w:val="73912429"/>
    <w:rsid w:val="73B82C5F"/>
    <w:rsid w:val="73C8569A"/>
    <w:rsid w:val="74C2F262"/>
    <w:rsid w:val="7501FC55"/>
    <w:rsid w:val="750A3B13"/>
    <w:rsid w:val="752CF48A"/>
    <w:rsid w:val="7669CEFA"/>
    <w:rsid w:val="778CF10F"/>
    <w:rsid w:val="789F9C7E"/>
    <w:rsid w:val="795C23F4"/>
    <w:rsid w:val="7A0065AD"/>
    <w:rsid w:val="7A0BDCB4"/>
    <w:rsid w:val="7A2F5D9C"/>
    <w:rsid w:val="7A907C81"/>
    <w:rsid w:val="7AEEFC33"/>
    <w:rsid w:val="7C19FEB2"/>
    <w:rsid w:val="7CCEBB8B"/>
    <w:rsid w:val="7D465E66"/>
    <w:rsid w:val="7D617F36"/>
    <w:rsid w:val="7E05EF5E"/>
    <w:rsid w:val="7E7609C1"/>
    <w:rsid w:val="7EFB51BB"/>
    <w:rsid w:val="7FEA74B7"/>
    <w:rsid w:val="7FEE40F6"/>
    <w:rsid w:val="7FFC94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3C57"/>
  <w15:chartTrackingRefBased/>
  <w15:docId w15:val="{7B3327FB-D1D7-4FCC-BC8B-2A932E55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D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C931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C1705"/>
    <w:rPr>
      <w:color w:val="0000FF"/>
      <w:u w:val="single"/>
    </w:rPr>
  </w:style>
  <w:style w:type="paragraph" w:customStyle="1" w:styleId="paragraph">
    <w:name w:val="paragraph"/>
    <w:basedOn w:val="Normal"/>
    <w:rsid w:val="009C4F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C4FA1"/>
  </w:style>
  <w:style w:type="character" w:customStyle="1" w:styleId="eop">
    <w:name w:val="eop"/>
    <w:basedOn w:val="DefaultParagraphFont"/>
    <w:rsid w:val="009C4FA1"/>
  </w:style>
  <w:style w:type="character" w:styleId="UnresolvedMention">
    <w:name w:val="Unresolved Mention"/>
    <w:basedOn w:val="DefaultParagraphFont"/>
    <w:uiPriority w:val="99"/>
    <w:semiHidden/>
    <w:unhideWhenUsed/>
    <w:rsid w:val="00651E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785166">
      <w:bodyDiv w:val="1"/>
      <w:marLeft w:val="0"/>
      <w:marRight w:val="0"/>
      <w:marTop w:val="0"/>
      <w:marBottom w:val="0"/>
      <w:divBdr>
        <w:top w:val="none" w:sz="0" w:space="0" w:color="auto"/>
        <w:left w:val="none" w:sz="0" w:space="0" w:color="auto"/>
        <w:bottom w:val="none" w:sz="0" w:space="0" w:color="auto"/>
        <w:right w:val="none" w:sz="0" w:space="0" w:color="auto"/>
      </w:divBdr>
      <w:divsChild>
        <w:div w:id="1791699951">
          <w:marLeft w:val="0"/>
          <w:marRight w:val="0"/>
          <w:marTop w:val="0"/>
          <w:marBottom w:val="0"/>
          <w:divBdr>
            <w:top w:val="none" w:sz="0" w:space="0" w:color="auto"/>
            <w:left w:val="none" w:sz="0" w:space="0" w:color="auto"/>
            <w:bottom w:val="none" w:sz="0" w:space="0" w:color="auto"/>
            <w:right w:val="none" w:sz="0" w:space="0" w:color="auto"/>
          </w:divBdr>
        </w:div>
        <w:div w:id="2035954088">
          <w:marLeft w:val="0"/>
          <w:marRight w:val="0"/>
          <w:marTop w:val="0"/>
          <w:marBottom w:val="0"/>
          <w:divBdr>
            <w:top w:val="none" w:sz="0" w:space="0" w:color="auto"/>
            <w:left w:val="none" w:sz="0" w:space="0" w:color="auto"/>
            <w:bottom w:val="none" w:sz="0" w:space="0" w:color="auto"/>
            <w:right w:val="none" w:sz="0" w:space="0" w:color="auto"/>
          </w:divBdr>
        </w:div>
        <w:div w:id="2064865669">
          <w:marLeft w:val="0"/>
          <w:marRight w:val="0"/>
          <w:marTop w:val="0"/>
          <w:marBottom w:val="0"/>
          <w:divBdr>
            <w:top w:val="none" w:sz="0" w:space="0" w:color="auto"/>
            <w:left w:val="none" w:sz="0" w:space="0" w:color="auto"/>
            <w:bottom w:val="none" w:sz="0" w:space="0" w:color="auto"/>
            <w:right w:val="none" w:sz="0" w:space="0" w:color="auto"/>
          </w:divBdr>
        </w:div>
      </w:divsChild>
    </w:div>
    <w:div w:id="379787171">
      <w:bodyDiv w:val="1"/>
      <w:marLeft w:val="0"/>
      <w:marRight w:val="0"/>
      <w:marTop w:val="0"/>
      <w:marBottom w:val="0"/>
      <w:divBdr>
        <w:top w:val="none" w:sz="0" w:space="0" w:color="auto"/>
        <w:left w:val="none" w:sz="0" w:space="0" w:color="auto"/>
        <w:bottom w:val="none" w:sz="0" w:space="0" w:color="auto"/>
        <w:right w:val="none" w:sz="0" w:space="0" w:color="auto"/>
      </w:divBdr>
      <w:divsChild>
        <w:div w:id="581138136">
          <w:marLeft w:val="274"/>
          <w:marRight w:val="0"/>
          <w:marTop w:val="0"/>
          <w:marBottom w:val="0"/>
          <w:divBdr>
            <w:top w:val="none" w:sz="0" w:space="0" w:color="auto"/>
            <w:left w:val="none" w:sz="0" w:space="0" w:color="auto"/>
            <w:bottom w:val="none" w:sz="0" w:space="0" w:color="auto"/>
            <w:right w:val="none" w:sz="0" w:space="0" w:color="auto"/>
          </w:divBdr>
        </w:div>
        <w:div w:id="724790190">
          <w:marLeft w:val="274"/>
          <w:marRight w:val="0"/>
          <w:marTop w:val="0"/>
          <w:marBottom w:val="0"/>
          <w:divBdr>
            <w:top w:val="none" w:sz="0" w:space="0" w:color="auto"/>
            <w:left w:val="none" w:sz="0" w:space="0" w:color="auto"/>
            <w:bottom w:val="none" w:sz="0" w:space="0" w:color="auto"/>
            <w:right w:val="none" w:sz="0" w:space="0" w:color="auto"/>
          </w:divBdr>
        </w:div>
        <w:div w:id="1456290215">
          <w:marLeft w:val="274"/>
          <w:marRight w:val="0"/>
          <w:marTop w:val="0"/>
          <w:marBottom w:val="0"/>
          <w:divBdr>
            <w:top w:val="none" w:sz="0" w:space="0" w:color="auto"/>
            <w:left w:val="none" w:sz="0" w:space="0" w:color="auto"/>
            <w:bottom w:val="none" w:sz="0" w:space="0" w:color="auto"/>
            <w:right w:val="none" w:sz="0" w:space="0" w:color="auto"/>
          </w:divBdr>
        </w:div>
      </w:divsChild>
    </w:div>
    <w:div w:id="909851451">
      <w:bodyDiv w:val="1"/>
      <w:marLeft w:val="0"/>
      <w:marRight w:val="0"/>
      <w:marTop w:val="0"/>
      <w:marBottom w:val="0"/>
      <w:divBdr>
        <w:top w:val="none" w:sz="0" w:space="0" w:color="auto"/>
        <w:left w:val="none" w:sz="0" w:space="0" w:color="auto"/>
        <w:bottom w:val="none" w:sz="0" w:space="0" w:color="auto"/>
        <w:right w:val="none" w:sz="0" w:space="0" w:color="auto"/>
      </w:divBdr>
    </w:div>
    <w:div w:id="1125540932">
      <w:bodyDiv w:val="1"/>
      <w:marLeft w:val="0"/>
      <w:marRight w:val="0"/>
      <w:marTop w:val="0"/>
      <w:marBottom w:val="0"/>
      <w:divBdr>
        <w:top w:val="none" w:sz="0" w:space="0" w:color="auto"/>
        <w:left w:val="none" w:sz="0" w:space="0" w:color="auto"/>
        <w:bottom w:val="none" w:sz="0" w:space="0" w:color="auto"/>
        <w:right w:val="none" w:sz="0" w:space="0" w:color="auto"/>
      </w:divBdr>
      <w:divsChild>
        <w:div w:id="431047376">
          <w:marLeft w:val="446"/>
          <w:marRight w:val="0"/>
          <w:marTop w:val="0"/>
          <w:marBottom w:val="0"/>
          <w:divBdr>
            <w:top w:val="none" w:sz="0" w:space="0" w:color="auto"/>
            <w:left w:val="none" w:sz="0" w:space="0" w:color="auto"/>
            <w:bottom w:val="none" w:sz="0" w:space="0" w:color="auto"/>
            <w:right w:val="none" w:sz="0" w:space="0" w:color="auto"/>
          </w:divBdr>
        </w:div>
        <w:div w:id="942416744">
          <w:marLeft w:val="446"/>
          <w:marRight w:val="0"/>
          <w:marTop w:val="0"/>
          <w:marBottom w:val="0"/>
          <w:divBdr>
            <w:top w:val="none" w:sz="0" w:space="0" w:color="auto"/>
            <w:left w:val="none" w:sz="0" w:space="0" w:color="auto"/>
            <w:bottom w:val="none" w:sz="0" w:space="0" w:color="auto"/>
            <w:right w:val="none" w:sz="0" w:space="0" w:color="auto"/>
          </w:divBdr>
        </w:div>
        <w:div w:id="1471365682">
          <w:marLeft w:val="446"/>
          <w:marRight w:val="0"/>
          <w:marTop w:val="0"/>
          <w:marBottom w:val="0"/>
          <w:divBdr>
            <w:top w:val="none" w:sz="0" w:space="0" w:color="auto"/>
            <w:left w:val="none" w:sz="0" w:space="0" w:color="auto"/>
            <w:bottom w:val="none" w:sz="0" w:space="0" w:color="auto"/>
            <w:right w:val="none" w:sz="0" w:space="0" w:color="auto"/>
          </w:divBdr>
        </w:div>
      </w:divsChild>
    </w:div>
    <w:div w:id="145247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gy/r3nzim" TargetMode="External"/><Relationship Id="rId13" Type="http://schemas.openxmlformats.org/officeDocument/2006/relationships/hyperlink" Target="https://gmprimarycare.org.uk/primary-care-passport/foundation-programme-enro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ngland.nhs.uk/wp-content/uploads/2020/08/general-practice-fellowship-2021-22-operational-guidance.pdf" TargetMode="External"/><Relationship Id="rId17" Type="http://schemas.openxmlformats.org/officeDocument/2006/relationships/hyperlink" Target="mailto:england.primarycarecomms@nhs.net" TargetMode="External"/><Relationship Id="rId2" Type="http://schemas.openxmlformats.org/officeDocument/2006/relationships/customXml" Target="../customXml/item2.xml"/><Relationship Id="rId16" Type="http://schemas.openxmlformats.org/officeDocument/2006/relationships/hyperlink" Target="https://gmprimarycarecareers.org.uk/greater-manchester-workforce-conne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employers.org/articles/pay-scales-202223" TargetMode="External"/><Relationship Id="rId5" Type="http://schemas.openxmlformats.org/officeDocument/2006/relationships/styles" Target="styles.xml"/><Relationship Id="rId15" Type="http://schemas.openxmlformats.org/officeDocument/2006/relationships/hyperlink" Target="https://www.nhsemployers.org/articles/pay-scales-202223" TargetMode="External"/><Relationship Id="rId10" Type="http://schemas.openxmlformats.org/officeDocument/2006/relationships/hyperlink" Target="https://www.nhsemployers.org/articles/pay-scales-202223"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hyperlink" Target="https://rb.gy/r3nz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6D89DC0A0D4D4EA56F2DC4126C0355" ma:contentTypeVersion="51" ma:contentTypeDescription="Create a new document." ma:contentTypeScope="" ma:versionID="52333edccf276ced941ccc0503f453ce">
  <xsd:schema xmlns:xsd="http://www.w3.org/2001/XMLSchema" xmlns:xs="http://www.w3.org/2001/XMLSchema" xmlns:p="http://schemas.microsoft.com/office/2006/metadata/properties" xmlns:ns1="http://schemas.microsoft.com/sharepoint/v3" xmlns:ns2="a000415a-e5a0-4dab-9a55-b00efe6a38c0" xmlns:ns3="fcb2305d-b49b-47ab-a883-ee4f9c96d6bf" xmlns:ns4="cccaf3ac-2de9-44d4-aa31-54302fceb5f7" targetNamespace="http://schemas.microsoft.com/office/2006/metadata/properties" ma:root="true" ma:fieldsID="b1a0dafe790853eb581ba79d4c9aa06a" ns1:_="" ns2:_="" ns3:_="" ns4:_="">
    <xsd:import namespace="http://schemas.microsoft.com/sharepoint/v3"/>
    <xsd:import namespace="a000415a-e5a0-4dab-9a55-b00efe6a38c0"/>
    <xsd:import namespace="fcb2305d-b49b-47ab-a883-ee4f9c96d6bf"/>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00415a-e5a0-4dab-9a55-b00efe6a38c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b2305d-b49b-47ab-a883-ee4f9c96d6bf"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9e7aeeb-8726-425c-a44d-bacd1678f60f}" ma:internalName="TaxCatchAll" ma:showField="CatchAllData" ma:web="0a56483d-a880-4a60-be9b-4a1713a4b0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Review_x0020_Date xmlns="fcb2305d-b49b-47ab-a883-ee4f9c96d6bf" xsi:nil="true"/>
    <lcf76f155ced4ddcb4097134ff3c332f xmlns="fcb2305d-b49b-47ab-a883-ee4f9c96d6bf">
      <Terms xmlns="http://schemas.microsoft.com/office/infopath/2007/PartnerControls"/>
    </lcf76f155ced4ddcb4097134ff3c332f>
    <_ip_UnifiedCompliancePolicyProperties xmlns="http://schemas.microsoft.com/sharepoint/v3" xsi:nil="true"/>
    <TaxCatchAll xmlns="cccaf3ac-2de9-44d4-aa31-54302fceb5f7" xsi:nil="true"/>
  </documentManagement>
</p:properties>
</file>

<file path=customXml/itemProps1.xml><?xml version="1.0" encoding="utf-8"?>
<ds:datastoreItem xmlns:ds="http://schemas.openxmlformats.org/officeDocument/2006/customXml" ds:itemID="{83754D30-BC85-43F4-BA2C-737DBF067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00415a-e5a0-4dab-9a55-b00efe6a38c0"/>
    <ds:schemaRef ds:uri="fcb2305d-b49b-47ab-a883-ee4f9c96d6bf"/>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A8FDA-C486-4A1A-AE8F-5AD764B4AC14}">
  <ds:schemaRefs>
    <ds:schemaRef ds:uri="http://schemas.microsoft.com/sharepoint/v3/contenttype/forms"/>
  </ds:schemaRefs>
</ds:datastoreItem>
</file>

<file path=customXml/itemProps3.xml><?xml version="1.0" encoding="utf-8"?>
<ds:datastoreItem xmlns:ds="http://schemas.openxmlformats.org/officeDocument/2006/customXml" ds:itemID="{05BCE76C-A329-4CA4-9A30-E4591B91524F}">
  <ds:schemaRefs>
    <ds:schemaRef ds:uri="http://schemas.microsoft.com/office/2006/metadata/properties"/>
    <ds:schemaRef ds:uri="http://schemas.microsoft.com/office/infopath/2007/PartnerControls"/>
    <ds:schemaRef ds:uri="http://schemas.microsoft.com/sharepoint/v3"/>
    <ds:schemaRef ds:uri="fcb2305d-b49b-47ab-a883-ee4f9c96d6bf"/>
    <ds:schemaRef ds:uri="cccaf3ac-2de9-44d4-aa31-54302fceb5f7"/>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Royle-Pryor</dc:creator>
  <cp:keywords/>
  <dc:description/>
  <cp:lastModifiedBy>MURPHY, Maria (NHS GREATER MANCHESTER ICB - 01W)</cp:lastModifiedBy>
  <cp:revision>2</cp:revision>
  <dcterms:created xsi:type="dcterms:W3CDTF">2023-01-04T16:36:00Z</dcterms:created>
  <dcterms:modified xsi:type="dcterms:W3CDTF">2023-01-04T16:36:00Z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0x010100236D89DC0A0D4D4EA56F2DC4126C0355</vt:lpwstr>
  </property>
  <property fmtid="{D5CDD505-2E9C-101B-9397-08002B2CF9AE}" pid="3" name="MediaServiceImageTags">
    <vt:lpwstr/>
  </property>
</Properties>
</file>