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AC8" w:rsidRPr="003700E1" w:rsidRDefault="00344AC8" w:rsidP="00344AC8">
      <w:pPr>
        <w:tabs>
          <w:tab w:val="left" w:pos="5460"/>
        </w:tabs>
        <w:rPr>
          <w:rFonts w:ascii="Calibri" w:hAnsi="Calibri" w:cs="Arial"/>
          <w:sz w:val="22"/>
          <w:szCs w:val="22"/>
        </w:rPr>
      </w:pPr>
      <w:r w:rsidRPr="00D56756">
        <w:rPr>
          <w:rFonts w:ascii="Calibri" w:hAnsi="Calibri" w:cs="Arial"/>
          <w:noProof/>
          <w:sz w:val="22"/>
          <w:szCs w:val="22"/>
        </w:rPr>
        <w:t>NHS Stockport CCG</w:t>
      </w:r>
    </w:p>
    <w:p w:rsidR="00344AC8" w:rsidRPr="003700E1" w:rsidRDefault="00562641" w:rsidP="00344AC8">
      <w:pPr>
        <w:rPr>
          <w:rFonts w:ascii="Calibri" w:hAnsi="Calibri" w:cs="Arial"/>
          <w:sz w:val="22"/>
          <w:szCs w:val="22"/>
        </w:rPr>
      </w:pPr>
      <w:hyperlink r:id="rId6" w:history="1">
        <w:r w:rsidR="00344AC8" w:rsidRPr="00D56756">
          <w:rPr>
            <w:rStyle w:val="Hyperlink"/>
            <w:rFonts w:ascii="Calibri" w:hAnsi="Calibri" w:cs="Arial"/>
            <w:noProof/>
            <w:sz w:val="22"/>
            <w:szCs w:val="22"/>
          </w:rPr>
          <w:t>stoccg.foi@nhs.net</w:t>
        </w:r>
      </w:hyperlink>
      <w:r w:rsidR="00344AC8">
        <w:rPr>
          <w:rFonts w:ascii="Calibri" w:hAnsi="Calibri" w:cs="Arial"/>
          <w:noProof/>
          <w:sz w:val="22"/>
          <w:szCs w:val="22"/>
        </w:rPr>
        <w:t xml:space="preserve"> </w:t>
      </w:r>
    </w:p>
    <w:p w:rsidR="00344AC8" w:rsidRPr="003700E1" w:rsidRDefault="00344AC8" w:rsidP="00344AC8">
      <w:pPr>
        <w:rPr>
          <w:rFonts w:ascii="Calibri" w:hAnsi="Calibri" w:cs="Arial"/>
          <w:sz w:val="22"/>
          <w:szCs w:val="22"/>
        </w:rPr>
      </w:pPr>
    </w:p>
    <w:p w:rsidR="00344AC8" w:rsidRDefault="00344AC8" w:rsidP="00344AC8">
      <w:pPr>
        <w:rPr>
          <w:rFonts w:ascii="Calibri" w:hAnsi="Calibri" w:cs="Arial"/>
          <w:sz w:val="22"/>
          <w:szCs w:val="22"/>
        </w:rPr>
      </w:pPr>
      <w:r w:rsidRPr="00D56756">
        <w:rPr>
          <w:rFonts w:ascii="Calibri" w:hAnsi="Calibri" w:cs="Arial"/>
          <w:noProof/>
          <w:sz w:val="22"/>
          <w:szCs w:val="22"/>
        </w:rPr>
        <w:t>7</w:t>
      </w:r>
      <w:r w:rsidRPr="004D4749">
        <w:rPr>
          <w:rFonts w:ascii="Calibri" w:hAnsi="Calibri" w:cs="Arial"/>
          <w:noProof/>
          <w:sz w:val="22"/>
          <w:szCs w:val="22"/>
          <w:vertAlign w:val="superscript"/>
        </w:rPr>
        <w:t>th</w:t>
      </w:r>
      <w:r>
        <w:rPr>
          <w:rFonts w:ascii="Calibri" w:hAnsi="Calibri" w:cs="Arial"/>
          <w:noProof/>
          <w:sz w:val="22"/>
          <w:szCs w:val="22"/>
        </w:rPr>
        <w:t xml:space="preserve"> </w:t>
      </w:r>
      <w:r w:rsidRPr="00D56756">
        <w:rPr>
          <w:rFonts w:ascii="Calibri" w:hAnsi="Calibri" w:cs="Arial"/>
          <w:noProof/>
          <w:sz w:val="22"/>
          <w:szCs w:val="22"/>
        </w:rPr>
        <w:t>December 2016</w:t>
      </w:r>
    </w:p>
    <w:p w:rsidR="00344AC8" w:rsidRDefault="00344AC8" w:rsidP="00344AC8">
      <w:pPr>
        <w:rPr>
          <w:rFonts w:ascii="Calibri" w:hAnsi="Calibri" w:cs="Arial"/>
          <w:sz w:val="22"/>
          <w:szCs w:val="22"/>
        </w:rPr>
      </w:pPr>
    </w:p>
    <w:p w:rsidR="00344AC8" w:rsidRDefault="00344AC8" w:rsidP="00344AC8">
      <w:pPr>
        <w:rPr>
          <w:rFonts w:ascii="Calibri" w:hAnsi="Calibri" w:cs="Arial"/>
          <w:sz w:val="22"/>
          <w:szCs w:val="22"/>
        </w:rPr>
      </w:pPr>
    </w:p>
    <w:p w:rsidR="00344AC8" w:rsidRDefault="00344AC8" w:rsidP="00344AC8">
      <w:pPr>
        <w:rPr>
          <w:rFonts w:ascii="Calibri" w:hAnsi="Calibri" w:cs="Arial"/>
          <w:sz w:val="22"/>
          <w:szCs w:val="22"/>
        </w:rPr>
      </w:pPr>
      <w:r>
        <w:rPr>
          <w:rFonts w:ascii="Calibri" w:hAnsi="Calibri" w:cs="Arial"/>
          <w:sz w:val="22"/>
          <w:szCs w:val="22"/>
        </w:rPr>
        <w:t>Dear FOI Team,</w:t>
      </w:r>
    </w:p>
    <w:p w:rsidR="00344AC8" w:rsidRDefault="00344AC8" w:rsidP="00344AC8">
      <w:pPr>
        <w:rPr>
          <w:rFonts w:ascii="Calibri" w:hAnsi="Calibri" w:cs="Arial"/>
          <w:b/>
          <w:sz w:val="22"/>
          <w:szCs w:val="22"/>
        </w:rPr>
      </w:pPr>
    </w:p>
    <w:p w:rsidR="00344AC8" w:rsidRDefault="00344AC8" w:rsidP="00344AC8">
      <w:pPr>
        <w:rPr>
          <w:rFonts w:ascii="Calibri" w:hAnsi="Calibri" w:cs="Arial"/>
          <w:b/>
          <w:sz w:val="22"/>
          <w:szCs w:val="22"/>
        </w:rPr>
      </w:pPr>
      <w:r>
        <w:rPr>
          <w:rFonts w:ascii="Calibri" w:hAnsi="Calibri" w:cs="Arial"/>
          <w:b/>
          <w:sz w:val="22"/>
          <w:szCs w:val="22"/>
        </w:rPr>
        <w:t>Request for Information under Freedom of Information Act</w:t>
      </w:r>
    </w:p>
    <w:p w:rsidR="00344AC8" w:rsidRDefault="00344AC8" w:rsidP="00344AC8">
      <w:pPr>
        <w:rPr>
          <w:rFonts w:ascii="Calibri" w:hAnsi="Calibri" w:cs="Arial"/>
          <w:b/>
          <w:sz w:val="22"/>
          <w:szCs w:val="22"/>
        </w:rPr>
      </w:pPr>
    </w:p>
    <w:p w:rsidR="00344AC8" w:rsidRDefault="00344AC8" w:rsidP="00344AC8">
      <w:pPr>
        <w:rPr>
          <w:rFonts w:ascii="Calibri" w:hAnsi="Calibri" w:cs="Arial"/>
          <w:sz w:val="22"/>
          <w:szCs w:val="22"/>
        </w:rPr>
      </w:pPr>
      <w:r>
        <w:rPr>
          <w:rFonts w:ascii="Calibri" w:hAnsi="Calibri" w:cs="Arial"/>
          <w:sz w:val="22"/>
          <w:szCs w:val="22"/>
        </w:rPr>
        <w:t>I would be most grateful if you would provide me, under the Freedom of Information Act, details in respect to the contracts or commissioned services below, and details of which can be found on the second page of this document:</w:t>
      </w:r>
    </w:p>
    <w:p w:rsidR="00344AC8" w:rsidRDefault="00344AC8" w:rsidP="00344AC8">
      <w:pPr>
        <w:tabs>
          <w:tab w:val="left" w:pos="6855"/>
        </w:tabs>
        <w:rPr>
          <w:rFonts w:ascii="Calibri" w:hAnsi="Calibri" w:cs="Arial"/>
          <w:color w:val="FF0000"/>
          <w:sz w:val="22"/>
          <w:szCs w:val="22"/>
        </w:rPr>
      </w:pPr>
      <w:r>
        <w:rPr>
          <w:rFonts w:ascii="Calibri" w:hAnsi="Calibri" w:cs="Arial"/>
          <w:color w:val="FF0000"/>
          <w:sz w:val="22"/>
          <w:szCs w:val="22"/>
        </w:rPr>
        <w:tab/>
      </w:r>
    </w:p>
    <w:p w:rsidR="00344AC8" w:rsidRPr="008419DF" w:rsidRDefault="00344AC8" w:rsidP="00344AC8">
      <w:pPr>
        <w:rPr>
          <w:rFonts w:ascii="Calibri" w:hAnsi="Calibri" w:cs="Arial"/>
          <w:b/>
          <w:sz w:val="22"/>
          <w:szCs w:val="22"/>
        </w:rPr>
      </w:pPr>
      <w:r w:rsidRPr="008419DF">
        <w:rPr>
          <w:rFonts w:ascii="Calibri" w:hAnsi="Calibri" w:cs="Arial"/>
          <w:b/>
          <w:sz w:val="22"/>
          <w:szCs w:val="22"/>
        </w:rPr>
        <w:t>Continuing Healthcare Services</w:t>
      </w:r>
      <w:r>
        <w:rPr>
          <w:rFonts w:ascii="Calibri" w:hAnsi="Calibri" w:cs="Arial"/>
          <w:b/>
          <w:sz w:val="22"/>
          <w:szCs w:val="22"/>
        </w:rPr>
        <w:t xml:space="preserve"> (e.g. End-of-Life and Complex Care) being provided to Service Users in their own home</w:t>
      </w:r>
      <w:r w:rsidRPr="00BA0084">
        <w:rPr>
          <w:rFonts w:ascii="Calibri" w:hAnsi="Calibri" w:cs="Arial"/>
          <w:b/>
          <w:sz w:val="22"/>
          <w:szCs w:val="22"/>
        </w:rPr>
        <w:t>, High Acuity and Live-in Care Services</w:t>
      </w:r>
    </w:p>
    <w:p w:rsidR="00344AC8" w:rsidRDefault="00344AC8" w:rsidP="00344AC8">
      <w:pPr>
        <w:rPr>
          <w:rFonts w:ascii="Calibri" w:hAnsi="Calibri" w:cs="Arial"/>
          <w:color w:val="000000"/>
          <w:sz w:val="22"/>
          <w:szCs w:val="22"/>
        </w:rPr>
      </w:pPr>
    </w:p>
    <w:p w:rsidR="00344AC8" w:rsidRDefault="00344AC8" w:rsidP="00344AC8">
      <w:pPr>
        <w:rPr>
          <w:rFonts w:ascii="Calibri" w:hAnsi="Calibri" w:cs="Arial"/>
          <w:color w:val="000000"/>
          <w:sz w:val="22"/>
          <w:szCs w:val="22"/>
        </w:rPr>
      </w:pPr>
      <w:r>
        <w:rPr>
          <w:rFonts w:ascii="Calibri" w:hAnsi="Calibri" w:cs="Arial"/>
          <w:color w:val="000000"/>
          <w:sz w:val="22"/>
          <w:szCs w:val="22"/>
        </w:rPr>
        <w:t>The details we require are as follows:</w:t>
      </w:r>
    </w:p>
    <w:p w:rsidR="00344AC8" w:rsidRDefault="00344AC8" w:rsidP="00344AC8">
      <w:pPr>
        <w:rPr>
          <w:rFonts w:ascii="Calibri" w:hAnsi="Calibri" w:cs="Arial"/>
          <w:sz w:val="22"/>
          <w:szCs w:val="22"/>
        </w:rPr>
      </w:pPr>
    </w:p>
    <w:p w:rsidR="00344AC8" w:rsidRDefault="00344AC8" w:rsidP="00344AC8">
      <w:pPr>
        <w:numPr>
          <w:ilvl w:val="0"/>
          <w:numId w:val="1"/>
        </w:numPr>
        <w:rPr>
          <w:rFonts w:ascii="Calibri" w:hAnsi="Calibri" w:cs="Arial"/>
          <w:color w:val="000000"/>
          <w:sz w:val="22"/>
          <w:szCs w:val="22"/>
        </w:rPr>
      </w:pPr>
      <w:r>
        <w:rPr>
          <w:rFonts w:ascii="Calibri" w:hAnsi="Calibri" w:cs="Arial"/>
          <w:color w:val="000000"/>
          <w:sz w:val="22"/>
          <w:szCs w:val="22"/>
        </w:rPr>
        <w:t>Is the above service provided in-house or contracted out to an external supplier(s); and if externally outsourced:</w:t>
      </w:r>
    </w:p>
    <w:p w:rsidR="00344AC8" w:rsidRDefault="00344AC8" w:rsidP="00344AC8">
      <w:pPr>
        <w:ind w:left="720"/>
        <w:rPr>
          <w:rFonts w:ascii="Calibri" w:hAnsi="Calibri" w:cs="Arial"/>
          <w:color w:val="000000"/>
          <w:sz w:val="22"/>
          <w:szCs w:val="22"/>
        </w:rPr>
      </w:pPr>
    </w:p>
    <w:p w:rsidR="00344AC8" w:rsidRDefault="00344AC8" w:rsidP="00344AC8">
      <w:pPr>
        <w:numPr>
          <w:ilvl w:val="1"/>
          <w:numId w:val="1"/>
        </w:numPr>
        <w:rPr>
          <w:rFonts w:ascii="Calibri" w:hAnsi="Calibri" w:cs="Arial"/>
          <w:color w:val="000000"/>
          <w:sz w:val="22"/>
          <w:szCs w:val="22"/>
        </w:rPr>
      </w:pPr>
      <w:r>
        <w:rPr>
          <w:rFonts w:ascii="Calibri" w:hAnsi="Calibri" w:cs="Arial"/>
          <w:sz w:val="22"/>
          <w:szCs w:val="22"/>
        </w:rPr>
        <w:t>Who</w:t>
      </w:r>
      <w:r>
        <w:rPr>
          <w:rFonts w:ascii="Calibri" w:hAnsi="Calibri" w:cs="Arial"/>
          <w:color w:val="000000"/>
          <w:sz w:val="22"/>
          <w:szCs w:val="22"/>
        </w:rPr>
        <w:t xml:space="preserve"> were the </w:t>
      </w:r>
      <w:r>
        <w:rPr>
          <w:rFonts w:ascii="Calibri" w:hAnsi="Calibri" w:cs="Arial"/>
          <w:sz w:val="22"/>
          <w:szCs w:val="22"/>
        </w:rPr>
        <w:t xml:space="preserve">suppliers who applied for inclusion on each framework/contract and were successful &amp; not successful at the PQQ &amp; ITT </w:t>
      </w:r>
      <w:r>
        <w:rPr>
          <w:rFonts w:ascii="Calibri" w:hAnsi="Calibri" w:cs="Arial"/>
          <w:color w:val="000000"/>
          <w:sz w:val="22"/>
          <w:szCs w:val="22"/>
        </w:rPr>
        <w:t xml:space="preserve">stages?* </w:t>
      </w:r>
    </w:p>
    <w:p w:rsidR="00344AC8" w:rsidRDefault="00344AC8" w:rsidP="00344AC8">
      <w:pPr>
        <w:numPr>
          <w:ilvl w:val="1"/>
          <w:numId w:val="1"/>
        </w:numPr>
        <w:rPr>
          <w:rFonts w:ascii="Calibri" w:hAnsi="Calibri" w:cs="Arial"/>
          <w:sz w:val="22"/>
          <w:szCs w:val="22"/>
        </w:rPr>
      </w:pPr>
      <w:r>
        <w:rPr>
          <w:rFonts w:ascii="Calibri" w:hAnsi="Calibri" w:cs="Arial"/>
          <w:sz w:val="22"/>
          <w:szCs w:val="22"/>
        </w:rPr>
        <w:t>Contract values of the above framework/contract (and any sub lots), year to date</w:t>
      </w:r>
    </w:p>
    <w:p w:rsidR="00344AC8" w:rsidRDefault="00344AC8" w:rsidP="00344AC8">
      <w:pPr>
        <w:numPr>
          <w:ilvl w:val="1"/>
          <w:numId w:val="1"/>
        </w:numPr>
        <w:rPr>
          <w:rFonts w:ascii="Calibri" w:hAnsi="Calibri" w:cs="Arial"/>
          <w:sz w:val="22"/>
          <w:szCs w:val="22"/>
        </w:rPr>
      </w:pPr>
      <w:r>
        <w:rPr>
          <w:rFonts w:ascii="Calibri" w:hAnsi="Calibri" w:cs="Arial"/>
          <w:sz w:val="22"/>
          <w:szCs w:val="22"/>
        </w:rPr>
        <w:t xml:space="preserve">Start date &amp; duration of framework </w:t>
      </w:r>
    </w:p>
    <w:p w:rsidR="00344AC8" w:rsidRDefault="00344AC8" w:rsidP="00344AC8">
      <w:pPr>
        <w:numPr>
          <w:ilvl w:val="1"/>
          <w:numId w:val="1"/>
        </w:numPr>
        <w:rPr>
          <w:rFonts w:ascii="Calibri" w:hAnsi="Calibri" w:cs="Arial"/>
          <w:sz w:val="22"/>
          <w:szCs w:val="22"/>
        </w:rPr>
      </w:pPr>
      <w:r>
        <w:rPr>
          <w:rFonts w:ascii="Calibri" w:hAnsi="Calibri" w:cs="Arial"/>
          <w:sz w:val="22"/>
          <w:szCs w:val="22"/>
        </w:rPr>
        <w:t>What is the nature of the service/s provided?</w:t>
      </w:r>
    </w:p>
    <w:p w:rsidR="00344AC8" w:rsidRDefault="00344AC8" w:rsidP="00344AC8">
      <w:pPr>
        <w:numPr>
          <w:ilvl w:val="1"/>
          <w:numId w:val="1"/>
        </w:numPr>
        <w:rPr>
          <w:rFonts w:ascii="Calibri" w:hAnsi="Calibri" w:cs="Arial"/>
          <w:sz w:val="22"/>
          <w:szCs w:val="22"/>
        </w:rPr>
      </w:pPr>
      <w:r>
        <w:rPr>
          <w:rFonts w:ascii="Calibri" w:hAnsi="Calibri" w:cs="Arial"/>
          <w:sz w:val="22"/>
          <w:szCs w:val="22"/>
        </w:rPr>
        <w:t>Is there an extension clause in the framework/contract and, if so, the duration of the extension?</w:t>
      </w:r>
    </w:p>
    <w:p w:rsidR="00344AC8" w:rsidRDefault="00344AC8" w:rsidP="00344AC8">
      <w:pPr>
        <w:numPr>
          <w:ilvl w:val="1"/>
          <w:numId w:val="1"/>
        </w:numPr>
        <w:rPr>
          <w:rFonts w:ascii="Calibri" w:hAnsi="Calibri" w:cs="Arial"/>
          <w:sz w:val="22"/>
          <w:szCs w:val="22"/>
        </w:rPr>
      </w:pPr>
      <w:r>
        <w:rPr>
          <w:rFonts w:ascii="Calibri" w:hAnsi="Calibri" w:cs="Arial"/>
          <w:sz w:val="22"/>
          <w:szCs w:val="22"/>
        </w:rPr>
        <w:t xml:space="preserve">Has a decision been made yet on whether the framework/contract are being either extended </w:t>
      </w:r>
      <w:r>
        <w:rPr>
          <w:rFonts w:ascii="Calibri" w:hAnsi="Calibri" w:cs="Arial"/>
          <w:b/>
          <w:sz w:val="22"/>
          <w:szCs w:val="22"/>
        </w:rPr>
        <w:t>or</w:t>
      </w:r>
      <w:r>
        <w:rPr>
          <w:rFonts w:ascii="Calibri" w:hAnsi="Calibri" w:cs="Arial"/>
          <w:sz w:val="22"/>
          <w:szCs w:val="22"/>
        </w:rPr>
        <w:t xml:space="preserve"> renewed?</w:t>
      </w:r>
    </w:p>
    <w:p w:rsidR="00344AC8" w:rsidRDefault="00344AC8" w:rsidP="00344AC8">
      <w:pPr>
        <w:numPr>
          <w:ilvl w:val="1"/>
          <w:numId w:val="1"/>
        </w:numPr>
        <w:rPr>
          <w:rFonts w:ascii="Calibri" w:hAnsi="Calibri" w:cs="Arial"/>
          <w:sz w:val="22"/>
          <w:szCs w:val="22"/>
        </w:rPr>
      </w:pPr>
      <w:r>
        <w:rPr>
          <w:rFonts w:ascii="Calibri" w:hAnsi="Calibri" w:cs="Arial"/>
          <w:sz w:val="22"/>
          <w:szCs w:val="22"/>
        </w:rPr>
        <w:t>Who is the senior officer (outside of procurement) responsible for this contract or service provision?</w:t>
      </w:r>
    </w:p>
    <w:p w:rsidR="00344AC8" w:rsidRDefault="00344AC8" w:rsidP="00344AC8">
      <w:pPr>
        <w:numPr>
          <w:ilvl w:val="1"/>
          <w:numId w:val="1"/>
        </w:numPr>
        <w:rPr>
          <w:rFonts w:ascii="Calibri" w:hAnsi="Calibri" w:cs="Arial"/>
          <w:color w:val="000000"/>
          <w:sz w:val="22"/>
          <w:szCs w:val="22"/>
        </w:rPr>
      </w:pPr>
      <w:r>
        <w:rPr>
          <w:rFonts w:ascii="Calibri" w:hAnsi="Calibri" w:cs="Arial"/>
          <w:sz w:val="22"/>
          <w:szCs w:val="22"/>
        </w:rPr>
        <w:t>If no contract/ framework is in place confirmation that these services are conducted in-house or outsourced to a third party provider</w:t>
      </w:r>
    </w:p>
    <w:p w:rsidR="00344AC8" w:rsidRDefault="00344AC8" w:rsidP="00344AC8">
      <w:pPr>
        <w:ind w:left="1440"/>
        <w:rPr>
          <w:rFonts w:ascii="Calibri" w:hAnsi="Calibri" w:cs="Arial"/>
          <w:color w:val="000000"/>
          <w:sz w:val="22"/>
          <w:szCs w:val="22"/>
        </w:rPr>
      </w:pPr>
    </w:p>
    <w:p w:rsidR="00344AC8" w:rsidRDefault="00344AC8" w:rsidP="00344AC8">
      <w:pPr>
        <w:rPr>
          <w:rFonts w:ascii="Calibri" w:hAnsi="Calibri" w:cs="Arial"/>
          <w:sz w:val="22"/>
          <w:szCs w:val="22"/>
        </w:rPr>
      </w:pPr>
      <w:r>
        <w:rPr>
          <w:rFonts w:ascii="Calibri" w:hAnsi="Calibri" w:cs="Arial"/>
          <w:color w:val="000000"/>
          <w:sz w:val="22"/>
          <w:szCs w:val="22"/>
        </w:rPr>
        <w:t>*For clarity</w:t>
      </w:r>
      <w:r>
        <w:rPr>
          <w:rFonts w:ascii="Calibri" w:hAnsi="Calibri" w:cs="Arial"/>
          <w:sz w:val="22"/>
          <w:szCs w:val="22"/>
        </w:rPr>
        <w:t xml:space="preserve">, the details of the successful and unsuccessful suppliers are kept in the strictest confidence.  </w:t>
      </w:r>
    </w:p>
    <w:p w:rsidR="00344AC8" w:rsidRDefault="00344AC8" w:rsidP="00344AC8">
      <w:pPr>
        <w:rPr>
          <w:rFonts w:ascii="Calibri" w:hAnsi="Calibri" w:cs="Arial"/>
          <w:sz w:val="22"/>
          <w:szCs w:val="22"/>
        </w:rPr>
      </w:pPr>
    </w:p>
    <w:p w:rsidR="00562641" w:rsidRDefault="00562641" w:rsidP="00344AC8">
      <w:pPr>
        <w:rPr>
          <w:rFonts w:ascii="Calibri" w:hAnsi="Calibri" w:cs="Arial"/>
          <w:b/>
          <w:sz w:val="22"/>
          <w:szCs w:val="22"/>
        </w:rPr>
      </w:pPr>
    </w:p>
    <w:p w:rsidR="00344AC8" w:rsidRDefault="00344AC8" w:rsidP="00344AC8">
      <w:pPr>
        <w:rPr>
          <w:rFonts w:ascii="Calibri" w:hAnsi="Calibri" w:cs="Arial"/>
          <w:b/>
          <w:sz w:val="22"/>
          <w:szCs w:val="22"/>
        </w:rPr>
      </w:pPr>
      <w:bookmarkStart w:id="0" w:name="_GoBack"/>
      <w:bookmarkEnd w:id="0"/>
      <w:r>
        <w:rPr>
          <w:rFonts w:ascii="Calibri" w:hAnsi="Calibri" w:cs="Arial"/>
          <w:b/>
          <w:sz w:val="22"/>
          <w:szCs w:val="22"/>
        </w:rPr>
        <w:lastRenderedPageBreak/>
        <w:t>Provision of Continuing Healthcare Services</w:t>
      </w:r>
    </w:p>
    <w:tbl>
      <w:tblPr>
        <w:tblpPr w:leftFromText="180" w:rightFromText="180" w:vertAnchor="text" w:tblpY="1"/>
        <w:tblOverlap w:val="never"/>
        <w:tblW w:w="13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4783"/>
        <w:gridCol w:w="1984"/>
        <w:gridCol w:w="1985"/>
        <w:gridCol w:w="1985"/>
        <w:gridCol w:w="1985"/>
      </w:tblGrid>
      <w:tr w:rsidR="00344AC8" w:rsidTr="00344AC8">
        <w:tc>
          <w:tcPr>
            <w:tcW w:w="537" w:type="dxa"/>
            <w:tcBorders>
              <w:top w:val="single" w:sz="4" w:space="0" w:color="auto"/>
              <w:left w:val="single" w:sz="4" w:space="0" w:color="auto"/>
              <w:bottom w:val="single" w:sz="4" w:space="0" w:color="auto"/>
              <w:right w:val="single" w:sz="4" w:space="0" w:color="auto"/>
            </w:tcBorders>
            <w:hideMark/>
          </w:tcPr>
          <w:p w:rsidR="00344AC8" w:rsidRDefault="00344AC8" w:rsidP="00344AC8">
            <w:pPr>
              <w:rPr>
                <w:rFonts w:ascii="Calibri" w:hAnsi="Calibri" w:cs="Arial"/>
                <w:b/>
                <w:sz w:val="22"/>
                <w:szCs w:val="22"/>
              </w:rPr>
            </w:pPr>
            <w:r>
              <w:rPr>
                <w:rFonts w:ascii="Calibri" w:hAnsi="Calibri" w:cs="Arial"/>
                <w:b/>
                <w:sz w:val="22"/>
                <w:szCs w:val="22"/>
              </w:rPr>
              <w:t>Q</w:t>
            </w:r>
          </w:p>
        </w:tc>
        <w:tc>
          <w:tcPr>
            <w:tcW w:w="4783" w:type="dxa"/>
            <w:tcBorders>
              <w:top w:val="single" w:sz="4" w:space="0" w:color="auto"/>
              <w:left w:val="single" w:sz="4" w:space="0" w:color="auto"/>
              <w:bottom w:val="single" w:sz="4" w:space="0" w:color="auto"/>
              <w:right w:val="single" w:sz="4" w:space="0" w:color="auto"/>
            </w:tcBorders>
            <w:hideMark/>
          </w:tcPr>
          <w:p w:rsidR="00344AC8" w:rsidRDefault="00344AC8" w:rsidP="00344AC8">
            <w:pPr>
              <w:rPr>
                <w:rFonts w:ascii="Calibri" w:hAnsi="Calibri" w:cs="Arial"/>
                <w:b/>
                <w:sz w:val="22"/>
                <w:szCs w:val="22"/>
              </w:rPr>
            </w:pPr>
            <w:r>
              <w:rPr>
                <w:rFonts w:ascii="Calibri" w:hAnsi="Calibri" w:cs="Arial"/>
                <w:b/>
                <w:sz w:val="22"/>
                <w:szCs w:val="22"/>
              </w:rPr>
              <w:t>Question Detail</w:t>
            </w:r>
          </w:p>
        </w:tc>
        <w:tc>
          <w:tcPr>
            <w:tcW w:w="3969" w:type="dxa"/>
            <w:gridSpan w:val="2"/>
            <w:tcBorders>
              <w:top w:val="single" w:sz="4" w:space="0" w:color="auto"/>
              <w:left w:val="single" w:sz="4" w:space="0" w:color="auto"/>
              <w:bottom w:val="single" w:sz="4" w:space="0" w:color="auto"/>
              <w:right w:val="single" w:sz="4" w:space="0" w:color="auto"/>
            </w:tcBorders>
            <w:hideMark/>
          </w:tcPr>
          <w:p w:rsidR="00344AC8" w:rsidRDefault="00344AC8" w:rsidP="00344AC8">
            <w:pPr>
              <w:jc w:val="center"/>
              <w:rPr>
                <w:rFonts w:ascii="Calibri" w:hAnsi="Calibri" w:cs="Arial"/>
                <w:b/>
                <w:sz w:val="22"/>
                <w:szCs w:val="22"/>
              </w:rPr>
            </w:pPr>
            <w:r>
              <w:rPr>
                <w:rFonts w:ascii="Calibri" w:hAnsi="Calibri" w:cs="Arial"/>
                <w:b/>
                <w:sz w:val="22"/>
                <w:szCs w:val="22"/>
              </w:rPr>
              <w:t>PQQ</w:t>
            </w:r>
          </w:p>
        </w:tc>
        <w:tc>
          <w:tcPr>
            <w:tcW w:w="3970" w:type="dxa"/>
            <w:gridSpan w:val="2"/>
            <w:tcBorders>
              <w:top w:val="single" w:sz="4" w:space="0" w:color="auto"/>
              <w:left w:val="single" w:sz="4" w:space="0" w:color="auto"/>
              <w:bottom w:val="single" w:sz="4" w:space="0" w:color="auto"/>
              <w:right w:val="single" w:sz="4" w:space="0" w:color="auto"/>
            </w:tcBorders>
            <w:hideMark/>
          </w:tcPr>
          <w:p w:rsidR="00344AC8" w:rsidRDefault="00344AC8" w:rsidP="00344AC8">
            <w:pPr>
              <w:jc w:val="center"/>
              <w:rPr>
                <w:rFonts w:ascii="Calibri" w:hAnsi="Calibri" w:cs="Arial"/>
                <w:b/>
                <w:sz w:val="22"/>
                <w:szCs w:val="22"/>
              </w:rPr>
            </w:pPr>
            <w:r>
              <w:rPr>
                <w:rFonts w:ascii="Calibri" w:hAnsi="Calibri" w:cs="Arial"/>
                <w:b/>
                <w:sz w:val="22"/>
                <w:szCs w:val="22"/>
              </w:rPr>
              <w:t>ITT</w:t>
            </w:r>
          </w:p>
        </w:tc>
      </w:tr>
      <w:tr w:rsidR="00344AC8" w:rsidTr="00344AC8">
        <w:tc>
          <w:tcPr>
            <w:tcW w:w="537" w:type="dxa"/>
            <w:vMerge w:val="restart"/>
            <w:tcBorders>
              <w:top w:val="single" w:sz="4" w:space="0" w:color="auto"/>
              <w:left w:val="single" w:sz="4" w:space="0" w:color="auto"/>
              <w:bottom w:val="single" w:sz="4" w:space="0" w:color="auto"/>
              <w:right w:val="single" w:sz="4" w:space="0" w:color="auto"/>
            </w:tcBorders>
            <w:hideMark/>
          </w:tcPr>
          <w:p w:rsidR="00344AC8" w:rsidRDefault="00344AC8" w:rsidP="00344AC8">
            <w:pPr>
              <w:rPr>
                <w:rFonts w:ascii="Calibri" w:hAnsi="Calibri" w:cs="Arial"/>
                <w:b/>
                <w:sz w:val="22"/>
                <w:szCs w:val="22"/>
              </w:rPr>
            </w:pPr>
            <w:r>
              <w:rPr>
                <w:rFonts w:ascii="Calibri" w:hAnsi="Calibri" w:cs="Arial"/>
                <w:b/>
                <w:sz w:val="22"/>
                <w:szCs w:val="22"/>
              </w:rPr>
              <w:t>Q1</w:t>
            </w:r>
          </w:p>
        </w:tc>
        <w:tc>
          <w:tcPr>
            <w:tcW w:w="4783" w:type="dxa"/>
            <w:vMerge w:val="restart"/>
            <w:tcBorders>
              <w:top w:val="single" w:sz="4" w:space="0" w:color="auto"/>
              <w:left w:val="single" w:sz="4" w:space="0" w:color="auto"/>
              <w:bottom w:val="single" w:sz="4" w:space="0" w:color="auto"/>
              <w:right w:val="single" w:sz="4" w:space="0" w:color="auto"/>
            </w:tcBorders>
            <w:hideMark/>
          </w:tcPr>
          <w:p w:rsidR="00344AC8" w:rsidRDefault="00344AC8" w:rsidP="00344AC8">
            <w:pPr>
              <w:rPr>
                <w:rFonts w:ascii="Calibri" w:hAnsi="Calibri" w:cs="Arial"/>
                <w:b/>
                <w:sz w:val="22"/>
                <w:szCs w:val="22"/>
              </w:rPr>
            </w:pPr>
            <w:r>
              <w:rPr>
                <w:rFonts w:ascii="Calibri" w:hAnsi="Calibri" w:cs="Arial"/>
                <w:sz w:val="22"/>
                <w:szCs w:val="22"/>
              </w:rPr>
              <w:t>If applicable, suppliers who applied for inclusion on each framework/contract and were successful &amp; not successful at the PQQ &amp; ITT stages.</w:t>
            </w:r>
          </w:p>
        </w:tc>
        <w:tc>
          <w:tcPr>
            <w:tcW w:w="1984" w:type="dxa"/>
            <w:tcBorders>
              <w:top w:val="single" w:sz="4" w:space="0" w:color="auto"/>
              <w:left w:val="single" w:sz="4" w:space="0" w:color="auto"/>
              <w:bottom w:val="single" w:sz="4" w:space="0" w:color="auto"/>
              <w:right w:val="single" w:sz="4" w:space="0" w:color="auto"/>
            </w:tcBorders>
            <w:hideMark/>
          </w:tcPr>
          <w:p w:rsidR="00344AC8" w:rsidRDefault="00344AC8" w:rsidP="00344AC8">
            <w:pPr>
              <w:jc w:val="center"/>
              <w:rPr>
                <w:rFonts w:ascii="Calibri" w:hAnsi="Calibri" w:cs="Arial"/>
                <w:b/>
                <w:sz w:val="22"/>
                <w:szCs w:val="22"/>
              </w:rPr>
            </w:pPr>
            <w:r>
              <w:rPr>
                <w:rFonts w:ascii="Calibri" w:hAnsi="Calibri" w:cs="Arial"/>
                <w:b/>
                <w:sz w:val="22"/>
                <w:szCs w:val="22"/>
              </w:rPr>
              <w:t>Successful Suppliers</w:t>
            </w:r>
          </w:p>
        </w:tc>
        <w:tc>
          <w:tcPr>
            <w:tcW w:w="1985" w:type="dxa"/>
            <w:tcBorders>
              <w:top w:val="single" w:sz="4" w:space="0" w:color="auto"/>
              <w:left w:val="single" w:sz="4" w:space="0" w:color="auto"/>
              <w:bottom w:val="single" w:sz="4" w:space="0" w:color="auto"/>
              <w:right w:val="single" w:sz="4" w:space="0" w:color="auto"/>
            </w:tcBorders>
            <w:hideMark/>
          </w:tcPr>
          <w:p w:rsidR="00344AC8" w:rsidRDefault="00344AC8" w:rsidP="00344AC8">
            <w:pPr>
              <w:jc w:val="center"/>
              <w:rPr>
                <w:rFonts w:ascii="Calibri" w:hAnsi="Calibri" w:cs="Arial"/>
                <w:b/>
                <w:sz w:val="22"/>
                <w:szCs w:val="22"/>
              </w:rPr>
            </w:pPr>
            <w:r>
              <w:rPr>
                <w:rFonts w:ascii="Calibri" w:hAnsi="Calibri" w:cs="Arial"/>
                <w:b/>
                <w:sz w:val="22"/>
                <w:szCs w:val="22"/>
              </w:rPr>
              <w:t>Unsuccessful Suppliers</w:t>
            </w:r>
          </w:p>
        </w:tc>
        <w:tc>
          <w:tcPr>
            <w:tcW w:w="1985" w:type="dxa"/>
            <w:tcBorders>
              <w:top w:val="single" w:sz="4" w:space="0" w:color="auto"/>
              <w:left w:val="single" w:sz="4" w:space="0" w:color="auto"/>
              <w:bottom w:val="single" w:sz="4" w:space="0" w:color="auto"/>
              <w:right w:val="single" w:sz="4" w:space="0" w:color="auto"/>
            </w:tcBorders>
            <w:hideMark/>
          </w:tcPr>
          <w:p w:rsidR="00344AC8" w:rsidRDefault="00344AC8" w:rsidP="00344AC8">
            <w:pPr>
              <w:jc w:val="center"/>
              <w:rPr>
                <w:rFonts w:ascii="Calibri" w:hAnsi="Calibri" w:cs="Arial"/>
                <w:b/>
                <w:sz w:val="22"/>
                <w:szCs w:val="22"/>
              </w:rPr>
            </w:pPr>
            <w:r>
              <w:rPr>
                <w:rFonts w:ascii="Calibri" w:hAnsi="Calibri" w:cs="Arial"/>
                <w:b/>
                <w:sz w:val="22"/>
                <w:szCs w:val="22"/>
              </w:rPr>
              <w:t>Successful Suppliers</w:t>
            </w:r>
          </w:p>
        </w:tc>
        <w:tc>
          <w:tcPr>
            <w:tcW w:w="1985" w:type="dxa"/>
            <w:tcBorders>
              <w:top w:val="single" w:sz="4" w:space="0" w:color="auto"/>
              <w:left w:val="single" w:sz="4" w:space="0" w:color="auto"/>
              <w:bottom w:val="single" w:sz="4" w:space="0" w:color="auto"/>
              <w:right w:val="single" w:sz="4" w:space="0" w:color="auto"/>
            </w:tcBorders>
            <w:hideMark/>
          </w:tcPr>
          <w:p w:rsidR="00344AC8" w:rsidRDefault="00344AC8" w:rsidP="00344AC8">
            <w:pPr>
              <w:jc w:val="center"/>
              <w:rPr>
                <w:rFonts w:ascii="Calibri" w:hAnsi="Calibri" w:cs="Arial"/>
                <w:b/>
                <w:sz w:val="22"/>
                <w:szCs w:val="22"/>
              </w:rPr>
            </w:pPr>
            <w:r>
              <w:rPr>
                <w:rFonts w:ascii="Calibri" w:hAnsi="Calibri" w:cs="Arial"/>
                <w:b/>
                <w:sz w:val="22"/>
                <w:szCs w:val="22"/>
              </w:rPr>
              <w:t>Unsuccessful Suppliers</w:t>
            </w:r>
          </w:p>
        </w:tc>
      </w:tr>
      <w:tr w:rsidR="00344AC8" w:rsidTr="00344AC8">
        <w:trPr>
          <w:trHeight w:val="1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AC8" w:rsidRDefault="00344AC8" w:rsidP="00344AC8">
            <w:pPr>
              <w:rPr>
                <w:rFonts w:ascii="Calibri" w:hAnsi="Calibri" w:cs="Arial"/>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AC8" w:rsidRDefault="00344AC8" w:rsidP="00344AC8">
            <w:pPr>
              <w:rPr>
                <w:rFonts w:ascii="Calibri" w:hAnsi="Calibri" w:cs="Arial"/>
                <w:b/>
                <w:sz w:val="22"/>
                <w:szCs w:val="22"/>
              </w:rPr>
            </w:pPr>
          </w:p>
        </w:tc>
        <w:tc>
          <w:tcPr>
            <w:tcW w:w="1984" w:type="dxa"/>
            <w:tcBorders>
              <w:top w:val="single" w:sz="4" w:space="0" w:color="auto"/>
              <w:left w:val="single" w:sz="4" w:space="0" w:color="auto"/>
              <w:bottom w:val="single" w:sz="4" w:space="0" w:color="auto"/>
              <w:right w:val="single" w:sz="4" w:space="0" w:color="auto"/>
            </w:tcBorders>
          </w:tcPr>
          <w:p w:rsidR="00344AC8" w:rsidRDefault="00277080" w:rsidP="00344AC8">
            <w:pPr>
              <w:rPr>
                <w:rFonts w:ascii="Calibri" w:hAnsi="Calibri" w:cs="Arial"/>
                <w:b/>
                <w:sz w:val="22"/>
                <w:szCs w:val="22"/>
              </w:rPr>
            </w:pPr>
            <w:r w:rsidRPr="00201180">
              <w:rPr>
                <w:rFonts w:ascii="Calibri" w:hAnsi="Calibri" w:cs="Arial"/>
                <w:b/>
                <w:color w:val="0070C0"/>
                <w:sz w:val="22"/>
                <w:szCs w:val="22"/>
              </w:rPr>
              <w:t>NA</w:t>
            </w:r>
          </w:p>
        </w:tc>
        <w:tc>
          <w:tcPr>
            <w:tcW w:w="1985" w:type="dxa"/>
            <w:tcBorders>
              <w:top w:val="single" w:sz="4" w:space="0" w:color="auto"/>
              <w:left w:val="single" w:sz="4" w:space="0" w:color="auto"/>
              <w:bottom w:val="single" w:sz="4" w:space="0" w:color="auto"/>
              <w:right w:val="single" w:sz="4" w:space="0" w:color="auto"/>
            </w:tcBorders>
          </w:tcPr>
          <w:p w:rsidR="00344AC8" w:rsidRPr="00201180" w:rsidRDefault="00277080" w:rsidP="00344AC8">
            <w:pPr>
              <w:rPr>
                <w:rFonts w:ascii="Calibri" w:hAnsi="Calibri" w:cs="Arial"/>
                <w:b/>
                <w:color w:val="0070C0"/>
                <w:sz w:val="22"/>
                <w:szCs w:val="22"/>
              </w:rPr>
            </w:pPr>
            <w:r w:rsidRPr="00201180">
              <w:rPr>
                <w:rFonts w:ascii="Calibri" w:hAnsi="Calibri" w:cs="Arial"/>
                <w:b/>
                <w:color w:val="0070C0"/>
                <w:sz w:val="22"/>
                <w:szCs w:val="22"/>
              </w:rPr>
              <w:t>NA</w:t>
            </w:r>
          </w:p>
        </w:tc>
        <w:tc>
          <w:tcPr>
            <w:tcW w:w="1985" w:type="dxa"/>
            <w:tcBorders>
              <w:top w:val="single" w:sz="4" w:space="0" w:color="auto"/>
              <w:left w:val="single" w:sz="4" w:space="0" w:color="auto"/>
              <w:bottom w:val="single" w:sz="4" w:space="0" w:color="auto"/>
              <w:right w:val="single" w:sz="4" w:space="0" w:color="auto"/>
            </w:tcBorders>
          </w:tcPr>
          <w:p w:rsidR="00344AC8" w:rsidRPr="00201180" w:rsidRDefault="00277080" w:rsidP="00344AC8">
            <w:pPr>
              <w:rPr>
                <w:rFonts w:ascii="Calibri" w:hAnsi="Calibri" w:cs="Arial"/>
                <w:b/>
                <w:color w:val="0070C0"/>
                <w:sz w:val="22"/>
                <w:szCs w:val="22"/>
              </w:rPr>
            </w:pPr>
            <w:r w:rsidRPr="00201180">
              <w:rPr>
                <w:rFonts w:ascii="Calibri" w:hAnsi="Calibri" w:cs="Arial"/>
                <w:b/>
                <w:color w:val="0070C0"/>
                <w:sz w:val="22"/>
                <w:szCs w:val="22"/>
              </w:rPr>
              <w:t>NA</w:t>
            </w:r>
          </w:p>
        </w:tc>
        <w:tc>
          <w:tcPr>
            <w:tcW w:w="1985" w:type="dxa"/>
            <w:tcBorders>
              <w:top w:val="single" w:sz="4" w:space="0" w:color="auto"/>
              <w:left w:val="single" w:sz="4" w:space="0" w:color="auto"/>
              <w:bottom w:val="single" w:sz="4" w:space="0" w:color="auto"/>
              <w:right w:val="single" w:sz="4" w:space="0" w:color="auto"/>
            </w:tcBorders>
          </w:tcPr>
          <w:p w:rsidR="00344AC8" w:rsidRPr="00201180" w:rsidRDefault="00277080" w:rsidP="00344AC8">
            <w:pPr>
              <w:rPr>
                <w:rFonts w:ascii="Calibri" w:hAnsi="Calibri" w:cs="Arial"/>
                <w:b/>
                <w:color w:val="0070C0"/>
                <w:sz w:val="22"/>
                <w:szCs w:val="22"/>
              </w:rPr>
            </w:pPr>
            <w:r w:rsidRPr="00201180">
              <w:rPr>
                <w:rFonts w:ascii="Calibri" w:hAnsi="Calibri" w:cs="Arial"/>
                <w:b/>
                <w:color w:val="0070C0"/>
                <w:sz w:val="22"/>
                <w:szCs w:val="22"/>
              </w:rPr>
              <w:t>Na</w:t>
            </w:r>
          </w:p>
        </w:tc>
      </w:tr>
      <w:tr w:rsidR="00344AC8" w:rsidTr="00344AC8">
        <w:trPr>
          <w:trHeight w:val="850"/>
        </w:trPr>
        <w:tc>
          <w:tcPr>
            <w:tcW w:w="537" w:type="dxa"/>
            <w:tcBorders>
              <w:top w:val="single" w:sz="4" w:space="0" w:color="auto"/>
              <w:left w:val="single" w:sz="4" w:space="0" w:color="auto"/>
              <w:bottom w:val="single" w:sz="4" w:space="0" w:color="auto"/>
              <w:right w:val="single" w:sz="4" w:space="0" w:color="auto"/>
            </w:tcBorders>
            <w:hideMark/>
          </w:tcPr>
          <w:p w:rsidR="00344AC8" w:rsidRDefault="00344AC8" w:rsidP="00344AC8">
            <w:pPr>
              <w:rPr>
                <w:rFonts w:ascii="Calibri" w:hAnsi="Calibri" w:cs="Arial"/>
                <w:b/>
                <w:sz w:val="22"/>
                <w:szCs w:val="22"/>
              </w:rPr>
            </w:pPr>
            <w:r>
              <w:rPr>
                <w:rFonts w:ascii="Calibri" w:hAnsi="Calibri" w:cs="Arial"/>
                <w:b/>
                <w:sz w:val="22"/>
                <w:szCs w:val="22"/>
              </w:rPr>
              <w:t>Q2</w:t>
            </w:r>
          </w:p>
        </w:tc>
        <w:tc>
          <w:tcPr>
            <w:tcW w:w="4783" w:type="dxa"/>
            <w:tcBorders>
              <w:top w:val="single" w:sz="4" w:space="0" w:color="auto"/>
              <w:left w:val="single" w:sz="4" w:space="0" w:color="auto"/>
              <w:bottom w:val="single" w:sz="4" w:space="0" w:color="auto"/>
              <w:right w:val="single" w:sz="4" w:space="0" w:color="auto"/>
            </w:tcBorders>
          </w:tcPr>
          <w:p w:rsidR="00344AC8" w:rsidRDefault="00344AC8" w:rsidP="00344AC8">
            <w:pPr>
              <w:rPr>
                <w:rFonts w:ascii="Calibri" w:hAnsi="Calibri" w:cs="Arial"/>
                <w:sz w:val="22"/>
                <w:szCs w:val="22"/>
              </w:rPr>
            </w:pPr>
            <w:r>
              <w:rPr>
                <w:rFonts w:ascii="Calibri" w:hAnsi="Calibri" w:cs="Arial"/>
                <w:sz w:val="22"/>
                <w:szCs w:val="22"/>
              </w:rPr>
              <w:t>Contract values of each framework / contract (&amp; any sub lots), year to date?</w:t>
            </w:r>
          </w:p>
          <w:p w:rsidR="00344AC8" w:rsidRDefault="00344AC8" w:rsidP="00344AC8">
            <w:pPr>
              <w:rPr>
                <w:rFonts w:ascii="Calibri" w:hAnsi="Calibri" w:cs="Arial"/>
                <w:b/>
                <w:sz w:val="22"/>
                <w:szCs w:val="22"/>
              </w:rPr>
            </w:pPr>
          </w:p>
        </w:tc>
        <w:tc>
          <w:tcPr>
            <w:tcW w:w="7939" w:type="dxa"/>
            <w:gridSpan w:val="4"/>
            <w:tcBorders>
              <w:top w:val="single" w:sz="4" w:space="0" w:color="auto"/>
              <w:left w:val="single" w:sz="4" w:space="0" w:color="auto"/>
              <w:bottom w:val="single" w:sz="4" w:space="0" w:color="auto"/>
              <w:right w:val="single" w:sz="4" w:space="0" w:color="auto"/>
            </w:tcBorders>
          </w:tcPr>
          <w:p w:rsidR="00344AC8" w:rsidRDefault="00796B6A" w:rsidP="00344AC8">
            <w:pPr>
              <w:rPr>
                <w:rFonts w:ascii="Calibri" w:hAnsi="Calibri" w:cs="Arial"/>
                <w:b/>
                <w:sz w:val="22"/>
                <w:szCs w:val="22"/>
              </w:rPr>
            </w:pPr>
            <w:proofErr w:type="spellStart"/>
            <w:r w:rsidRPr="00201180">
              <w:rPr>
                <w:rFonts w:ascii="Calibri" w:hAnsi="Calibri" w:cs="Arial"/>
                <w:b/>
                <w:color w:val="0070C0"/>
                <w:sz w:val="22"/>
                <w:szCs w:val="22"/>
              </w:rPr>
              <w:t>Approx</w:t>
            </w:r>
            <w:proofErr w:type="spellEnd"/>
            <w:r w:rsidRPr="00201180">
              <w:rPr>
                <w:rFonts w:ascii="Calibri" w:hAnsi="Calibri" w:cs="Arial"/>
                <w:b/>
                <w:color w:val="0070C0"/>
                <w:sz w:val="22"/>
                <w:szCs w:val="22"/>
              </w:rPr>
              <w:t xml:space="preserve"> </w:t>
            </w:r>
            <w:r w:rsidR="00201180">
              <w:rPr>
                <w:rFonts w:ascii="Calibri" w:hAnsi="Calibri" w:cs="Arial"/>
                <w:b/>
                <w:color w:val="0070C0"/>
                <w:sz w:val="22"/>
                <w:szCs w:val="22"/>
              </w:rPr>
              <w:t>£</w:t>
            </w:r>
            <w:r w:rsidRPr="00201180">
              <w:rPr>
                <w:rFonts w:ascii="Calibri" w:hAnsi="Calibri" w:cs="Arial"/>
                <w:b/>
                <w:color w:val="0070C0"/>
                <w:sz w:val="22"/>
                <w:szCs w:val="22"/>
              </w:rPr>
              <w:t>3,100,000</w:t>
            </w:r>
          </w:p>
        </w:tc>
      </w:tr>
      <w:tr w:rsidR="00344AC8" w:rsidTr="00344AC8">
        <w:trPr>
          <w:trHeight w:val="820"/>
        </w:trPr>
        <w:tc>
          <w:tcPr>
            <w:tcW w:w="537" w:type="dxa"/>
            <w:tcBorders>
              <w:top w:val="single" w:sz="4" w:space="0" w:color="auto"/>
              <w:left w:val="single" w:sz="4" w:space="0" w:color="auto"/>
              <w:bottom w:val="single" w:sz="4" w:space="0" w:color="auto"/>
              <w:right w:val="single" w:sz="4" w:space="0" w:color="auto"/>
            </w:tcBorders>
            <w:hideMark/>
          </w:tcPr>
          <w:p w:rsidR="00344AC8" w:rsidRDefault="00344AC8" w:rsidP="00344AC8">
            <w:pPr>
              <w:rPr>
                <w:rFonts w:ascii="Calibri" w:hAnsi="Calibri" w:cs="Arial"/>
                <w:b/>
                <w:sz w:val="22"/>
                <w:szCs w:val="22"/>
              </w:rPr>
            </w:pPr>
            <w:r>
              <w:rPr>
                <w:rFonts w:ascii="Calibri" w:hAnsi="Calibri" w:cs="Arial"/>
                <w:b/>
                <w:sz w:val="22"/>
                <w:szCs w:val="22"/>
              </w:rPr>
              <w:t>Q3</w:t>
            </w:r>
          </w:p>
        </w:tc>
        <w:tc>
          <w:tcPr>
            <w:tcW w:w="4783" w:type="dxa"/>
            <w:tcBorders>
              <w:top w:val="single" w:sz="4" w:space="0" w:color="auto"/>
              <w:left w:val="single" w:sz="4" w:space="0" w:color="auto"/>
              <w:bottom w:val="single" w:sz="4" w:space="0" w:color="auto"/>
              <w:right w:val="single" w:sz="4" w:space="0" w:color="auto"/>
            </w:tcBorders>
          </w:tcPr>
          <w:p w:rsidR="00344AC8" w:rsidRDefault="00344AC8" w:rsidP="00344AC8">
            <w:pPr>
              <w:rPr>
                <w:rFonts w:ascii="Calibri" w:hAnsi="Calibri" w:cs="Arial"/>
                <w:sz w:val="22"/>
                <w:szCs w:val="22"/>
              </w:rPr>
            </w:pPr>
            <w:r>
              <w:rPr>
                <w:rFonts w:ascii="Calibri" w:hAnsi="Calibri" w:cs="Arial"/>
                <w:sz w:val="22"/>
                <w:szCs w:val="22"/>
              </w:rPr>
              <w:t>Start date &amp; duration of framework</w:t>
            </w:r>
          </w:p>
          <w:p w:rsidR="00344AC8" w:rsidRDefault="00344AC8" w:rsidP="00344AC8">
            <w:pPr>
              <w:rPr>
                <w:rFonts w:ascii="Calibri" w:hAnsi="Calibri" w:cs="Arial"/>
                <w:b/>
                <w:sz w:val="22"/>
                <w:szCs w:val="22"/>
              </w:rPr>
            </w:pPr>
          </w:p>
        </w:tc>
        <w:tc>
          <w:tcPr>
            <w:tcW w:w="7939" w:type="dxa"/>
            <w:gridSpan w:val="4"/>
            <w:tcBorders>
              <w:top w:val="single" w:sz="4" w:space="0" w:color="auto"/>
              <w:left w:val="single" w:sz="4" w:space="0" w:color="auto"/>
              <w:bottom w:val="single" w:sz="4" w:space="0" w:color="auto"/>
              <w:right w:val="single" w:sz="4" w:space="0" w:color="auto"/>
            </w:tcBorders>
          </w:tcPr>
          <w:p w:rsidR="00344AC8" w:rsidRPr="00201180" w:rsidRDefault="00277080" w:rsidP="00344AC8">
            <w:pPr>
              <w:rPr>
                <w:rFonts w:ascii="Calibri" w:hAnsi="Calibri" w:cs="Arial"/>
                <w:b/>
                <w:color w:val="0070C0"/>
                <w:sz w:val="22"/>
                <w:szCs w:val="22"/>
              </w:rPr>
            </w:pPr>
            <w:r w:rsidRPr="00201180">
              <w:rPr>
                <w:rFonts w:ascii="Calibri" w:hAnsi="Calibri" w:cs="Arial"/>
                <w:b/>
                <w:color w:val="0070C0"/>
                <w:sz w:val="22"/>
                <w:szCs w:val="22"/>
              </w:rPr>
              <w:t>NA</w:t>
            </w:r>
          </w:p>
        </w:tc>
      </w:tr>
      <w:tr w:rsidR="00344AC8" w:rsidTr="00344AC8">
        <w:trPr>
          <w:trHeight w:val="846"/>
        </w:trPr>
        <w:tc>
          <w:tcPr>
            <w:tcW w:w="537" w:type="dxa"/>
            <w:tcBorders>
              <w:top w:val="single" w:sz="4" w:space="0" w:color="auto"/>
              <w:left w:val="single" w:sz="4" w:space="0" w:color="auto"/>
              <w:bottom w:val="single" w:sz="4" w:space="0" w:color="auto"/>
              <w:right w:val="single" w:sz="4" w:space="0" w:color="auto"/>
            </w:tcBorders>
            <w:hideMark/>
          </w:tcPr>
          <w:p w:rsidR="00344AC8" w:rsidRDefault="00344AC8" w:rsidP="00344AC8">
            <w:pPr>
              <w:rPr>
                <w:rFonts w:ascii="Calibri" w:hAnsi="Calibri" w:cs="Arial"/>
                <w:b/>
                <w:sz w:val="22"/>
                <w:szCs w:val="22"/>
              </w:rPr>
            </w:pPr>
            <w:r>
              <w:rPr>
                <w:rFonts w:ascii="Calibri" w:hAnsi="Calibri" w:cs="Arial"/>
                <w:b/>
                <w:sz w:val="22"/>
                <w:szCs w:val="22"/>
              </w:rPr>
              <w:t>Q4</w:t>
            </w:r>
          </w:p>
        </w:tc>
        <w:tc>
          <w:tcPr>
            <w:tcW w:w="4783" w:type="dxa"/>
            <w:tcBorders>
              <w:top w:val="single" w:sz="4" w:space="0" w:color="auto"/>
              <w:left w:val="single" w:sz="4" w:space="0" w:color="auto"/>
              <w:bottom w:val="single" w:sz="4" w:space="0" w:color="auto"/>
              <w:right w:val="single" w:sz="4" w:space="0" w:color="auto"/>
            </w:tcBorders>
          </w:tcPr>
          <w:p w:rsidR="00344AC8" w:rsidRDefault="00344AC8" w:rsidP="00344AC8">
            <w:pPr>
              <w:rPr>
                <w:rFonts w:ascii="Calibri" w:hAnsi="Calibri" w:cs="Arial"/>
                <w:sz w:val="22"/>
                <w:szCs w:val="22"/>
              </w:rPr>
            </w:pPr>
            <w:r>
              <w:rPr>
                <w:rFonts w:ascii="Calibri" w:hAnsi="Calibri" w:cs="Arial"/>
                <w:sz w:val="22"/>
                <w:szCs w:val="22"/>
              </w:rPr>
              <w:t>Nature of the service/s provided</w:t>
            </w:r>
          </w:p>
          <w:p w:rsidR="00344AC8" w:rsidRDefault="00344AC8" w:rsidP="00344AC8">
            <w:pPr>
              <w:rPr>
                <w:rFonts w:ascii="Calibri" w:hAnsi="Calibri" w:cs="Arial"/>
                <w:sz w:val="22"/>
                <w:szCs w:val="22"/>
              </w:rPr>
            </w:pPr>
          </w:p>
        </w:tc>
        <w:tc>
          <w:tcPr>
            <w:tcW w:w="7939" w:type="dxa"/>
            <w:gridSpan w:val="4"/>
            <w:tcBorders>
              <w:top w:val="single" w:sz="4" w:space="0" w:color="auto"/>
              <w:left w:val="single" w:sz="4" w:space="0" w:color="auto"/>
              <w:bottom w:val="single" w:sz="4" w:space="0" w:color="auto"/>
              <w:right w:val="single" w:sz="4" w:space="0" w:color="auto"/>
            </w:tcBorders>
          </w:tcPr>
          <w:p w:rsidR="00344AC8" w:rsidRPr="00201180" w:rsidRDefault="00201180" w:rsidP="00277080">
            <w:pPr>
              <w:rPr>
                <w:rFonts w:ascii="Calibri" w:hAnsi="Calibri" w:cs="Arial"/>
                <w:b/>
                <w:color w:val="0070C0"/>
                <w:sz w:val="22"/>
                <w:szCs w:val="22"/>
              </w:rPr>
            </w:pPr>
            <w:r>
              <w:rPr>
                <w:rFonts w:ascii="Calibri" w:hAnsi="Calibri" w:cs="Arial"/>
                <w:b/>
                <w:color w:val="0070C0"/>
                <w:sz w:val="22"/>
                <w:szCs w:val="22"/>
              </w:rPr>
              <w:t xml:space="preserve">To date NHS Stockport </w:t>
            </w:r>
            <w:r w:rsidRPr="00201180">
              <w:rPr>
                <w:rFonts w:ascii="Calibri" w:hAnsi="Calibri" w:cs="Arial"/>
                <w:b/>
                <w:color w:val="0070C0"/>
                <w:sz w:val="22"/>
                <w:szCs w:val="22"/>
              </w:rPr>
              <w:t xml:space="preserve">CCG </w:t>
            </w:r>
            <w:r>
              <w:rPr>
                <w:rFonts w:ascii="Calibri" w:hAnsi="Calibri" w:cs="Arial"/>
                <w:b/>
                <w:color w:val="0070C0"/>
                <w:sz w:val="22"/>
                <w:szCs w:val="22"/>
              </w:rPr>
              <w:t>contracts</w:t>
            </w:r>
            <w:r w:rsidR="00277080" w:rsidRPr="00201180">
              <w:rPr>
                <w:rFonts w:ascii="Calibri" w:hAnsi="Calibri" w:cs="Arial"/>
                <w:b/>
                <w:color w:val="0070C0"/>
                <w:sz w:val="22"/>
                <w:szCs w:val="22"/>
              </w:rPr>
              <w:t xml:space="preserve"> with Independent providers </w:t>
            </w:r>
            <w:r>
              <w:rPr>
                <w:rFonts w:ascii="Calibri" w:hAnsi="Calibri" w:cs="Arial"/>
                <w:b/>
                <w:color w:val="0070C0"/>
                <w:sz w:val="22"/>
                <w:szCs w:val="22"/>
              </w:rPr>
              <w:t xml:space="preserve">are </w:t>
            </w:r>
            <w:r w:rsidR="00823169" w:rsidRPr="00201180">
              <w:rPr>
                <w:rFonts w:ascii="Calibri" w:hAnsi="Calibri" w:cs="Arial"/>
                <w:b/>
                <w:color w:val="0070C0"/>
                <w:sz w:val="22"/>
                <w:szCs w:val="22"/>
              </w:rPr>
              <w:t>on a need</w:t>
            </w:r>
            <w:r w:rsidR="00277080" w:rsidRPr="00201180">
              <w:rPr>
                <w:rFonts w:ascii="Calibri" w:hAnsi="Calibri" w:cs="Arial"/>
                <w:b/>
                <w:color w:val="0070C0"/>
                <w:sz w:val="22"/>
                <w:szCs w:val="22"/>
              </w:rPr>
              <w:t xml:space="preserve"> led basis</w:t>
            </w:r>
            <w:r>
              <w:rPr>
                <w:rFonts w:ascii="Calibri" w:hAnsi="Calibri" w:cs="Arial"/>
                <w:b/>
                <w:color w:val="0070C0"/>
                <w:sz w:val="22"/>
                <w:szCs w:val="22"/>
              </w:rPr>
              <w:t xml:space="preserve"> for each person, u</w:t>
            </w:r>
            <w:r w:rsidR="00823169" w:rsidRPr="00201180">
              <w:rPr>
                <w:rFonts w:ascii="Calibri" w:hAnsi="Calibri" w:cs="Arial"/>
                <w:b/>
                <w:color w:val="0070C0"/>
                <w:sz w:val="22"/>
                <w:szCs w:val="22"/>
              </w:rPr>
              <w:t>sing various different domiciliary agencies</w:t>
            </w:r>
            <w:r>
              <w:rPr>
                <w:rFonts w:ascii="Calibri" w:hAnsi="Calibri" w:cs="Arial"/>
                <w:b/>
                <w:color w:val="0070C0"/>
                <w:sz w:val="22"/>
                <w:szCs w:val="22"/>
              </w:rPr>
              <w:t xml:space="preserve">, </w:t>
            </w:r>
            <w:r w:rsidRPr="00201180">
              <w:rPr>
                <w:rFonts w:ascii="Calibri" w:hAnsi="Calibri" w:cs="Arial"/>
                <w:b/>
                <w:color w:val="0070C0"/>
                <w:sz w:val="22"/>
                <w:szCs w:val="22"/>
              </w:rPr>
              <w:t>if</w:t>
            </w:r>
            <w:r w:rsidR="00823169" w:rsidRPr="00201180">
              <w:rPr>
                <w:rFonts w:ascii="Calibri" w:hAnsi="Calibri" w:cs="Arial"/>
                <w:b/>
                <w:color w:val="0070C0"/>
                <w:sz w:val="22"/>
                <w:szCs w:val="22"/>
              </w:rPr>
              <w:t xml:space="preserve"> the person wishes to be at Home.</w:t>
            </w:r>
          </w:p>
          <w:p w:rsidR="00823169" w:rsidRPr="00201180" w:rsidRDefault="00823169" w:rsidP="00277080">
            <w:pPr>
              <w:rPr>
                <w:rFonts w:ascii="Calibri" w:hAnsi="Calibri" w:cs="Arial"/>
                <w:b/>
                <w:color w:val="0070C0"/>
                <w:sz w:val="22"/>
                <w:szCs w:val="22"/>
              </w:rPr>
            </w:pPr>
          </w:p>
          <w:p w:rsidR="00823169" w:rsidRPr="00201180" w:rsidRDefault="00823169" w:rsidP="00277080">
            <w:pPr>
              <w:rPr>
                <w:rFonts w:ascii="Calibri" w:hAnsi="Calibri" w:cs="Arial"/>
                <w:b/>
                <w:color w:val="0070C0"/>
                <w:sz w:val="22"/>
                <w:szCs w:val="22"/>
              </w:rPr>
            </w:pPr>
          </w:p>
        </w:tc>
      </w:tr>
      <w:tr w:rsidR="00344AC8" w:rsidTr="00344AC8">
        <w:trPr>
          <w:trHeight w:val="846"/>
        </w:trPr>
        <w:tc>
          <w:tcPr>
            <w:tcW w:w="537" w:type="dxa"/>
            <w:tcBorders>
              <w:top w:val="single" w:sz="4" w:space="0" w:color="auto"/>
              <w:left w:val="single" w:sz="4" w:space="0" w:color="auto"/>
              <w:bottom w:val="single" w:sz="4" w:space="0" w:color="auto"/>
              <w:right w:val="single" w:sz="4" w:space="0" w:color="auto"/>
            </w:tcBorders>
            <w:hideMark/>
          </w:tcPr>
          <w:p w:rsidR="00344AC8" w:rsidRDefault="00344AC8" w:rsidP="00344AC8">
            <w:pPr>
              <w:rPr>
                <w:rFonts w:ascii="Calibri" w:hAnsi="Calibri" w:cs="Arial"/>
                <w:b/>
                <w:sz w:val="22"/>
                <w:szCs w:val="22"/>
              </w:rPr>
            </w:pPr>
            <w:r>
              <w:rPr>
                <w:rFonts w:ascii="Calibri" w:hAnsi="Calibri" w:cs="Arial"/>
                <w:b/>
                <w:sz w:val="22"/>
                <w:szCs w:val="22"/>
              </w:rPr>
              <w:t>Q5</w:t>
            </w:r>
          </w:p>
        </w:tc>
        <w:tc>
          <w:tcPr>
            <w:tcW w:w="4783" w:type="dxa"/>
            <w:tcBorders>
              <w:top w:val="single" w:sz="4" w:space="0" w:color="auto"/>
              <w:left w:val="single" w:sz="4" w:space="0" w:color="auto"/>
              <w:bottom w:val="single" w:sz="4" w:space="0" w:color="auto"/>
              <w:right w:val="single" w:sz="4" w:space="0" w:color="auto"/>
            </w:tcBorders>
            <w:hideMark/>
          </w:tcPr>
          <w:p w:rsidR="00344AC8" w:rsidRDefault="00344AC8" w:rsidP="00344AC8">
            <w:pPr>
              <w:rPr>
                <w:rFonts w:ascii="Calibri" w:hAnsi="Calibri" w:cs="Arial"/>
                <w:b/>
                <w:sz w:val="22"/>
                <w:szCs w:val="22"/>
              </w:rPr>
            </w:pPr>
            <w:r>
              <w:rPr>
                <w:rFonts w:ascii="Calibri" w:hAnsi="Calibri" w:cs="Arial"/>
                <w:sz w:val="22"/>
                <w:szCs w:val="22"/>
              </w:rPr>
              <w:t>Is there an extension clause in the framework(s) / contract(s) and, if so, the duration of the extension?</w:t>
            </w:r>
          </w:p>
        </w:tc>
        <w:tc>
          <w:tcPr>
            <w:tcW w:w="7939" w:type="dxa"/>
            <w:gridSpan w:val="4"/>
            <w:tcBorders>
              <w:top w:val="single" w:sz="4" w:space="0" w:color="auto"/>
              <w:left w:val="single" w:sz="4" w:space="0" w:color="auto"/>
              <w:bottom w:val="single" w:sz="4" w:space="0" w:color="auto"/>
              <w:right w:val="single" w:sz="4" w:space="0" w:color="auto"/>
            </w:tcBorders>
          </w:tcPr>
          <w:p w:rsidR="00344AC8" w:rsidRPr="00201180" w:rsidRDefault="00823169" w:rsidP="00344AC8">
            <w:pPr>
              <w:rPr>
                <w:rFonts w:ascii="Calibri" w:hAnsi="Calibri" w:cs="Arial"/>
                <w:b/>
                <w:color w:val="0070C0"/>
                <w:sz w:val="22"/>
                <w:szCs w:val="22"/>
              </w:rPr>
            </w:pPr>
            <w:r w:rsidRPr="00201180">
              <w:rPr>
                <w:rFonts w:ascii="Calibri" w:hAnsi="Calibri" w:cs="Arial"/>
                <w:b/>
                <w:color w:val="0070C0"/>
                <w:sz w:val="22"/>
                <w:szCs w:val="22"/>
              </w:rPr>
              <w:t>No</w:t>
            </w:r>
          </w:p>
        </w:tc>
      </w:tr>
      <w:tr w:rsidR="00344AC8" w:rsidTr="00344AC8">
        <w:trPr>
          <w:trHeight w:val="986"/>
        </w:trPr>
        <w:tc>
          <w:tcPr>
            <w:tcW w:w="537" w:type="dxa"/>
            <w:tcBorders>
              <w:top w:val="single" w:sz="4" w:space="0" w:color="auto"/>
              <w:left w:val="single" w:sz="4" w:space="0" w:color="auto"/>
              <w:bottom w:val="single" w:sz="4" w:space="0" w:color="auto"/>
              <w:right w:val="single" w:sz="4" w:space="0" w:color="auto"/>
            </w:tcBorders>
            <w:hideMark/>
          </w:tcPr>
          <w:p w:rsidR="00344AC8" w:rsidRDefault="00344AC8" w:rsidP="00344AC8">
            <w:pPr>
              <w:rPr>
                <w:rFonts w:ascii="Calibri" w:hAnsi="Calibri" w:cs="Arial"/>
                <w:b/>
                <w:sz w:val="22"/>
                <w:szCs w:val="22"/>
              </w:rPr>
            </w:pPr>
            <w:r>
              <w:rPr>
                <w:rFonts w:ascii="Calibri" w:hAnsi="Calibri" w:cs="Arial"/>
                <w:b/>
                <w:sz w:val="22"/>
                <w:szCs w:val="22"/>
              </w:rPr>
              <w:t>Q6</w:t>
            </w:r>
          </w:p>
        </w:tc>
        <w:tc>
          <w:tcPr>
            <w:tcW w:w="4783" w:type="dxa"/>
            <w:tcBorders>
              <w:top w:val="single" w:sz="4" w:space="0" w:color="auto"/>
              <w:left w:val="single" w:sz="4" w:space="0" w:color="auto"/>
              <w:bottom w:val="single" w:sz="4" w:space="0" w:color="auto"/>
              <w:right w:val="single" w:sz="4" w:space="0" w:color="auto"/>
            </w:tcBorders>
          </w:tcPr>
          <w:p w:rsidR="00344AC8" w:rsidRDefault="00344AC8" w:rsidP="00344AC8">
            <w:pPr>
              <w:rPr>
                <w:rFonts w:ascii="Calibri" w:hAnsi="Calibri" w:cs="Arial"/>
                <w:sz w:val="22"/>
                <w:szCs w:val="22"/>
              </w:rPr>
            </w:pPr>
            <w:r>
              <w:rPr>
                <w:rFonts w:ascii="Calibri" w:hAnsi="Calibri" w:cs="Arial"/>
                <w:sz w:val="22"/>
                <w:szCs w:val="22"/>
              </w:rPr>
              <w:t xml:space="preserve">Has a decision been made yet on whether the framework(s) / contract(s) are being either extended </w:t>
            </w:r>
            <w:r w:rsidRPr="00542BD0">
              <w:rPr>
                <w:rFonts w:ascii="Calibri" w:hAnsi="Calibri" w:cs="Arial"/>
                <w:sz w:val="22"/>
                <w:szCs w:val="22"/>
              </w:rPr>
              <w:t>or</w:t>
            </w:r>
            <w:r>
              <w:rPr>
                <w:rFonts w:ascii="Calibri" w:hAnsi="Calibri" w:cs="Arial"/>
                <w:sz w:val="22"/>
                <w:szCs w:val="22"/>
              </w:rPr>
              <w:t xml:space="preserve"> renewed?</w:t>
            </w:r>
          </w:p>
          <w:p w:rsidR="00344AC8" w:rsidRDefault="00344AC8" w:rsidP="00344AC8">
            <w:pPr>
              <w:rPr>
                <w:rFonts w:ascii="Calibri" w:hAnsi="Calibri" w:cs="Arial"/>
                <w:b/>
                <w:sz w:val="22"/>
                <w:szCs w:val="22"/>
              </w:rPr>
            </w:pPr>
          </w:p>
        </w:tc>
        <w:tc>
          <w:tcPr>
            <w:tcW w:w="7939" w:type="dxa"/>
            <w:gridSpan w:val="4"/>
            <w:tcBorders>
              <w:top w:val="single" w:sz="4" w:space="0" w:color="auto"/>
              <w:left w:val="single" w:sz="4" w:space="0" w:color="auto"/>
              <w:bottom w:val="single" w:sz="4" w:space="0" w:color="auto"/>
              <w:right w:val="single" w:sz="4" w:space="0" w:color="auto"/>
            </w:tcBorders>
          </w:tcPr>
          <w:p w:rsidR="00344AC8" w:rsidRPr="00201180" w:rsidRDefault="00823169" w:rsidP="00344AC8">
            <w:pPr>
              <w:rPr>
                <w:rFonts w:ascii="Calibri" w:hAnsi="Calibri" w:cs="Arial"/>
                <w:b/>
                <w:color w:val="0070C0"/>
                <w:sz w:val="22"/>
                <w:szCs w:val="22"/>
              </w:rPr>
            </w:pPr>
            <w:r w:rsidRPr="00201180">
              <w:rPr>
                <w:rFonts w:ascii="Calibri" w:hAnsi="Calibri" w:cs="Arial"/>
                <w:b/>
                <w:color w:val="0070C0"/>
                <w:sz w:val="22"/>
                <w:szCs w:val="22"/>
              </w:rPr>
              <w:t>No</w:t>
            </w:r>
          </w:p>
        </w:tc>
      </w:tr>
      <w:tr w:rsidR="00344AC8" w:rsidTr="00344AC8">
        <w:trPr>
          <w:trHeight w:val="986"/>
        </w:trPr>
        <w:tc>
          <w:tcPr>
            <w:tcW w:w="537" w:type="dxa"/>
            <w:tcBorders>
              <w:top w:val="single" w:sz="4" w:space="0" w:color="auto"/>
              <w:left w:val="single" w:sz="4" w:space="0" w:color="auto"/>
              <w:bottom w:val="single" w:sz="4" w:space="0" w:color="auto"/>
              <w:right w:val="single" w:sz="4" w:space="0" w:color="auto"/>
            </w:tcBorders>
            <w:hideMark/>
          </w:tcPr>
          <w:p w:rsidR="00344AC8" w:rsidRDefault="00344AC8" w:rsidP="00344AC8">
            <w:pPr>
              <w:rPr>
                <w:rFonts w:ascii="Calibri" w:hAnsi="Calibri" w:cs="Arial"/>
                <w:b/>
                <w:sz w:val="22"/>
                <w:szCs w:val="22"/>
              </w:rPr>
            </w:pPr>
            <w:r>
              <w:rPr>
                <w:rFonts w:ascii="Calibri" w:hAnsi="Calibri" w:cs="Arial"/>
                <w:b/>
                <w:sz w:val="22"/>
                <w:szCs w:val="22"/>
              </w:rPr>
              <w:t>Q7</w:t>
            </w:r>
          </w:p>
        </w:tc>
        <w:tc>
          <w:tcPr>
            <w:tcW w:w="4783" w:type="dxa"/>
            <w:tcBorders>
              <w:top w:val="single" w:sz="4" w:space="0" w:color="auto"/>
              <w:left w:val="single" w:sz="4" w:space="0" w:color="auto"/>
              <w:bottom w:val="single" w:sz="4" w:space="0" w:color="auto"/>
              <w:right w:val="single" w:sz="4" w:space="0" w:color="auto"/>
            </w:tcBorders>
            <w:hideMark/>
          </w:tcPr>
          <w:p w:rsidR="00344AC8" w:rsidRDefault="00344AC8" w:rsidP="00344AC8">
            <w:pPr>
              <w:rPr>
                <w:rFonts w:ascii="Calibri" w:hAnsi="Calibri" w:cs="Arial"/>
                <w:sz w:val="22"/>
                <w:szCs w:val="22"/>
              </w:rPr>
            </w:pPr>
            <w:r>
              <w:rPr>
                <w:rFonts w:ascii="Calibri" w:hAnsi="Calibri" w:cs="Arial"/>
                <w:sz w:val="22"/>
                <w:szCs w:val="22"/>
              </w:rPr>
              <w:t>Who is the senior person in the Trust (outside of procurement) responsible for the above services?</w:t>
            </w:r>
          </w:p>
        </w:tc>
        <w:tc>
          <w:tcPr>
            <w:tcW w:w="7939" w:type="dxa"/>
            <w:gridSpan w:val="4"/>
            <w:tcBorders>
              <w:top w:val="single" w:sz="4" w:space="0" w:color="auto"/>
              <w:left w:val="single" w:sz="4" w:space="0" w:color="auto"/>
              <w:bottom w:val="single" w:sz="4" w:space="0" w:color="auto"/>
              <w:right w:val="single" w:sz="4" w:space="0" w:color="auto"/>
            </w:tcBorders>
          </w:tcPr>
          <w:p w:rsidR="00344AC8" w:rsidRPr="00201180" w:rsidRDefault="00823169" w:rsidP="00823169">
            <w:pPr>
              <w:rPr>
                <w:rFonts w:ascii="Calibri" w:hAnsi="Calibri" w:cs="Arial"/>
                <w:b/>
                <w:color w:val="0070C0"/>
                <w:sz w:val="22"/>
                <w:szCs w:val="22"/>
              </w:rPr>
            </w:pPr>
            <w:r w:rsidRPr="00201180">
              <w:rPr>
                <w:rFonts w:ascii="Calibri" w:hAnsi="Calibri" w:cs="Arial"/>
                <w:b/>
                <w:color w:val="0070C0"/>
                <w:sz w:val="22"/>
                <w:szCs w:val="22"/>
              </w:rPr>
              <w:t>NA</w:t>
            </w:r>
          </w:p>
        </w:tc>
      </w:tr>
      <w:tr w:rsidR="00344AC8" w:rsidTr="00344AC8">
        <w:trPr>
          <w:trHeight w:val="986"/>
        </w:trPr>
        <w:tc>
          <w:tcPr>
            <w:tcW w:w="537" w:type="dxa"/>
            <w:tcBorders>
              <w:top w:val="single" w:sz="4" w:space="0" w:color="auto"/>
              <w:left w:val="single" w:sz="4" w:space="0" w:color="auto"/>
              <w:bottom w:val="single" w:sz="4" w:space="0" w:color="auto"/>
              <w:right w:val="single" w:sz="4" w:space="0" w:color="auto"/>
            </w:tcBorders>
            <w:hideMark/>
          </w:tcPr>
          <w:p w:rsidR="00344AC8" w:rsidRDefault="00344AC8" w:rsidP="00344AC8">
            <w:pPr>
              <w:rPr>
                <w:rFonts w:ascii="Calibri" w:hAnsi="Calibri" w:cs="Arial"/>
                <w:b/>
                <w:sz w:val="22"/>
                <w:szCs w:val="22"/>
              </w:rPr>
            </w:pPr>
            <w:r>
              <w:rPr>
                <w:rFonts w:ascii="Calibri" w:hAnsi="Calibri" w:cs="Arial"/>
                <w:b/>
                <w:sz w:val="22"/>
                <w:szCs w:val="22"/>
              </w:rPr>
              <w:lastRenderedPageBreak/>
              <w:t>Q8</w:t>
            </w:r>
          </w:p>
        </w:tc>
        <w:tc>
          <w:tcPr>
            <w:tcW w:w="4783" w:type="dxa"/>
            <w:tcBorders>
              <w:top w:val="single" w:sz="4" w:space="0" w:color="auto"/>
              <w:left w:val="single" w:sz="4" w:space="0" w:color="auto"/>
              <w:bottom w:val="single" w:sz="4" w:space="0" w:color="auto"/>
              <w:right w:val="single" w:sz="4" w:space="0" w:color="auto"/>
            </w:tcBorders>
            <w:hideMark/>
          </w:tcPr>
          <w:p w:rsidR="00344AC8" w:rsidRDefault="00344AC8" w:rsidP="00344AC8">
            <w:pPr>
              <w:rPr>
                <w:rFonts w:ascii="Calibri" w:hAnsi="Calibri" w:cs="Arial"/>
                <w:sz w:val="22"/>
                <w:szCs w:val="22"/>
              </w:rPr>
            </w:pPr>
            <w:r>
              <w:rPr>
                <w:rFonts w:ascii="Calibri" w:hAnsi="Calibri" w:cs="Arial"/>
                <w:sz w:val="22"/>
                <w:szCs w:val="22"/>
              </w:rPr>
              <w:t xml:space="preserve">If no contract / framework </w:t>
            </w:r>
            <w:proofErr w:type="gramStart"/>
            <w:r>
              <w:rPr>
                <w:rFonts w:ascii="Calibri" w:hAnsi="Calibri" w:cs="Arial"/>
                <w:sz w:val="22"/>
                <w:szCs w:val="22"/>
              </w:rPr>
              <w:t>is</w:t>
            </w:r>
            <w:proofErr w:type="gramEnd"/>
            <w:r>
              <w:rPr>
                <w:rFonts w:ascii="Calibri" w:hAnsi="Calibri" w:cs="Arial"/>
                <w:sz w:val="22"/>
                <w:szCs w:val="22"/>
              </w:rPr>
              <w:t xml:space="preserve"> in place confirmation that these services are either conducted in-house or outsourced to a third party provider?</w:t>
            </w:r>
          </w:p>
        </w:tc>
        <w:tc>
          <w:tcPr>
            <w:tcW w:w="7939" w:type="dxa"/>
            <w:gridSpan w:val="4"/>
            <w:tcBorders>
              <w:top w:val="single" w:sz="4" w:space="0" w:color="auto"/>
              <w:left w:val="single" w:sz="4" w:space="0" w:color="auto"/>
              <w:bottom w:val="single" w:sz="4" w:space="0" w:color="auto"/>
              <w:right w:val="single" w:sz="4" w:space="0" w:color="auto"/>
            </w:tcBorders>
          </w:tcPr>
          <w:p w:rsidR="00823169" w:rsidRPr="00201180" w:rsidRDefault="00823169" w:rsidP="00823169">
            <w:pPr>
              <w:rPr>
                <w:rFonts w:ascii="Calibri" w:hAnsi="Calibri" w:cs="Arial"/>
                <w:b/>
                <w:color w:val="0070C0"/>
                <w:sz w:val="22"/>
                <w:szCs w:val="22"/>
              </w:rPr>
            </w:pPr>
            <w:r w:rsidRPr="00201180">
              <w:rPr>
                <w:rFonts w:ascii="Calibri" w:hAnsi="Calibri" w:cs="Arial"/>
                <w:b/>
                <w:color w:val="0070C0"/>
                <w:sz w:val="22"/>
                <w:szCs w:val="22"/>
              </w:rPr>
              <w:t>There are some in house services provided by Comm</w:t>
            </w:r>
            <w:r w:rsidR="00201180">
              <w:rPr>
                <w:rFonts w:ascii="Calibri" w:hAnsi="Calibri" w:cs="Arial"/>
                <w:b/>
                <w:color w:val="0070C0"/>
                <w:sz w:val="22"/>
                <w:szCs w:val="22"/>
              </w:rPr>
              <w:t xml:space="preserve">unity District Nursing Services. There are </w:t>
            </w:r>
            <w:r w:rsidRPr="00201180">
              <w:rPr>
                <w:rFonts w:ascii="Calibri" w:hAnsi="Calibri" w:cs="Arial"/>
                <w:b/>
                <w:color w:val="0070C0"/>
                <w:sz w:val="22"/>
                <w:szCs w:val="22"/>
              </w:rPr>
              <w:t>Palliative Team services are available.</w:t>
            </w:r>
          </w:p>
          <w:p w:rsidR="00823169" w:rsidRDefault="00823169" w:rsidP="00823169">
            <w:pPr>
              <w:rPr>
                <w:rFonts w:ascii="Calibri" w:hAnsi="Calibri" w:cs="Arial"/>
                <w:b/>
                <w:sz w:val="22"/>
                <w:szCs w:val="22"/>
              </w:rPr>
            </w:pPr>
          </w:p>
          <w:p w:rsidR="00823169" w:rsidRPr="00201180" w:rsidRDefault="00823169" w:rsidP="00823169">
            <w:pPr>
              <w:rPr>
                <w:rFonts w:ascii="Calibri" w:hAnsi="Calibri" w:cs="Arial"/>
                <w:b/>
                <w:color w:val="0070C0"/>
                <w:sz w:val="22"/>
                <w:szCs w:val="22"/>
              </w:rPr>
            </w:pPr>
            <w:r w:rsidRPr="00201180">
              <w:rPr>
                <w:rFonts w:ascii="Calibri" w:hAnsi="Calibri" w:cs="Arial"/>
                <w:b/>
                <w:color w:val="0070C0"/>
                <w:sz w:val="22"/>
                <w:szCs w:val="22"/>
              </w:rPr>
              <w:t xml:space="preserve">Other care is provided via Third Party organisations, which is managed by an individual service user placement agreement. (ISUPA)  </w:t>
            </w:r>
          </w:p>
          <w:p w:rsidR="00823169" w:rsidRDefault="00823169" w:rsidP="00823169">
            <w:pPr>
              <w:rPr>
                <w:rFonts w:ascii="Calibri" w:hAnsi="Calibri" w:cs="Arial"/>
                <w:b/>
                <w:sz w:val="22"/>
                <w:szCs w:val="22"/>
              </w:rPr>
            </w:pPr>
          </w:p>
          <w:p w:rsidR="00823169" w:rsidRDefault="00823169" w:rsidP="00823169">
            <w:pPr>
              <w:rPr>
                <w:rFonts w:ascii="Calibri" w:hAnsi="Calibri" w:cs="Arial"/>
                <w:b/>
                <w:sz w:val="22"/>
                <w:szCs w:val="22"/>
              </w:rPr>
            </w:pPr>
          </w:p>
          <w:p w:rsidR="00344AC8" w:rsidRDefault="00823169" w:rsidP="00823169">
            <w:pPr>
              <w:rPr>
                <w:rFonts w:ascii="Calibri" w:hAnsi="Calibri" w:cs="Arial"/>
                <w:b/>
                <w:sz w:val="22"/>
                <w:szCs w:val="22"/>
              </w:rPr>
            </w:pPr>
            <w:r>
              <w:rPr>
                <w:rFonts w:ascii="Calibri" w:hAnsi="Calibri" w:cs="Arial"/>
                <w:b/>
                <w:sz w:val="22"/>
                <w:szCs w:val="22"/>
              </w:rPr>
              <w:t xml:space="preserve">  </w:t>
            </w:r>
          </w:p>
        </w:tc>
      </w:tr>
    </w:tbl>
    <w:p w:rsidR="00237DC8" w:rsidRDefault="00237DC8" w:rsidP="00344AC8">
      <w:pPr>
        <w:tabs>
          <w:tab w:val="left" w:pos="5460"/>
        </w:tabs>
      </w:pPr>
    </w:p>
    <w:sectPr w:rsidR="00237DC8" w:rsidSect="00344AC8">
      <w:pgSz w:w="16838" w:h="11906" w:orient="landscape"/>
      <w:pgMar w:top="1440" w:right="1440" w:bottom="1440" w:left="1440"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02F45"/>
    <w:multiLevelType w:val="hybridMultilevel"/>
    <w:tmpl w:val="2EBE74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AC8"/>
    <w:rsid w:val="00201180"/>
    <w:rsid w:val="00237DC8"/>
    <w:rsid w:val="00277080"/>
    <w:rsid w:val="00344AC8"/>
    <w:rsid w:val="00562641"/>
    <w:rsid w:val="00796B6A"/>
    <w:rsid w:val="00823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AC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4A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AC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4A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occg.foi@nhs.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449</Words>
  <Characters>2562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Brough</dc:creator>
  <cp:lastModifiedBy>Mossman Helen (5F7) Stockport PCT</cp:lastModifiedBy>
  <cp:revision>2</cp:revision>
  <dcterms:created xsi:type="dcterms:W3CDTF">2017-02-07T11:01:00Z</dcterms:created>
  <dcterms:modified xsi:type="dcterms:W3CDTF">2017-02-07T11:01:00Z</dcterms:modified>
</cp:coreProperties>
</file>