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C9" w:rsidRDefault="00C634AC">
      <w:pPr>
        <w:rPr>
          <w:b/>
          <w:sz w:val="28"/>
        </w:rPr>
      </w:pPr>
      <w:r w:rsidRPr="00244BDA">
        <w:rPr>
          <w:b/>
          <w:sz w:val="28"/>
        </w:rPr>
        <w:t>Freedom of Information Request</w:t>
      </w:r>
      <w:r w:rsidR="00244BDA">
        <w:rPr>
          <w:b/>
          <w:sz w:val="28"/>
        </w:rPr>
        <w:t xml:space="preserve"> – CCG CAMHS </w:t>
      </w:r>
      <w:r w:rsidR="00BB1569">
        <w:rPr>
          <w:b/>
          <w:sz w:val="28"/>
        </w:rPr>
        <w:t>Funding</w:t>
      </w:r>
    </w:p>
    <w:p w:rsidR="00244BDA" w:rsidRPr="00244BDA" w:rsidRDefault="00244BDA">
      <w:pPr>
        <w:rPr>
          <w:b/>
          <w:sz w:val="20"/>
        </w:rPr>
      </w:pPr>
      <w:r w:rsidRPr="00244BDA">
        <w:rPr>
          <w:b/>
          <w:sz w:val="20"/>
        </w:rPr>
        <w:t>7</w:t>
      </w:r>
      <w:r w:rsidRPr="00244BDA">
        <w:rPr>
          <w:b/>
          <w:sz w:val="20"/>
          <w:vertAlign w:val="superscript"/>
        </w:rPr>
        <w:t>th</w:t>
      </w:r>
      <w:r w:rsidRPr="00244BDA">
        <w:rPr>
          <w:b/>
          <w:sz w:val="20"/>
        </w:rPr>
        <w:t xml:space="preserve"> December 2016</w:t>
      </w:r>
    </w:p>
    <w:p w:rsidR="00244BDA" w:rsidRPr="00244BDA" w:rsidRDefault="00244BDA">
      <w:pPr>
        <w:rPr>
          <w:sz w:val="2"/>
        </w:rPr>
      </w:pPr>
    </w:p>
    <w:p w:rsidR="00ED532C" w:rsidRPr="00ED532C" w:rsidRDefault="00ED532C" w:rsidP="00ED532C">
      <w:pPr>
        <w:rPr>
          <w:sz w:val="20"/>
        </w:rPr>
      </w:pPr>
      <w:r w:rsidRPr="00ED532C">
        <w:rPr>
          <w:sz w:val="20"/>
        </w:rPr>
        <w:t>Dear Sir/Madam,</w:t>
      </w:r>
    </w:p>
    <w:p w:rsidR="00ED532C" w:rsidRPr="00ED532C" w:rsidRDefault="00ED532C" w:rsidP="00ED532C">
      <w:pPr>
        <w:rPr>
          <w:sz w:val="20"/>
        </w:rPr>
      </w:pPr>
      <w:r w:rsidRPr="00ED532C">
        <w:rPr>
          <w:sz w:val="20"/>
        </w:rPr>
        <w:t>I would like to request information held on a) the CCG’s funding allocation for Child and Adolescent Mental Health Services (CAMHS) each financial year from 2010/11 to 2015/16; and b) information on the allocation of the CCG’s funding between different tiers of CAMHS.</w:t>
      </w:r>
    </w:p>
    <w:p w:rsidR="00ED532C" w:rsidRPr="00ED532C" w:rsidRDefault="00ED532C" w:rsidP="00ED532C">
      <w:pPr>
        <w:rPr>
          <w:sz w:val="20"/>
        </w:rPr>
      </w:pPr>
      <w:r w:rsidRPr="00ED532C">
        <w:rPr>
          <w:sz w:val="20"/>
        </w:rPr>
        <w:t>Please provide:</w:t>
      </w:r>
    </w:p>
    <w:p w:rsidR="00ED532C" w:rsidRDefault="00ED532C" w:rsidP="00ED532C">
      <w:pPr>
        <w:pStyle w:val="ListParagraph"/>
        <w:numPr>
          <w:ilvl w:val="0"/>
          <w:numId w:val="4"/>
        </w:numPr>
        <w:rPr>
          <w:b/>
          <w:sz w:val="20"/>
        </w:rPr>
      </w:pPr>
      <w:r w:rsidRPr="00ED532C">
        <w:rPr>
          <w:b/>
          <w:sz w:val="20"/>
        </w:rPr>
        <w:t>The funding allocation for CAMHS each financial year from 2010/11 to 2015/16;</w:t>
      </w:r>
    </w:p>
    <w:p w:rsidR="00ED532C" w:rsidRDefault="00ED532C" w:rsidP="00ED532C">
      <w:pPr>
        <w:pStyle w:val="ListParagraph"/>
        <w:rPr>
          <w:b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2551"/>
      </w:tblGrid>
      <w:tr w:rsidR="00ED532C" w:rsidTr="00ED532C">
        <w:tc>
          <w:tcPr>
            <w:tcW w:w="1260" w:type="dxa"/>
            <w:shd w:val="clear" w:color="auto" w:fill="D9D9D9" w:themeFill="background1" w:themeFillShade="D9"/>
          </w:tcPr>
          <w:p w:rsidR="00ED532C" w:rsidRDefault="00ED532C" w:rsidP="00ED532C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D532C" w:rsidRDefault="00ED532C" w:rsidP="00ED532C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Funding Allocation (£000s)</w:t>
            </w:r>
          </w:p>
        </w:tc>
      </w:tr>
      <w:tr w:rsidR="00ED532C" w:rsidTr="00ED532C">
        <w:tc>
          <w:tcPr>
            <w:tcW w:w="1260" w:type="dxa"/>
            <w:shd w:val="clear" w:color="auto" w:fill="F2F2F2" w:themeFill="background1" w:themeFillShade="F2"/>
          </w:tcPr>
          <w:p w:rsidR="00ED532C" w:rsidRPr="00ED532C" w:rsidRDefault="00ED532C" w:rsidP="00ED532C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2010/11</w:t>
            </w:r>
          </w:p>
        </w:tc>
        <w:tc>
          <w:tcPr>
            <w:tcW w:w="2551" w:type="dxa"/>
          </w:tcPr>
          <w:p w:rsidR="00ED532C" w:rsidRDefault="00EC4EA5" w:rsidP="00ED532C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</w:tr>
      <w:tr w:rsidR="00ED532C" w:rsidTr="00ED532C">
        <w:tc>
          <w:tcPr>
            <w:tcW w:w="1260" w:type="dxa"/>
            <w:shd w:val="clear" w:color="auto" w:fill="F2F2F2" w:themeFill="background1" w:themeFillShade="F2"/>
          </w:tcPr>
          <w:p w:rsidR="00ED532C" w:rsidRPr="00ED532C" w:rsidRDefault="00ED532C" w:rsidP="00ED532C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2011/12</w:t>
            </w:r>
          </w:p>
        </w:tc>
        <w:tc>
          <w:tcPr>
            <w:tcW w:w="2551" w:type="dxa"/>
          </w:tcPr>
          <w:p w:rsidR="00ED532C" w:rsidRDefault="00EC4EA5" w:rsidP="00ED532C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</w:tr>
      <w:tr w:rsidR="00ED532C" w:rsidTr="00ED532C">
        <w:tc>
          <w:tcPr>
            <w:tcW w:w="1260" w:type="dxa"/>
            <w:shd w:val="clear" w:color="auto" w:fill="F2F2F2" w:themeFill="background1" w:themeFillShade="F2"/>
          </w:tcPr>
          <w:p w:rsidR="00ED532C" w:rsidRPr="00ED532C" w:rsidRDefault="00ED532C" w:rsidP="00ED532C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2012/13</w:t>
            </w:r>
          </w:p>
        </w:tc>
        <w:tc>
          <w:tcPr>
            <w:tcW w:w="2551" w:type="dxa"/>
          </w:tcPr>
          <w:p w:rsidR="00ED532C" w:rsidRDefault="00EC4EA5" w:rsidP="00ED532C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</w:tr>
      <w:tr w:rsidR="00ED532C" w:rsidTr="00ED532C">
        <w:tc>
          <w:tcPr>
            <w:tcW w:w="1260" w:type="dxa"/>
            <w:shd w:val="clear" w:color="auto" w:fill="F2F2F2" w:themeFill="background1" w:themeFillShade="F2"/>
          </w:tcPr>
          <w:p w:rsidR="00ED532C" w:rsidRPr="00ED532C" w:rsidRDefault="00ED532C" w:rsidP="00ED532C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2013/14</w:t>
            </w:r>
          </w:p>
        </w:tc>
        <w:tc>
          <w:tcPr>
            <w:tcW w:w="2551" w:type="dxa"/>
          </w:tcPr>
          <w:p w:rsidR="00ED532C" w:rsidRPr="00C3567F" w:rsidRDefault="00EC4EA5" w:rsidP="00C3567F">
            <w:pPr>
              <w:pStyle w:val="ListParagraph"/>
              <w:ind w:left="0"/>
              <w:rPr>
                <w:b/>
                <w:color w:val="0070C0"/>
                <w:sz w:val="20"/>
              </w:rPr>
            </w:pPr>
            <w:r w:rsidRPr="00C3567F">
              <w:rPr>
                <w:b/>
                <w:color w:val="0070C0"/>
                <w:sz w:val="20"/>
              </w:rPr>
              <w:t xml:space="preserve">2159 </w:t>
            </w:r>
          </w:p>
        </w:tc>
      </w:tr>
      <w:tr w:rsidR="00ED532C" w:rsidTr="00ED532C">
        <w:tc>
          <w:tcPr>
            <w:tcW w:w="1260" w:type="dxa"/>
            <w:shd w:val="clear" w:color="auto" w:fill="F2F2F2" w:themeFill="background1" w:themeFillShade="F2"/>
          </w:tcPr>
          <w:p w:rsidR="00ED532C" w:rsidRPr="00ED532C" w:rsidRDefault="00ED532C" w:rsidP="00ED532C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2014/15</w:t>
            </w:r>
          </w:p>
        </w:tc>
        <w:tc>
          <w:tcPr>
            <w:tcW w:w="2551" w:type="dxa"/>
          </w:tcPr>
          <w:p w:rsidR="00ED532C" w:rsidRPr="00C3567F" w:rsidRDefault="00EC4EA5" w:rsidP="00C3567F">
            <w:pPr>
              <w:pStyle w:val="ListParagraph"/>
              <w:ind w:left="0"/>
              <w:rPr>
                <w:b/>
                <w:color w:val="0070C0"/>
                <w:sz w:val="20"/>
              </w:rPr>
            </w:pPr>
            <w:r w:rsidRPr="00C3567F">
              <w:rPr>
                <w:b/>
                <w:color w:val="0070C0"/>
                <w:sz w:val="20"/>
              </w:rPr>
              <w:t>2896</w:t>
            </w:r>
          </w:p>
        </w:tc>
      </w:tr>
      <w:tr w:rsidR="00ED532C" w:rsidTr="00ED532C">
        <w:tc>
          <w:tcPr>
            <w:tcW w:w="1260" w:type="dxa"/>
            <w:shd w:val="clear" w:color="auto" w:fill="F2F2F2" w:themeFill="background1" w:themeFillShade="F2"/>
          </w:tcPr>
          <w:p w:rsidR="00ED532C" w:rsidRPr="00ED532C" w:rsidRDefault="00ED532C" w:rsidP="00ED532C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2015/16</w:t>
            </w:r>
          </w:p>
        </w:tc>
        <w:tc>
          <w:tcPr>
            <w:tcW w:w="2551" w:type="dxa"/>
          </w:tcPr>
          <w:p w:rsidR="00ED532C" w:rsidRPr="00C3567F" w:rsidRDefault="00EC4EA5" w:rsidP="00C3567F">
            <w:pPr>
              <w:pStyle w:val="ListParagraph"/>
              <w:ind w:left="0"/>
              <w:rPr>
                <w:b/>
                <w:color w:val="0070C0"/>
                <w:sz w:val="20"/>
              </w:rPr>
            </w:pPr>
            <w:r w:rsidRPr="00C3567F">
              <w:rPr>
                <w:b/>
                <w:color w:val="0070C0"/>
                <w:sz w:val="20"/>
              </w:rPr>
              <w:t>2976</w:t>
            </w:r>
          </w:p>
        </w:tc>
      </w:tr>
    </w:tbl>
    <w:p w:rsidR="00ED532C" w:rsidRPr="00ED532C" w:rsidRDefault="00ED532C" w:rsidP="00ED532C">
      <w:pPr>
        <w:pStyle w:val="ListParagraph"/>
        <w:rPr>
          <w:b/>
          <w:sz w:val="20"/>
        </w:rPr>
      </w:pPr>
    </w:p>
    <w:p w:rsidR="00ED532C" w:rsidRPr="00ED532C" w:rsidRDefault="00ED532C" w:rsidP="00ED532C">
      <w:pPr>
        <w:pStyle w:val="ListParagraph"/>
        <w:numPr>
          <w:ilvl w:val="0"/>
          <w:numId w:val="4"/>
        </w:numPr>
        <w:rPr>
          <w:b/>
          <w:sz w:val="20"/>
        </w:rPr>
      </w:pPr>
      <w:r w:rsidRPr="00ED532C">
        <w:rPr>
          <w:b/>
          <w:sz w:val="20"/>
        </w:rPr>
        <w:t>The following information on the allocation of funding between different tiers of CAMHS, for each financial year from 2010/11 to 2015/16:</w:t>
      </w:r>
      <w:r w:rsidR="00EC4EA5">
        <w:rPr>
          <w:b/>
          <w:sz w:val="20"/>
        </w:rPr>
        <w:t xml:space="preserve"> </w:t>
      </w:r>
      <w:r w:rsidR="00EC4EA5" w:rsidRPr="00C3567F">
        <w:rPr>
          <w:b/>
          <w:color w:val="0070C0"/>
          <w:sz w:val="20"/>
        </w:rPr>
        <w:t>NA</w:t>
      </w:r>
    </w:p>
    <w:p w:rsidR="00ED532C" w:rsidRPr="00ED532C" w:rsidRDefault="00ED532C" w:rsidP="00ED532C">
      <w:pPr>
        <w:pStyle w:val="ListParagraph"/>
        <w:numPr>
          <w:ilvl w:val="0"/>
          <w:numId w:val="5"/>
        </w:numPr>
        <w:rPr>
          <w:b/>
          <w:sz w:val="20"/>
        </w:rPr>
      </w:pPr>
      <w:r w:rsidRPr="00ED532C">
        <w:rPr>
          <w:b/>
          <w:sz w:val="20"/>
        </w:rPr>
        <w:t>The Amount of funding to universal services (Tier 1);</w:t>
      </w:r>
    </w:p>
    <w:p w:rsidR="00ED532C" w:rsidRPr="00ED532C" w:rsidRDefault="00ED532C" w:rsidP="00ED532C">
      <w:pPr>
        <w:pStyle w:val="ListParagraph"/>
        <w:numPr>
          <w:ilvl w:val="0"/>
          <w:numId w:val="5"/>
        </w:numPr>
        <w:rPr>
          <w:b/>
          <w:sz w:val="20"/>
        </w:rPr>
      </w:pPr>
      <w:r w:rsidRPr="00ED532C">
        <w:rPr>
          <w:b/>
          <w:sz w:val="20"/>
        </w:rPr>
        <w:t>The Amount of funding to targeted services (Tier 2);</w:t>
      </w:r>
    </w:p>
    <w:p w:rsidR="00ED532C" w:rsidRPr="00ED532C" w:rsidRDefault="00ED532C" w:rsidP="00ED532C">
      <w:pPr>
        <w:pStyle w:val="ListParagraph"/>
        <w:numPr>
          <w:ilvl w:val="0"/>
          <w:numId w:val="5"/>
        </w:numPr>
        <w:rPr>
          <w:b/>
          <w:sz w:val="20"/>
        </w:rPr>
      </w:pPr>
      <w:r w:rsidRPr="00ED532C">
        <w:rPr>
          <w:b/>
          <w:sz w:val="20"/>
        </w:rPr>
        <w:t>The Amount of funding to specialist services (Tier 3);</w:t>
      </w:r>
    </w:p>
    <w:p w:rsidR="00ED532C" w:rsidRDefault="00ED532C" w:rsidP="00ED532C">
      <w:pPr>
        <w:pStyle w:val="ListParagraph"/>
        <w:numPr>
          <w:ilvl w:val="0"/>
          <w:numId w:val="5"/>
        </w:numPr>
        <w:rPr>
          <w:b/>
          <w:sz w:val="20"/>
        </w:rPr>
      </w:pPr>
      <w:r w:rsidRPr="00ED532C">
        <w:rPr>
          <w:b/>
          <w:sz w:val="20"/>
        </w:rPr>
        <w:t>The Amount of funding to highly specialist services (Tier 4).</w:t>
      </w:r>
    </w:p>
    <w:p w:rsidR="00ED532C" w:rsidRPr="00ED532C" w:rsidRDefault="00ED532C" w:rsidP="00ED532C">
      <w:pPr>
        <w:pStyle w:val="ListParagraph"/>
        <w:ind w:left="1440"/>
        <w:rPr>
          <w:b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1382"/>
        <w:gridCol w:w="1383"/>
        <w:gridCol w:w="1383"/>
        <w:gridCol w:w="1383"/>
        <w:gridCol w:w="1383"/>
      </w:tblGrid>
      <w:tr w:rsidR="00ED532C" w:rsidTr="00ED532C">
        <w:trPr>
          <w:trHeight w:val="255"/>
        </w:trPr>
        <w:tc>
          <w:tcPr>
            <w:tcW w:w="976" w:type="dxa"/>
            <w:shd w:val="clear" w:color="auto" w:fill="D9D9D9" w:themeFill="background1" w:themeFillShade="D9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6914" w:type="dxa"/>
            <w:gridSpan w:val="5"/>
            <w:shd w:val="clear" w:color="auto" w:fill="D9D9D9" w:themeFill="background1" w:themeFillShade="D9"/>
          </w:tcPr>
          <w:p w:rsidR="00ED532C" w:rsidRDefault="00ED532C" w:rsidP="00ED532C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Funding Allocation (£000s)</w:t>
            </w:r>
          </w:p>
        </w:tc>
      </w:tr>
      <w:tr w:rsidR="00ED532C" w:rsidTr="00ED532C">
        <w:trPr>
          <w:trHeight w:val="255"/>
        </w:trPr>
        <w:tc>
          <w:tcPr>
            <w:tcW w:w="976" w:type="dxa"/>
            <w:shd w:val="clear" w:color="auto" w:fill="F2F2F2" w:themeFill="background1" w:themeFillShade="F2"/>
          </w:tcPr>
          <w:p w:rsidR="00ED532C" w:rsidRPr="00ED532C" w:rsidRDefault="00ED532C" w:rsidP="00EB607E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382" w:type="dxa"/>
            <w:shd w:val="clear" w:color="auto" w:fill="F2F2F2" w:themeFill="background1" w:themeFillShade="F2"/>
          </w:tcPr>
          <w:p w:rsidR="00ED532C" w:rsidRDefault="00ED532C" w:rsidP="00ED532C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Tier 1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ED532C" w:rsidRDefault="00ED532C" w:rsidP="00ED532C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Tier 2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ED532C" w:rsidRDefault="00ED532C" w:rsidP="00ED532C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Tier 3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ED532C" w:rsidRDefault="00ED532C" w:rsidP="00ED532C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Tier 4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:rsidR="00ED532C" w:rsidRDefault="00ED532C" w:rsidP="00ED532C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 Spend</w:t>
            </w:r>
          </w:p>
        </w:tc>
      </w:tr>
      <w:tr w:rsidR="00ED532C" w:rsidTr="00ED532C">
        <w:trPr>
          <w:trHeight w:val="255"/>
        </w:trPr>
        <w:tc>
          <w:tcPr>
            <w:tcW w:w="976" w:type="dxa"/>
            <w:shd w:val="clear" w:color="auto" w:fill="F2F2F2" w:themeFill="background1" w:themeFillShade="F2"/>
          </w:tcPr>
          <w:p w:rsidR="00ED532C" w:rsidRPr="00ED532C" w:rsidRDefault="00ED532C" w:rsidP="00EB607E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2010/11</w:t>
            </w:r>
          </w:p>
        </w:tc>
        <w:tc>
          <w:tcPr>
            <w:tcW w:w="1382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ED532C" w:rsidTr="00ED532C">
        <w:trPr>
          <w:trHeight w:val="255"/>
        </w:trPr>
        <w:tc>
          <w:tcPr>
            <w:tcW w:w="976" w:type="dxa"/>
            <w:shd w:val="clear" w:color="auto" w:fill="F2F2F2" w:themeFill="background1" w:themeFillShade="F2"/>
          </w:tcPr>
          <w:p w:rsidR="00ED532C" w:rsidRPr="00ED532C" w:rsidRDefault="00ED532C" w:rsidP="00EB607E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2011/12</w:t>
            </w:r>
          </w:p>
        </w:tc>
        <w:tc>
          <w:tcPr>
            <w:tcW w:w="1382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ED532C" w:rsidTr="00ED532C">
        <w:trPr>
          <w:trHeight w:val="255"/>
        </w:trPr>
        <w:tc>
          <w:tcPr>
            <w:tcW w:w="976" w:type="dxa"/>
            <w:shd w:val="clear" w:color="auto" w:fill="F2F2F2" w:themeFill="background1" w:themeFillShade="F2"/>
          </w:tcPr>
          <w:p w:rsidR="00ED532C" w:rsidRPr="00ED532C" w:rsidRDefault="00ED532C" w:rsidP="00EB607E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2012/13</w:t>
            </w:r>
          </w:p>
        </w:tc>
        <w:tc>
          <w:tcPr>
            <w:tcW w:w="1382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ED532C" w:rsidTr="00ED532C">
        <w:trPr>
          <w:trHeight w:val="255"/>
        </w:trPr>
        <w:tc>
          <w:tcPr>
            <w:tcW w:w="976" w:type="dxa"/>
            <w:shd w:val="clear" w:color="auto" w:fill="F2F2F2" w:themeFill="background1" w:themeFillShade="F2"/>
          </w:tcPr>
          <w:p w:rsidR="00ED532C" w:rsidRPr="00ED532C" w:rsidRDefault="00ED532C" w:rsidP="00EB607E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2013/14</w:t>
            </w:r>
          </w:p>
        </w:tc>
        <w:tc>
          <w:tcPr>
            <w:tcW w:w="1382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ED532C" w:rsidTr="00ED532C">
        <w:trPr>
          <w:trHeight w:val="255"/>
        </w:trPr>
        <w:tc>
          <w:tcPr>
            <w:tcW w:w="976" w:type="dxa"/>
            <w:shd w:val="clear" w:color="auto" w:fill="F2F2F2" w:themeFill="background1" w:themeFillShade="F2"/>
          </w:tcPr>
          <w:p w:rsidR="00ED532C" w:rsidRPr="00ED532C" w:rsidRDefault="00ED532C" w:rsidP="00EB607E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2014/15</w:t>
            </w:r>
          </w:p>
        </w:tc>
        <w:tc>
          <w:tcPr>
            <w:tcW w:w="1382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  <w:tr w:rsidR="00ED532C" w:rsidTr="00ED532C">
        <w:trPr>
          <w:trHeight w:val="239"/>
        </w:trPr>
        <w:tc>
          <w:tcPr>
            <w:tcW w:w="976" w:type="dxa"/>
            <w:shd w:val="clear" w:color="auto" w:fill="F2F2F2" w:themeFill="background1" w:themeFillShade="F2"/>
          </w:tcPr>
          <w:p w:rsidR="00ED532C" w:rsidRPr="00ED532C" w:rsidRDefault="00ED532C" w:rsidP="00EB607E">
            <w:pPr>
              <w:pStyle w:val="ListParagraph"/>
              <w:ind w:left="0"/>
              <w:rPr>
                <w:sz w:val="20"/>
              </w:rPr>
            </w:pPr>
            <w:r w:rsidRPr="00ED532C">
              <w:rPr>
                <w:sz w:val="20"/>
              </w:rPr>
              <w:t>2015/16</w:t>
            </w:r>
          </w:p>
        </w:tc>
        <w:tc>
          <w:tcPr>
            <w:tcW w:w="1382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1383" w:type="dxa"/>
          </w:tcPr>
          <w:p w:rsidR="00ED532C" w:rsidRDefault="00ED532C" w:rsidP="00EB607E">
            <w:pPr>
              <w:pStyle w:val="ListParagraph"/>
              <w:ind w:left="0"/>
              <w:rPr>
                <w:b/>
                <w:sz w:val="20"/>
              </w:rPr>
            </w:pPr>
          </w:p>
        </w:tc>
      </w:tr>
    </w:tbl>
    <w:p w:rsidR="00244BDA" w:rsidRPr="00ED532C" w:rsidRDefault="00244BDA" w:rsidP="00ED532C">
      <w:pPr>
        <w:rPr>
          <w:b/>
          <w:sz w:val="20"/>
        </w:rPr>
      </w:pPr>
      <w:bookmarkStart w:id="0" w:name="_GoBack"/>
      <w:bookmarkEnd w:id="0"/>
    </w:p>
    <w:sectPr w:rsidR="00244BDA" w:rsidRPr="00ED532C" w:rsidSect="00244BDA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7C" w:rsidRDefault="00C10F7C" w:rsidP="00C634AC">
      <w:pPr>
        <w:spacing w:after="0" w:line="240" w:lineRule="auto"/>
      </w:pPr>
      <w:r>
        <w:separator/>
      </w:r>
    </w:p>
  </w:endnote>
  <w:endnote w:type="continuationSeparator" w:id="0">
    <w:p w:rsidR="00C10F7C" w:rsidRDefault="00C10F7C" w:rsidP="00C6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7C" w:rsidRDefault="00C10F7C" w:rsidP="00C634AC">
      <w:pPr>
        <w:spacing w:after="0" w:line="240" w:lineRule="auto"/>
      </w:pPr>
      <w:r>
        <w:separator/>
      </w:r>
    </w:p>
  </w:footnote>
  <w:footnote w:type="continuationSeparator" w:id="0">
    <w:p w:rsidR="00C10F7C" w:rsidRDefault="00C10F7C" w:rsidP="00C63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7BB"/>
    <w:multiLevelType w:val="hybridMultilevel"/>
    <w:tmpl w:val="C750EB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07DB7"/>
    <w:multiLevelType w:val="hybridMultilevel"/>
    <w:tmpl w:val="24844602"/>
    <w:lvl w:ilvl="0" w:tplc="AE965F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6A6B10"/>
    <w:multiLevelType w:val="hybridMultilevel"/>
    <w:tmpl w:val="62420E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2620A"/>
    <w:multiLevelType w:val="hybridMultilevel"/>
    <w:tmpl w:val="D9A423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11A10"/>
    <w:multiLevelType w:val="hybridMultilevel"/>
    <w:tmpl w:val="2C7623E6"/>
    <w:lvl w:ilvl="0" w:tplc="C8FA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DA"/>
    <w:rsid w:val="000615C5"/>
    <w:rsid w:val="000B5670"/>
    <w:rsid w:val="00117586"/>
    <w:rsid w:val="00167AC9"/>
    <w:rsid w:val="00244BDA"/>
    <w:rsid w:val="005A226B"/>
    <w:rsid w:val="00725D3C"/>
    <w:rsid w:val="00AB5BB7"/>
    <w:rsid w:val="00BB1569"/>
    <w:rsid w:val="00C10F7C"/>
    <w:rsid w:val="00C3567F"/>
    <w:rsid w:val="00C46B0F"/>
    <w:rsid w:val="00C634AC"/>
    <w:rsid w:val="00CA4CDA"/>
    <w:rsid w:val="00D139D3"/>
    <w:rsid w:val="00D55FC3"/>
    <w:rsid w:val="00EC4EA5"/>
    <w:rsid w:val="00E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C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CD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3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634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4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4A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4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DA"/>
  </w:style>
  <w:style w:type="paragraph" w:styleId="Footer">
    <w:name w:val="footer"/>
    <w:basedOn w:val="Normal"/>
    <w:link w:val="FooterChar"/>
    <w:uiPriority w:val="99"/>
    <w:unhideWhenUsed/>
    <w:rsid w:val="0024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C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CD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3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634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4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4A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4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DA"/>
  </w:style>
  <w:style w:type="paragraph" w:styleId="Footer">
    <w:name w:val="footer"/>
    <w:basedOn w:val="Normal"/>
    <w:link w:val="FooterChar"/>
    <w:uiPriority w:val="99"/>
    <w:unhideWhenUsed/>
    <w:rsid w:val="00244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8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DD1F-C682-4FF4-94CC-2EC5B66D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Mossman Helen (5F7) Stockport PCT</cp:lastModifiedBy>
  <cp:revision>2</cp:revision>
  <dcterms:created xsi:type="dcterms:W3CDTF">2017-02-07T10:57:00Z</dcterms:created>
  <dcterms:modified xsi:type="dcterms:W3CDTF">2017-02-07T10:57:00Z</dcterms:modified>
</cp:coreProperties>
</file>